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268E3" w14:textId="5F7C2F24" w:rsidR="00FE233D" w:rsidRPr="001506AA" w:rsidRDefault="00794345" w:rsidP="00B96A49">
      <w:pPr>
        <w:rPr>
          <w:rFonts w:ascii="Proxima Nova Alt Rg" w:hAnsi="Proxima Nova Alt Rg"/>
          <w:b/>
          <w:smallCaps/>
          <w:sz w:val="28"/>
          <w:szCs w:val="28"/>
          <w:lang w:val="en-GB"/>
        </w:rPr>
      </w:pPr>
      <w:r w:rsidRPr="001506AA">
        <w:rPr>
          <w:rFonts w:ascii="Proxima Nova Alt Rg" w:hAnsi="Proxima Nova Alt Rg" w:cstheme="minorHAnsi"/>
          <w:noProof/>
          <w:color w:val="2B579A"/>
          <w:shd w:val="clear" w:color="auto" w:fill="E6E6E6"/>
          <w:lang w:val="en-GB"/>
        </w:rPr>
        <w:drawing>
          <wp:anchor distT="0" distB="0" distL="114300" distR="114300" simplePos="0" relativeHeight="251658241" behindDoc="1" locked="0" layoutInCell="1" allowOverlap="1" wp14:anchorId="0186D260" wp14:editId="1AD06160">
            <wp:simplePos x="0" y="0"/>
            <wp:positionH relativeFrom="column">
              <wp:posOffset>-172720</wp:posOffset>
            </wp:positionH>
            <wp:positionV relativeFrom="paragraph">
              <wp:posOffset>167640</wp:posOffset>
            </wp:positionV>
            <wp:extent cx="4442460" cy="932180"/>
            <wp:effectExtent l="0" t="0" r="0" b="1270"/>
            <wp:wrapTight wrapText="bothSides">
              <wp:wrapPolygon edited="0">
                <wp:start x="0" y="0"/>
                <wp:lineTo x="0" y="21188"/>
                <wp:lineTo x="21489" y="21188"/>
                <wp:lineTo x="21489" y="0"/>
                <wp:lineTo x="0" y="0"/>
              </wp:wrapPolygon>
            </wp:wrapTight>
            <wp:docPr id="25" name="Picture 25"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white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42460" cy="932180"/>
                    </a:xfrm>
                    <a:prstGeom prst="rect">
                      <a:avLst/>
                    </a:prstGeom>
                  </pic:spPr>
                </pic:pic>
              </a:graphicData>
            </a:graphic>
            <wp14:sizeRelH relativeFrom="page">
              <wp14:pctWidth>0</wp14:pctWidth>
            </wp14:sizeRelH>
            <wp14:sizeRelV relativeFrom="page">
              <wp14:pctHeight>0</wp14:pctHeight>
            </wp14:sizeRelV>
          </wp:anchor>
        </w:drawing>
      </w:r>
      <w:r w:rsidR="00205070" w:rsidRPr="001506AA">
        <w:rPr>
          <w:rFonts w:ascii="Proxima Nova Alt Rg" w:hAnsi="Proxima Nova Alt Rg" w:cstheme="minorHAnsi"/>
          <w:noProof/>
          <w:color w:val="FF0000"/>
          <w:shd w:val="clear" w:color="auto" w:fill="E6E6E6"/>
          <w:lang w:val="en-GB"/>
        </w:rPr>
        <w:drawing>
          <wp:anchor distT="0" distB="0" distL="114300" distR="114300" simplePos="0" relativeHeight="251658240" behindDoc="1" locked="0" layoutInCell="1" allowOverlap="1" wp14:anchorId="5F72DFCA" wp14:editId="159546F8">
            <wp:simplePos x="0" y="0"/>
            <wp:positionH relativeFrom="margin">
              <wp:posOffset>5581015</wp:posOffset>
            </wp:positionH>
            <wp:positionV relativeFrom="paragraph">
              <wp:posOffset>121920</wp:posOffset>
            </wp:positionV>
            <wp:extent cx="501650" cy="990600"/>
            <wp:effectExtent l="0" t="0" r="0" b="0"/>
            <wp:wrapTight wrapText="bothSides">
              <wp:wrapPolygon edited="0">
                <wp:start x="0" y="0"/>
                <wp:lineTo x="0" y="21185"/>
                <wp:lineTo x="20506" y="21185"/>
                <wp:lineTo x="20506"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DP-Logo-Blue-Small.png"/>
                    <pic:cNvPicPr/>
                  </pic:nvPicPr>
                  <pic:blipFill rotWithShape="1">
                    <a:blip r:embed="rId13">
                      <a:extLst>
                        <a:ext uri="{28A0092B-C50C-407E-A947-70E740481C1C}">
                          <a14:useLocalDpi xmlns:a14="http://schemas.microsoft.com/office/drawing/2010/main" val="0"/>
                        </a:ext>
                      </a:extLst>
                    </a:blip>
                    <a:srcRect l="23385" t="15651" r="23900" b="16000"/>
                    <a:stretch/>
                  </pic:blipFill>
                  <pic:spPr bwMode="auto">
                    <a:xfrm>
                      <a:off x="0" y="0"/>
                      <a:ext cx="501650" cy="990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F69">
        <w:rPr>
          <w:rFonts w:ascii="Proxima Nova Alt Rg" w:hAnsi="Proxima Nova Alt Rg"/>
          <w:b/>
          <w:smallCaps/>
          <w:sz w:val="28"/>
          <w:szCs w:val="28"/>
          <w:lang w:val="en-GB"/>
        </w:rPr>
        <w:t>/</w:t>
      </w:r>
    </w:p>
    <w:p w14:paraId="48BE7AB2" w14:textId="5AEF373C" w:rsidR="00FE233D" w:rsidRPr="001506AA" w:rsidRDefault="00FE233D" w:rsidP="00FE233D">
      <w:pPr>
        <w:jc w:val="center"/>
        <w:rPr>
          <w:rFonts w:ascii="Proxima Nova Alt Rg" w:hAnsi="Proxima Nova Alt Rg"/>
          <w:b/>
          <w:sz w:val="28"/>
          <w:szCs w:val="28"/>
          <w:lang w:val="en-GB"/>
        </w:rPr>
      </w:pPr>
    </w:p>
    <w:p w14:paraId="4E75DB47" w14:textId="77777777" w:rsidR="00FE233D" w:rsidRPr="001506AA" w:rsidRDefault="00FE233D" w:rsidP="00FE233D">
      <w:pPr>
        <w:rPr>
          <w:rFonts w:ascii="Proxima Nova Alt Rg" w:hAnsi="Proxima Nova Alt Rg"/>
          <w:sz w:val="28"/>
          <w:szCs w:val="28"/>
          <w:lang w:val="en-GB"/>
        </w:rPr>
      </w:pPr>
    </w:p>
    <w:p w14:paraId="55803143" w14:textId="77777777" w:rsidR="00B96A49" w:rsidRPr="001506AA" w:rsidRDefault="00B96A49" w:rsidP="00FE233D">
      <w:pPr>
        <w:pStyle w:val="BodyText"/>
        <w:ind w:left="660"/>
        <w:rPr>
          <w:rFonts w:ascii="Proxima Nova Alt Rg" w:hAnsi="Proxima Nova Alt Rg"/>
          <w:b/>
          <w:sz w:val="28"/>
          <w:szCs w:val="28"/>
          <w:lang w:val="en-GB"/>
        </w:rPr>
      </w:pPr>
      <w:bookmarkStart w:id="0" w:name="_Toc153888542"/>
      <w:bookmarkStart w:id="1" w:name="_Toc153888630"/>
      <w:bookmarkStart w:id="2" w:name="_Toc154140520"/>
      <w:bookmarkStart w:id="3" w:name="_Toc154140575"/>
    </w:p>
    <w:p w14:paraId="312C140D" w14:textId="77777777" w:rsidR="00B96A49" w:rsidRPr="001506AA" w:rsidRDefault="00B96A49" w:rsidP="00FE233D">
      <w:pPr>
        <w:pStyle w:val="BodyText"/>
        <w:ind w:left="660"/>
        <w:rPr>
          <w:rFonts w:ascii="Proxima Nova Alt Rg" w:hAnsi="Proxima Nova Alt Rg"/>
          <w:b/>
          <w:sz w:val="28"/>
          <w:szCs w:val="28"/>
          <w:lang w:val="en-GB"/>
        </w:rPr>
      </w:pPr>
    </w:p>
    <w:p w14:paraId="32474BB6" w14:textId="77777777" w:rsidR="00B96A49" w:rsidRPr="001506AA" w:rsidRDefault="00B96A49" w:rsidP="00FE233D">
      <w:pPr>
        <w:pStyle w:val="BodyText"/>
        <w:ind w:left="660"/>
        <w:rPr>
          <w:rFonts w:ascii="Proxima Nova Alt Rg" w:hAnsi="Proxima Nova Alt Rg"/>
          <w:b/>
          <w:sz w:val="28"/>
          <w:szCs w:val="28"/>
          <w:lang w:val="en-GB"/>
        </w:rPr>
      </w:pPr>
    </w:p>
    <w:p w14:paraId="7EEB8359" w14:textId="77777777" w:rsidR="00B96A49" w:rsidRPr="001506AA" w:rsidRDefault="00B96A49" w:rsidP="00FE233D">
      <w:pPr>
        <w:pStyle w:val="BodyText"/>
        <w:ind w:left="660"/>
        <w:rPr>
          <w:rFonts w:ascii="Proxima Nova Alt Rg" w:hAnsi="Proxima Nova Alt Rg"/>
          <w:b/>
          <w:sz w:val="28"/>
          <w:szCs w:val="28"/>
          <w:lang w:val="en-GB"/>
        </w:rPr>
      </w:pPr>
    </w:p>
    <w:p w14:paraId="1F0EFE6B" w14:textId="77777777" w:rsidR="00B96A49" w:rsidRPr="001506AA" w:rsidRDefault="00B96A49" w:rsidP="00FE233D">
      <w:pPr>
        <w:pStyle w:val="BodyText"/>
        <w:ind w:left="660"/>
        <w:rPr>
          <w:rFonts w:ascii="Proxima Nova Alt Rg" w:hAnsi="Proxima Nova Alt Rg"/>
          <w:b/>
          <w:sz w:val="28"/>
          <w:szCs w:val="28"/>
          <w:lang w:val="en-GB"/>
        </w:rPr>
      </w:pPr>
    </w:p>
    <w:p w14:paraId="498E3636" w14:textId="2A2613E3" w:rsidR="008F2E08" w:rsidRPr="001506AA" w:rsidRDefault="008F2E08" w:rsidP="008F7F98">
      <w:pPr>
        <w:pStyle w:val="BodyText"/>
        <w:rPr>
          <w:rFonts w:ascii="Proxima Nova Alt Rg" w:hAnsi="Proxima Nova Alt Rg"/>
          <w:b/>
          <w:sz w:val="28"/>
          <w:szCs w:val="28"/>
          <w:lang w:val="en-GB"/>
        </w:rPr>
      </w:pPr>
      <w:bookmarkStart w:id="4" w:name="_Toc178596899"/>
      <w:bookmarkStart w:id="5" w:name="_Toc178597050"/>
      <w:bookmarkStart w:id="6" w:name="_Toc178598556"/>
      <w:bookmarkStart w:id="7" w:name="_Toc178670260"/>
      <w:bookmarkStart w:id="8" w:name="_Toc178670317"/>
      <w:bookmarkStart w:id="9" w:name="_Toc178675983"/>
      <w:bookmarkEnd w:id="0"/>
      <w:bookmarkEnd w:id="1"/>
      <w:bookmarkEnd w:id="2"/>
      <w:bookmarkEnd w:id="3"/>
    </w:p>
    <w:p w14:paraId="43BF2B6E" w14:textId="4EEAEFA0" w:rsidR="00167A5D" w:rsidRPr="001506AA" w:rsidRDefault="00167A5D" w:rsidP="009474E9">
      <w:pPr>
        <w:pStyle w:val="BodyText"/>
        <w:jc w:val="center"/>
        <w:rPr>
          <w:rFonts w:ascii="Proxima Nova Alt Rg" w:hAnsi="Proxima Nova Alt Rg"/>
          <w:b/>
          <w:sz w:val="56"/>
          <w:szCs w:val="56"/>
          <w:lang w:val="en-GB"/>
        </w:rPr>
      </w:pPr>
    </w:p>
    <w:p w14:paraId="183F7392" w14:textId="678BC17C" w:rsidR="008F2E08" w:rsidRPr="001506AA" w:rsidRDefault="00426156" w:rsidP="009474E9">
      <w:pPr>
        <w:pStyle w:val="BodyText"/>
        <w:jc w:val="center"/>
        <w:rPr>
          <w:rFonts w:ascii="Proxima Nova Alt Rg" w:hAnsi="Proxima Nova Alt Rg"/>
          <w:b/>
          <w:sz w:val="72"/>
          <w:szCs w:val="72"/>
          <w:lang w:val="en-GB"/>
        </w:rPr>
      </w:pPr>
      <w:r w:rsidRPr="001506AA">
        <w:rPr>
          <w:rFonts w:ascii="Proxima Nova Alt Rg" w:hAnsi="Proxima Nova Alt Rg"/>
          <w:b/>
          <w:sz w:val="72"/>
          <w:szCs w:val="72"/>
          <w:lang w:val="en-GB"/>
        </w:rPr>
        <w:t>Annual</w:t>
      </w:r>
      <w:r w:rsidR="009474E9" w:rsidRPr="001506AA">
        <w:rPr>
          <w:rFonts w:ascii="Proxima Nova Alt Rg" w:hAnsi="Proxima Nova Alt Rg"/>
          <w:b/>
          <w:sz w:val="72"/>
          <w:szCs w:val="72"/>
          <w:lang w:val="en-GB"/>
        </w:rPr>
        <w:t xml:space="preserve"> Report</w:t>
      </w:r>
    </w:p>
    <w:p w14:paraId="2B714BB9" w14:textId="2651B792" w:rsidR="008F2E08" w:rsidRPr="001506AA" w:rsidRDefault="008F2E08" w:rsidP="008F2E08">
      <w:pPr>
        <w:pStyle w:val="BodyText"/>
        <w:rPr>
          <w:rFonts w:ascii="Proxima Nova Alt Rg" w:hAnsi="Proxima Nova Alt Rg"/>
          <w:b/>
          <w:sz w:val="28"/>
          <w:szCs w:val="28"/>
          <w:lang w:val="en-GB"/>
        </w:rPr>
      </w:pPr>
    </w:p>
    <w:p w14:paraId="536329A2" w14:textId="77777777" w:rsidR="0078106B" w:rsidRPr="001506AA" w:rsidRDefault="0078106B" w:rsidP="008F2E08">
      <w:pPr>
        <w:pStyle w:val="BodyText"/>
        <w:rPr>
          <w:rFonts w:ascii="Proxima Nova Alt Rg" w:hAnsi="Proxima Nova Alt Rg"/>
          <w:b/>
          <w:sz w:val="28"/>
          <w:szCs w:val="28"/>
          <w:lang w:val="en-GB"/>
        </w:rPr>
      </w:pPr>
    </w:p>
    <w:p w14:paraId="09999DBD" w14:textId="77777777" w:rsidR="0078106B" w:rsidRPr="001506AA" w:rsidRDefault="0078106B" w:rsidP="008F2E08">
      <w:pPr>
        <w:pStyle w:val="BodyText"/>
        <w:rPr>
          <w:rFonts w:ascii="Proxima Nova Alt Rg" w:hAnsi="Proxima Nova Alt Rg"/>
          <w:b/>
          <w:sz w:val="28"/>
          <w:szCs w:val="28"/>
          <w:lang w:val="en-GB"/>
        </w:rPr>
      </w:pPr>
    </w:p>
    <w:p w14:paraId="7A1F1661" w14:textId="4B14CE1F" w:rsidR="0078106B" w:rsidRPr="001506AA" w:rsidRDefault="0078106B" w:rsidP="0078106B">
      <w:pPr>
        <w:tabs>
          <w:tab w:val="left" w:pos="1167"/>
        </w:tabs>
        <w:jc w:val="center"/>
        <w:rPr>
          <w:rFonts w:ascii="Proxima Nova Alt Rg" w:hAnsi="Proxima Nova Alt Rg"/>
          <w:sz w:val="40"/>
          <w:szCs w:val="40"/>
          <w:lang w:val="en-GB"/>
        </w:rPr>
      </w:pPr>
      <w:r w:rsidRPr="001506AA">
        <w:rPr>
          <w:rFonts w:ascii="Proxima Nova Alt Rg" w:hAnsi="Proxima Nova Alt Rg"/>
          <w:b/>
          <w:sz w:val="40"/>
          <w:szCs w:val="40"/>
          <w:lang w:val="en-GB"/>
        </w:rPr>
        <w:t>Support to the Rural Development in Georgia – ENPARD IV</w:t>
      </w:r>
    </w:p>
    <w:p w14:paraId="19353B5B" w14:textId="433D19C1" w:rsidR="00ED1738" w:rsidRDefault="00ED1738" w:rsidP="79831F03">
      <w:pPr>
        <w:tabs>
          <w:tab w:val="left" w:pos="1167"/>
        </w:tabs>
        <w:jc w:val="center"/>
        <w:rPr>
          <w:rFonts w:ascii="Proxima Nova Alt Rg" w:hAnsi="Proxima Nova Alt Rg" w:cs="Arial"/>
          <w:b/>
          <w:bCs/>
          <w:sz w:val="28"/>
          <w:szCs w:val="28"/>
          <w:lang w:val="en-GB"/>
        </w:rPr>
      </w:pPr>
    </w:p>
    <w:p w14:paraId="7C5D4192" w14:textId="77777777" w:rsidR="00ED1738" w:rsidRDefault="00ED1738" w:rsidP="00167A5D">
      <w:pPr>
        <w:tabs>
          <w:tab w:val="left" w:pos="1167"/>
        </w:tabs>
        <w:jc w:val="center"/>
        <w:rPr>
          <w:rFonts w:ascii="Proxima Nova Alt Rg" w:hAnsi="Proxima Nova Alt Rg" w:cs="Arial"/>
          <w:b/>
          <w:sz w:val="28"/>
          <w:szCs w:val="28"/>
          <w:lang w:val="en-GB"/>
        </w:rPr>
      </w:pPr>
    </w:p>
    <w:p w14:paraId="5E8CD395" w14:textId="77777777" w:rsidR="00ED1738" w:rsidRDefault="00ED1738" w:rsidP="00167A5D">
      <w:pPr>
        <w:tabs>
          <w:tab w:val="left" w:pos="1167"/>
        </w:tabs>
        <w:jc w:val="center"/>
        <w:rPr>
          <w:rFonts w:ascii="Proxima Nova Alt Rg" w:hAnsi="Proxima Nova Alt Rg" w:cs="Arial"/>
          <w:b/>
          <w:sz w:val="28"/>
          <w:szCs w:val="28"/>
          <w:lang w:val="en-GB"/>
        </w:rPr>
      </w:pPr>
    </w:p>
    <w:p w14:paraId="54869728" w14:textId="77777777" w:rsidR="00ED1738" w:rsidRDefault="00ED1738" w:rsidP="00167A5D">
      <w:pPr>
        <w:tabs>
          <w:tab w:val="left" w:pos="1167"/>
        </w:tabs>
        <w:jc w:val="center"/>
        <w:rPr>
          <w:rFonts w:ascii="Proxima Nova Alt Rg" w:hAnsi="Proxima Nova Alt Rg" w:cs="Arial"/>
          <w:b/>
          <w:sz w:val="28"/>
          <w:szCs w:val="28"/>
          <w:lang w:val="en-GB"/>
        </w:rPr>
      </w:pPr>
    </w:p>
    <w:p w14:paraId="78DDE181" w14:textId="5B9DEC7E" w:rsidR="00167A5D" w:rsidRPr="001506AA" w:rsidRDefault="00167A5D" w:rsidP="00167A5D">
      <w:pPr>
        <w:tabs>
          <w:tab w:val="left" w:pos="1167"/>
        </w:tabs>
        <w:jc w:val="center"/>
        <w:rPr>
          <w:rFonts w:ascii="Proxima Nova Alt Rg" w:hAnsi="Proxima Nova Alt Rg" w:cs="Arial"/>
          <w:b/>
          <w:sz w:val="28"/>
          <w:szCs w:val="28"/>
          <w:lang w:val="en-GB"/>
        </w:rPr>
      </w:pPr>
      <w:r w:rsidRPr="001506AA">
        <w:rPr>
          <w:rFonts w:ascii="Proxima Nova Alt Rg" w:hAnsi="Proxima Nova Alt Rg" w:cs="Arial"/>
          <w:b/>
          <w:sz w:val="28"/>
          <w:szCs w:val="28"/>
          <w:lang w:val="en-GB"/>
        </w:rPr>
        <w:t>Reporting Perio</w:t>
      </w:r>
      <w:r w:rsidR="0078106B" w:rsidRPr="001506AA">
        <w:rPr>
          <w:rFonts w:ascii="Proxima Nova Alt Rg" w:hAnsi="Proxima Nova Alt Rg" w:cs="Arial"/>
          <w:b/>
          <w:sz w:val="28"/>
          <w:szCs w:val="28"/>
          <w:lang w:val="en-GB"/>
        </w:rPr>
        <w:t>d</w:t>
      </w:r>
      <w:r w:rsidRPr="001506AA">
        <w:rPr>
          <w:rFonts w:ascii="Proxima Nova Alt Rg" w:hAnsi="Proxima Nova Alt Rg" w:cs="Arial"/>
          <w:b/>
          <w:sz w:val="28"/>
          <w:szCs w:val="28"/>
          <w:lang w:val="en-GB"/>
        </w:rPr>
        <w:t>:</w:t>
      </w:r>
    </w:p>
    <w:p w14:paraId="73210C38" w14:textId="6452A55E" w:rsidR="00167A5D" w:rsidRPr="001506AA" w:rsidRDefault="00167A5D" w:rsidP="00167A5D">
      <w:pPr>
        <w:pStyle w:val="BodyText"/>
        <w:jc w:val="center"/>
        <w:rPr>
          <w:rFonts w:ascii="Proxima Nova Alt Rg" w:hAnsi="Proxima Nova Alt Rg"/>
          <w:b/>
          <w:sz w:val="28"/>
          <w:szCs w:val="28"/>
          <w:lang w:val="en-GB"/>
        </w:rPr>
      </w:pPr>
      <w:r w:rsidRPr="001506AA">
        <w:rPr>
          <w:rFonts w:ascii="Proxima Nova Alt Rg" w:hAnsi="Proxima Nova Alt Rg"/>
          <w:b/>
          <w:sz w:val="28"/>
          <w:szCs w:val="28"/>
          <w:lang w:val="en-GB"/>
        </w:rPr>
        <w:t xml:space="preserve">1 </w:t>
      </w:r>
      <w:r w:rsidR="008B1C15" w:rsidRPr="001506AA">
        <w:rPr>
          <w:rFonts w:ascii="Proxima Nova Alt Rg" w:hAnsi="Proxima Nova Alt Rg"/>
          <w:b/>
          <w:sz w:val="28"/>
          <w:szCs w:val="28"/>
          <w:lang w:val="en-GB"/>
        </w:rPr>
        <w:t>May</w:t>
      </w:r>
      <w:r w:rsidRPr="001506AA">
        <w:rPr>
          <w:rFonts w:ascii="Proxima Nova Alt Rg" w:hAnsi="Proxima Nova Alt Rg"/>
          <w:b/>
          <w:sz w:val="28"/>
          <w:szCs w:val="28"/>
          <w:lang w:val="en-GB"/>
        </w:rPr>
        <w:t xml:space="preserve"> 202</w:t>
      </w:r>
      <w:r w:rsidR="008B1C15" w:rsidRPr="001506AA">
        <w:rPr>
          <w:rFonts w:ascii="Proxima Nova Alt Rg" w:hAnsi="Proxima Nova Alt Rg"/>
          <w:b/>
          <w:sz w:val="28"/>
          <w:szCs w:val="28"/>
          <w:lang w:val="en-GB"/>
        </w:rPr>
        <w:t>5</w:t>
      </w:r>
      <w:r w:rsidRPr="001506AA">
        <w:rPr>
          <w:rFonts w:ascii="Proxima Nova Alt Rg" w:hAnsi="Proxima Nova Alt Rg"/>
          <w:b/>
          <w:sz w:val="28"/>
          <w:szCs w:val="28"/>
          <w:lang w:val="en-GB"/>
        </w:rPr>
        <w:t xml:space="preserve"> – 3</w:t>
      </w:r>
      <w:r w:rsidR="00844DA0" w:rsidRPr="001506AA">
        <w:rPr>
          <w:rFonts w:ascii="Proxima Nova Alt Rg" w:hAnsi="Proxima Nova Alt Rg"/>
          <w:b/>
          <w:sz w:val="28"/>
          <w:szCs w:val="28"/>
          <w:lang w:val="en-GB"/>
        </w:rPr>
        <w:t>0</w:t>
      </w:r>
      <w:r w:rsidRPr="001506AA">
        <w:rPr>
          <w:rFonts w:ascii="Proxima Nova Alt Rg" w:hAnsi="Proxima Nova Alt Rg"/>
          <w:b/>
          <w:sz w:val="28"/>
          <w:szCs w:val="28"/>
          <w:lang w:val="en-GB"/>
        </w:rPr>
        <w:t xml:space="preserve"> </w:t>
      </w:r>
      <w:r w:rsidR="00844DA0" w:rsidRPr="001506AA">
        <w:rPr>
          <w:rFonts w:ascii="Proxima Nova Alt Rg" w:hAnsi="Proxima Nova Alt Rg"/>
          <w:b/>
          <w:sz w:val="28"/>
          <w:szCs w:val="28"/>
          <w:lang w:val="en-GB"/>
        </w:rPr>
        <w:t>April</w:t>
      </w:r>
      <w:r w:rsidRPr="001506AA">
        <w:rPr>
          <w:rFonts w:ascii="Proxima Nova Alt Rg" w:hAnsi="Proxima Nova Alt Rg"/>
          <w:b/>
          <w:sz w:val="28"/>
          <w:szCs w:val="28"/>
          <w:lang w:val="en-GB"/>
        </w:rPr>
        <w:t xml:space="preserve"> 202</w:t>
      </w:r>
      <w:r w:rsidR="008B1C15" w:rsidRPr="001506AA">
        <w:rPr>
          <w:rFonts w:ascii="Proxima Nova Alt Rg" w:hAnsi="Proxima Nova Alt Rg"/>
          <w:b/>
          <w:sz w:val="28"/>
          <w:szCs w:val="28"/>
          <w:lang w:val="en-GB"/>
        </w:rPr>
        <w:t>6</w:t>
      </w:r>
    </w:p>
    <w:p w14:paraId="3410869C" w14:textId="4799F5BF" w:rsidR="008F2E08" w:rsidRPr="001506AA" w:rsidRDefault="008F2E08" w:rsidP="008F2E08">
      <w:pPr>
        <w:rPr>
          <w:rFonts w:ascii="Proxima Nova Alt Rg" w:hAnsi="Proxima Nova Alt Rg"/>
          <w:lang w:val="en-GB"/>
        </w:rPr>
      </w:pPr>
    </w:p>
    <w:p w14:paraId="64B02810" w14:textId="40FF45AE" w:rsidR="008F2E08" w:rsidRPr="001506AA" w:rsidRDefault="008F2E08" w:rsidP="008F2E08">
      <w:pPr>
        <w:rPr>
          <w:rFonts w:ascii="Proxima Nova Alt Rg" w:hAnsi="Proxima Nova Alt Rg"/>
          <w:lang w:val="en-GB"/>
        </w:rPr>
      </w:pPr>
    </w:p>
    <w:p w14:paraId="1E978F88" w14:textId="77777777" w:rsidR="0078106B" w:rsidRPr="001506AA" w:rsidRDefault="0078106B" w:rsidP="00F21625">
      <w:pPr>
        <w:pStyle w:val="BodyText"/>
        <w:rPr>
          <w:rFonts w:ascii="Proxima Nova Alt Rg" w:hAnsi="Proxima Nova Alt Rg"/>
          <w:b/>
          <w:sz w:val="28"/>
          <w:szCs w:val="28"/>
          <w:lang w:val="en-GB"/>
        </w:rPr>
      </w:pPr>
    </w:p>
    <w:p w14:paraId="7B47090D" w14:textId="77777777" w:rsidR="0078106B" w:rsidRPr="001506AA" w:rsidRDefault="0078106B" w:rsidP="00F21625">
      <w:pPr>
        <w:pStyle w:val="BodyText"/>
        <w:rPr>
          <w:rFonts w:ascii="Proxima Nova Alt Rg" w:hAnsi="Proxima Nova Alt Rg"/>
          <w:b/>
          <w:sz w:val="28"/>
          <w:szCs w:val="28"/>
          <w:lang w:val="en-GB"/>
        </w:rPr>
      </w:pPr>
    </w:p>
    <w:p w14:paraId="34E35F0D" w14:textId="1617E50D" w:rsidR="00ED1738" w:rsidRDefault="00ED1738" w:rsidP="79831F03">
      <w:pPr>
        <w:spacing w:line="259" w:lineRule="auto"/>
        <w:rPr>
          <w:rFonts w:ascii="Proxima Nova Alt Rg" w:hAnsi="Proxima Nova Alt Rg"/>
          <w:b/>
          <w:bCs/>
          <w:sz w:val="28"/>
          <w:szCs w:val="28"/>
          <w:lang w:val="en-GB"/>
        </w:rPr>
      </w:pPr>
    </w:p>
    <w:p w14:paraId="0984DE23" w14:textId="77777777" w:rsidR="00ED1738" w:rsidRDefault="00ED1738" w:rsidP="0078106B">
      <w:pPr>
        <w:spacing w:line="259" w:lineRule="auto"/>
        <w:jc w:val="center"/>
        <w:rPr>
          <w:rFonts w:ascii="Proxima Nova Alt Rg" w:eastAsia="Calibri" w:hAnsi="Proxima Nova Alt Rg" w:cs="Calibri"/>
          <w:b/>
          <w:sz w:val="22"/>
          <w:szCs w:val="22"/>
          <w:lang w:val="en-GB" w:eastAsia="en-GB"/>
        </w:rPr>
      </w:pPr>
    </w:p>
    <w:p w14:paraId="2918FDA0" w14:textId="77777777" w:rsidR="008D6964" w:rsidRDefault="008D6964" w:rsidP="0078106B">
      <w:pPr>
        <w:spacing w:line="259" w:lineRule="auto"/>
        <w:jc w:val="center"/>
        <w:rPr>
          <w:rFonts w:ascii="Proxima Nova Alt Rg" w:eastAsia="Calibri" w:hAnsi="Proxima Nova Alt Rg" w:cs="Calibri"/>
          <w:b/>
          <w:sz w:val="22"/>
          <w:szCs w:val="22"/>
          <w:lang w:val="en-GB" w:eastAsia="en-GB"/>
        </w:rPr>
      </w:pPr>
    </w:p>
    <w:p w14:paraId="59E61B36" w14:textId="77777777" w:rsidR="00C21D8D" w:rsidRDefault="00C21D8D" w:rsidP="0078106B">
      <w:pPr>
        <w:spacing w:line="259" w:lineRule="auto"/>
        <w:jc w:val="center"/>
        <w:rPr>
          <w:rFonts w:ascii="Proxima Nova Alt Rg" w:eastAsia="Calibri" w:hAnsi="Proxima Nova Alt Rg" w:cs="Calibri"/>
          <w:b/>
          <w:sz w:val="22"/>
          <w:szCs w:val="22"/>
          <w:lang w:val="en-GB" w:eastAsia="en-GB"/>
        </w:rPr>
      </w:pPr>
    </w:p>
    <w:p w14:paraId="2C30C21F" w14:textId="77777777" w:rsidR="00C21D8D" w:rsidRDefault="00C21D8D" w:rsidP="0078106B">
      <w:pPr>
        <w:spacing w:line="259" w:lineRule="auto"/>
        <w:jc w:val="center"/>
        <w:rPr>
          <w:rFonts w:ascii="Proxima Nova Alt Rg" w:eastAsia="Calibri" w:hAnsi="Proxima Nova Alt Rg" w:cs="Calibri"/>
          <w:b/>
          <w:sz w:val="22"/>
          <w:szCs w:val="22"/>
          <w:lang w:val="en-GB" w:eastAsia="en-GB"/>
        </w:rPr>
      </w:pPr>
    </w:p>
    <w:p w14:paraId="78D3AB99" w14:textId="77777777" w:rsidR="00C21D8D" w:rsidRDefault="00C21D8D" w:rsidP="0078106B">
      <w:pPr>
        <w:spacing w:line="259" w:lineRule="auto"/>
        <w:jc w:val="center"/>
        <w:rPr>
          <w:rFonts w:ascii="Proxima Nova Alt Rg" w:eastAsia="Calibri" w:hAnsi="Proxima Nova Alt Rg" w:cs="Calibri"/>
          <w:b/>
          <w:sz w:val="22"/>
          <w:szCs w:val="22"/>
          <w:lang w:val="en-GB" w:eastAsia="en-GB"/>
        </w:rPr>
      </w:pPr>
    </w:p>
    <w:p w14:paraId="669D204F" w14:textId="77777777" w:rsidR="008D6964" w:rsidRDefault="008D6964" w:rsidP="0078106B">
      <w:pPr>
        <w:spacing w:line="259" w:lineRule="auto"/>
        <w:jc w:val="center"/>
        <w:rPr>
          <w:rFonts w:ascii="Proxima Nova Alt Rg" w:eastAsia="Calibri" w:hAnsi="Proxima Nova Alt Rg" w:cs="Calibri"/>
          <w:b/>
          <w:sz w:val="22"/>
          <w:szCs w:val="22"/>
          <w:lang w:val="en-GB" w:eastAsia="en-GB"/>
        </w:rPr>
      </w:pPr>
    </w:p>
    <w:p w14:paraId="130603F7" w14:textId="77777777" w:rsidR="008D6964" w:rsidRDefault="008D6964" w:rsidP="0078106B">
      <w:pPr>
        <w:spacing w:line="259" w:lineRule="auto"/>
        <w:jc w:val="center"/>
        <w:rPr>
          <w:rFonts w:ascii="Proxima Nova Alt Rg" w:eastAsia="Calibri" w:hAnsi="Proxima Nova Alt Rg" w:cs="Calibri"/>
          <w:b/>
          <w:sz w:val="22"/>
          <w:szCs w:val="22"/>
          <w:lang w:val="en-GB" w:eastAsia="en-GB"/>
        </w:rPr>
      </w:pPr>
    </w:p>
    <w:p w14:paraId="74ECB101" w14:textId="0E77159D" w:rsidR="0078106B" w:rsidRPr="001506AA" w:rsidRDefault="0078106B" w:rsidP="0078106B">
      <w:pPr>
        <w:spacing w:line="259" w:lineRule="auto"/>
        <w:jc w:val="center"/>
        <w:rPr>
          <w:rFonts w:ascii="Proxima Nova Alt Rg" w:eastAsia="Calibri" w:hAnsi="Proxima Nova Alt Rg" w:cs="Calibri"/>
          <w:b/>
          <w:sz w:val="22"/>
          <w:szCs w:val="22"/>
          <w:lang w:val="en-GB" w:eastAsia="en-GB"/>
        </w:rPr>
      </w:pPr>
      <w:r w:rsidRPr="001506AA">
        <w:rPr>
          <w:rFonts w:ascii="Proxima Nova Alt Rg" w:eastAsia="Calibri" w:hAnsi="Proxima Nova Alt Rg" w:cs="Calibri"/>
          <w:b/>
          <w:sz w:val="22"/>
          <w:szCs w:val="22"/>
          <w:lang w:val="en-GB" w:eastAsia="en-GB"/>
        </w:rPr>
        <w:t>Tbilisi</w:t>
      </w:r>
    </w:p>
    <w:p w14:paraId="6134BB10" w14:textId="03C888B4" w:rsidR="0078106B" w:rsidRPr="001506AA" w:rsidRDefault="00C21D8D" w:rsidP="00ED1738">
      <w:pPr>
        <w:pStyle w:val="BodyText"/>
        <w:jc w:val="center"/>
        <w:rPr>
          <w:rFonts w:ascii="Proxima Nova Alt Rg" w:hAnsi="Proxima Nova Alt Rg"/>
          <w:b/>
          <w:sz w:val="28"/>
          <w:szCs w:val="28"/>
          <w:lang w:val="en-GB"/>
        </w:rPr>
      </w:pPr>
      <w:r>
        <w:rPr>
          <w:rFonts w:ascii="Proxima Nova Alt Rg" w:eastAsia="Calibri" w:hAnsi="Proxima Nova Alt Rg" w:cs="Calibri"/>
          <w:bCs/>
          <w:szCs w:val="22"/>
          <w:lang w:val="en-GB" w:eastAsia="en-GB"/>
        </w:rPr>
        <w:t>June</w:t>
      </w:r>
      <w:r w:rsidR="00077CC3" w:rsidRPr="001506AA">
        <w:rPr>
          <w:rFonts w:ascii="Proxima Nova Alt Rg" w:eastAsia="Calibri" w:hAnsi="Proxima Nova Alt Rg" w:cs="Calibri"/>
          <w:bCs/>
          <w:szCs w:val="22"/>
          <w:lang w:val="en-GB" w:eastAsia="en-GB"/>
        </w:rPr>
        <w:t xml:space="preserve"> 202</w:t>
      </w:r>
      <w:r w:rsidR="008B1C15" w:rsidRPr="001506AA">
        <w:rPr>
          <w:rFonts w:ascii="Proxima Nova Alt Rg" w:eastAsia="Calibri" w:hAnsi="Proxima Nova Alt Rg" w:cs="Calibri"/>
          <w:bCs/>
          <w:szCs w:val="22"/>
          <w:lang w:val="en-GB" w:eastAsia="en-GB"/>
        </w:rPr>
        <w:t>6</w:t>
      </w:r>
    </w:p>
    <w:p w14:paraId="65661CCC" w14:textId="77777777" w:rsidR="0078106B" w:rsidRPr="001506AA" w:rsidRDefault="0078106B" w:rsidP="00F21625">
      <w:pPr>
        <w:pStyle w:val="BodyText"/>
        <w:rPr>
          <w:rFonts w:ascii="Proxima Nova Alt Rg" w:hAnsi="Proxima Nova Alt Rg"/>
          <w:b/>
          <w:sz w:val="28"/>
          <w:szCs w:val="28"/>
          <w:lang w:val="en-GB"/>
        </w:rPr>
        <w:sectPr w:rsidR="0078106B" w:rsidRPr="001506AA" w:rsidSect="00915B27">
          <w:footerReference w:type="first" r:id="rId14"/>
          <w:pgSz w:w="12240" w:h="15840" w:code="1"/>
          <w:pgMar w:top="992" w:right="992" w:bottom="992" w:left="992" w:header="720" w:footer="420" w:gutter="0"/>
          <w:cols w:space="720"/>
          <w:docGrid w:linePitch="360"/>
        </w:sectPr>
      </w:pPr>
    </w:p>
    <w:p w14:paraId="3FE42098" w14:textId="289B01B3" w:rsidR="00FE233D" w:rsidRPr="001506AA" w:rsidRDefault="001431B6" w:rsidP="003D280C">
      <w:pPr>
        <w:pStyle w:val="Heading1"/>
        <w:pageBreakBefore/>
        <w:rPr>
          <w:rFonts w:ascii="Proxima Nova Alt Rg" w:hAnsi="Proxima Nova Alt Rg"/>
          <w:b/>
          <w:bCs/>
          <w:sz w:val="28"/>
          <w:szCs w:val="28"/>
          <w:lang w:val="en-GB"/>
        </w:rPr>
      </w:pPr>
      <w:bookmarkStart w:id="10" w:name="_Toc230349253"/>
      <w:r w:rsidRPr="001506AA">
        <w:rPr>
          <w:rFonts w:ascii="Proxima Nova Alt Rg" w:hAnsi="Proxima Nova Alt Rg"/>
          <w:b/>
          <w:bCs/>
          <w:sz w:val="28"/>
          <w:szCs w:val="28"/>
          <w:lang w:val="en-GB"/>
        </w:rPr>
        <w:lastRenderedPageBreak/>
        <w:t xml:space="preserve">Project Data </w:t>
      </w:r>
      <w:bookmarkEnd w:id="10"/>
    </w:p>
    <w:p w14:paraId="78085F71" w14:textId="77777777" w:rsidR="00EF4529" w:rsidRPr="001506AA" w:rsidRDefault="00EF4529" w:rsidP="1312CEDD">
      <w:pPr>
        <w:widowControl w:val="0"/>
        <w:rPr>
          <w:rFonts w:ascii="Proxima Nova Alt Rg" w:hAnsi="Proxima Nova Alt Rg" w:cs="Arial"/>
          <w:b/>
          <w:bCs/>
          <w:lang w:val="en-GB"/>
        </w:rPr>
      </w:pPr>
    </w:p>
    <w:tbl>
      <w:tblPr>
        <w:tblW w:w="10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6"/>
        <w:gridCol w:w="6713"/>
      </w:tblGrid>
      <w:tr w:rsidR="00FE233D" w:rsidRPr="001506AA" w14:paraId="7F492582" w14:textId="77777777" w:rsidTr="100A0B77">
        <w:trPr>
          <w:trHeight w:val="142"/>
        </w:trPr>
        <w:tc>
          <w:tcPr>
            <w:tcW w:w="3376" w:type="dxa"/>
            <w:vAlign w:val="center"/>
          </w:tcPr>
          <w:p w14:paraId="2DC34495"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Reporting Period</w:t>
            </w:r>
          </w:p>
        </w:tc>
        <w:tc>
          <w:tcPr>
            <w:tcW w:w="6713" w:type="dxa"/>
            <w:vAlign w:val="center"/>
          </w:tcPr>
          <w:p w14:paraId="372AC80B" w14:textId="4166E2A7" w:rsidR="00FE233D" w:rsidRPr="001506AA" w:rsidRDefault="13713F18"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1 </w:t>
            </w:r>
            <w:r w:rsidR="5798C50B" w:rsidRPr="001506AA">
              <w:rPr>
                <w:rFonts w:ascii="Proxima Nova Alt Rg" w:hAnsi="Proxima Nova Alt Rg"/>
                <w:sz w:val="21"/>
                <w:szCs w:val="21"/>
                <w:lang w:val="en-GB"/>
              </w:rPr>
              <w:t>May</w:t>
            </w:r>
            <w:r w:rsidRPr="001506AA">
              <w:rPr>
                <w:rFonts w:ascii="Proxima Nova Alt Rg" w:hAnsi="Proxima Nova Alt Rg"/>
                <w:sz w:val="21"/>
                <w:szCs w:val="21"/>
                <w:lang w:val="en-GB"/>
              </w:rPr>
              <w:t xml:space="preserve"> 202</w:t>
            </w:r>
            <w:r w:rsidR="418F66FE" w:rsidRPr="001506AA">
              <w:rPr>
                <w:rFonts w:ascii="Proxima Nova Alt Rg" w:hAnsi="Proxima Nova Alt Rg"/>
                <w:sz w:val="21"/>
                <w:szCs w:val="21"/>
                <w:lang w:val="en-GB"/>
              </w:rPr>
              <w:t>4</w:t>
            </w:r>
            <w:r w:rsidRPr="001506AA">
              <w:rPr>
                <w:rFonts w:ascii="Proxima Nova Alt Rg" w:hAnsi="Proxima Nova Alt Rg"/>
                <w:sz w:val="21"/>
                <w:szCs w:val="21"/>
                <w:lang w:val="en-GB"/>
              </w:rPr>
              <w:t xml:space="preserve"> – 3</w:t>
            </w:r>
            <w:r w:rsidR="418F66FE" w:rsidRPr="001506AA">
              <w:rPr>
                <w:rFonts w:ascii="Proxima Nova Alt Rg" w:hAnsi="Proxima Nova Alt Rg"/>
                <w:sz w:val="21"/>
                <w:szCs w:val="21"/>
                <w:lang w:val="en-GB"/>
              </w:rPr>
              <w:t>0</w:t>
            </w:r>
            <w:r w:rsidR="0694DA46" w:rsidRPr="001506AA">
              <w:rPr>
                <w:rFonts w:ascii="Proxima Nova Alt Rg" w:hAnsi="Proxima Nova Alt Rg"/>
                <w:sz w:val="21"/>
                <w:szCs w:val="21"/>
                <w:lang w:val="en-GB"/>
              </w:rPr>
              <w:t xml:space="preserve"> </w:t>
            </w:r>
            <w:r w:rsidR="418F66FE" w:rsidRPr="001506AA">
              <w:rPr>
                <w:rFonts w:ascii="Proxima Nova Alt Rg" w:hAnsi="Proxima Nova Alt Rg"/>
                <w:sz w:val="21"/>
                <w:szCs w:val="21"/>
                <w:lang w:val="en-GB"/>
              </w:rPr>
              <w:t xml:space="preserve">April </w:t>
            </w:r>
            <w:r w:rsidRPr="001506AA">
              <w:rPr>
                <w:rFonts w:ascii="Proxima Nova Alt Rg" w:hAnsi="Proxima Nova Alt Rg"/>
                <w:sz w:val="21"/>
                <w:szCs w:val="21"/>
                <w:lang w:val="en-GB"/>
              </w:rPr>
              <w:t>202</w:t>
            </w:r>
            <w:r w:rsidR="5CF4C05F" w:rsidRPr="001506AA">
              <w:rPr>
                <w:rFonts w:ascii="Proxima Nova Alt Rg" w:hAnsi="Proxima Nova Alt Rg"/>
                <w:sz w:val="21"/>
                <w:szCs w:val="21"/>
                <w:lang w:val="en-GB"/>
              </w:rPr>
              <w:t>6</w:t>
            </w:r>
          </w:p>
        </w:tc>
      </w:tr>
      <w:tr w:rsidR="00FE233D" w:rsidRPr="001506AA" w14:paraId="70E15C5D" w14:textId="77777777" w:rsidTr="100A0B77">
        <w:trPr>
          <w:trHeight w:val="142"/>
        </w:trPr>
        <w:tc>
          <w:tcPr>
            <w:tcW w:w="3376" w:type="dxa"/>
            <w:vAlign w:val="center"/>
          </w:tcPr>
          <w:p w14:paraId="3430F26D"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Donor</w:t>
            </w:r>
          </w:p>
        </w:tc>
        <w:tc>
          <w:tcPr>
            <w:tcW w:w="6713" w:type="dxa"/>
            <w:vAlign w:val="center"/>
          </w:tcPr>
          <w:p w14:paraId="54D0FF5C" w14:textId="6E4AF281" w:rsidR="00FE233D" w:rsidRPr="001506AA" w:rsidRDefault="76C748C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EU, </w:t>
            </w:r>
            <w:r w:rsidR="00C42770" w:rsidRPr="001506AA">
              <w:rPr>
                <w:rFonts w:ascii="Proxima Nova Alt Rg" w:hAnsi="Proxima Nova Alt Rg"/>
                <w:sz w:val="21"/>
                <w:szCs w:val="21"/>
                <w:lang w:val="en-GB"/>
              </w:rPr>
              <w:t>UNDP,</w:t>
            </w:r>
            <w:r w:rsidRPr="001506AA">
              <w:rPr>
                <w:rFonts w:ascii="Proxima Nova Alt Rg" w:hAnsi="Proxima Nova Alt Rg"/>
                <w:sz w:val="21"/>
                <w:szCs w:val="21"/>
                <w:lang w:val="en-GB"/>
              </w:rPr>
              <w:t xml:space="preserve"> and Estonian Government</w:t>
            </w:r>
          </w:p>
        </w:tc>
      </w:tr>
      <w:tr w:rsidR="00FE233D" w:rsidRPr="001506AA" w14:paraId="63A43E98" w14:textId="77777777" w:rsidTr="100A0B77">
        <w:trPr>
          <w:trHeight w:val="142"/>
        </w:trPr>
        <w:tc>
          <w:tcPr>
            <w:tcW w:w="3376" w:type="dxa"/>
            <w:vAlign w:val="center"/>
          </w:tcPr>
          <w:p w14:paraId="10A143DD"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Country </w:t>
            </w:r>
          </w:p>
        </w:tc>
        <w:tc>
          <w:tcPr>
            <w:tcW w:w="6713" w:type="dxa"/>
            <w:vAlign w:val="center"/>
          </w:tcPr>
          <w:p w14:paraId="15B5344E" w14:textId="7318A6D4" w:rsidR="00FE233D" w:rsidRPr="001506AA" w:rsidRDefault="5A195857"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Georgia</w:t>
            </w:r>
          </w:p>
        </w:tc>
      </w:tr>
      <w:tr w:rsidR="00FE233D" w:rsidRPr="001506AA" w14:paraId="7B4299B8" w14:textId="77777777" w:rsidTr="100A0B77">
        <w:trPr>
          <w:trHeight w:val="142"/>
        </w:trPr>
        <w:tc>
          <w:tcPr>
            <w:tcW w:w="3376" w:type="dxa"/>
            <w:vAlign w:val="center"/>
          </w:tcPr>
          <w:p w14:paraId="2F023825"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Project Title</w:t>
            </w:r>
          </w:p>
        </w:tc>
        <w:tc>
          <w:tcPr>
            <w:tcW w:w="6713" w:type="dxa"/>
            <w:vAlign w:val="center"/>
          </w:tcPr>
          <w:p w14:paraId="03309EA4" w14:textId="1F67B97F" w:rsidR="00FE233D" w:rsidRPr="001506AA" w:rsidRDefault="1BC4E65F" w:rsidP="1312CEDD">
            <w:pPr>
              <w:pStyle w:val="Default"/>
              <w:rPr>
                <w:rFonts w:ascii="Proxima Nova Alt Rg" w:hAnsi="Proxima Nova Alt Rg"/>
                <w:sz w:val="21"/>
                <w:szCs w:val="21"/>
                <w:lang w:val="en-GB"/>
              </w:rPr>
            </w:pPr>
            <w:r w:rsidRPr="001506AA">
              <w:rPr>
                <w:rFonts w:ascii="Proxima Nova Alt Rg" w:hAnsi="Proxima Nova Alt Rg"/>
                <w:sz w:val="21"/>
                <w:szCs w:val="21"/>
                <w:lang w:val="en-GB"/>
              </w:rPr>
              <w:t>Support to the Rural Development in Georgia (ENPARD4)</w:t>
            </w:r>
          </w:p>
        </w:tc>
      </w:tr>
      <w:tr w:rsidR="00FE233D" w:rsidRPr="001506AA" w14:paraId="440BEA94" w14:textId="77777777" w:rsidTr="100A0B77">
        <w:trPr>
          <w:trHeight w:val="563"/>
        </w:trPr>
        <w:tc>
          <w:tcPr>
            <w:tcW w:w="3376" w:type="dxa"/>
            <w:vAlign w:val="center"/>
          </w:tcPr>
          <w:p w14:paraId="45102520"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Project ID</w:t>
            </w:r>
          </w:p>
          <w:p w14:paraId="1F71838F" w14:textId="3BE9A250" w:rsidR="00FE233D" w:rsidRPr="001506AA" w:rsidRDefault="009F1813"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UNDP </w:t>
            </w:r>
            <w:r w:rsidR="00FE233D" w:rsidRPr="001506AA">
              <w:rPr>
                <w:rFonts w:ascii="Proxima Nova Alt Rg" w:hAnsi="Proxima Nova Alt Rg"/>
                <w:sz w:val="21"/>
                <w:szCs w:val="21"/>
                <w:lang w:val="en-GB"/>
              </w:rPr>
              <w:t>Strategic Plan and/or CPD Outcomes</w:t>
            </w:r>
          </w:p>
        </w:tc>
        <w:tc>
          <w:tcPr>
            <w:tcW w:w="6713" w:type="dxa"/>
            <w:vAlign w:val="center"/>
          </w:tcPr>
          <w:p w14:paraId="10F82CF0" w14:textId="138004F7" w:rsidR="00FE233D" w:rsidRPr="001506AA" w:rsidRDefault="00DB0E1F" w:rsidP="1312CEDD">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UNDP Reference: </w:t>
            </w:r>
            <w:r w:rsidR="08F6A9CD" w:rsidRPr="001506AA">
              <w:rPr>
                <w:rFonts w:ascii="Proxima Nova Alt Rg" w:hAnsi="Proxima Nova Alt Rg"/>
                <w:sz w:val="21"/>
                <w:szCs w:val="21"/>
                <w:lang w:val="en-GB"/>
              </w:rPr>
              <w:t>Project ID 00113522</w:t>
            </w:r>
            <w:r w:rsidRPr="001506AA">
              <w:rPr>
                <w:rFonts w:ascii="Proxima Nova Alt Rg" w:hAnsi="Proxima Nova Alt Rg"/>
                <w:sz w:val="21"/>
                <w:szCs w:val="21"/>
                <w:lang w:val="en-GB"/>
              </w:rPr>
              <w:t xml:space="preserve">, </w:t>
            </w:r>
            <w:r w:rsidR="08F6A9CD" w:rsidRPr="001506AA">
              <w:rPr>
                <w:rFonts w:ascii="Proxima Nova Alt Rg" w:hAnsi="Proxima Nova Alt Rg"/>
                <w:sz w:val="21"/>
                <w:szCs w:val="21"/>
                <w:lang w:val="en-GB"/>
              </w:rPr>
              <w:t>Output 00111647</w:t>
            </w:r>
          </w:p>
          <w:p w14:paraId="5B99CA68" w14:textId="2577F3B8" w:rsidR="00DB0E1F" w:rsidRPr="001506AA" w:rsidRDefault="00DB0E1F" w:rsidP="1312CEDD">
            <w:pPr>
              <w:pStyle w:val="Default"/>
              <w:rPr>
                <w:rFonts w:ascii="Proxima Nova Alt Rg" w:hAnsi="Proxima Nova Alt Rg"/>
                <w:sz w:val="21"/>
                <w:szCs w:val="21"/>
                <w:lang w:val="en-GB"/>
              </w:rPr>
            </w:pPr>
            <w:r w:rsidRPr="001506AA">
              <w:rPr>
                <w:rFonts w:ascii="Proxima Nova Alt Rg" w:hAnsi="Proxima Nova Alt Rg"/>
                <w:sz w:val="21"/>
                <w:szCs w:val="21"/>
                <w:lang w:val="en-GB"/>
              </w:rPr>
              <w:t>EU reference: ENI/2022/438-215</w:t>
            </w:r>
          </w:p>
          <w:p w14:paraId="17ECB739" w14:textId="77777777" w:rsidR="00DB0E1F" w:rsidRPr="001506AA" w:rsidRDefault="00DB0E1F" w:rsidP="1312CEDD">
            <w:pPr>
              <w:pStyle w:val="Default"/>
              <w:rPr>
                <w:rFonts w:ascii="Proxima Nova Alt Rg" w:hAnsi="Proxima Nova Alt Rg"/>
                <w:sz w:val="21"/>
                <w:szCs w:val="21"/>
                <w:lang w:val="en-GB"/>
              </w:rPr>
            </w:pPr>
          </w:p>
          <w:p w14:paraId="300E4AEF" w14:textId="0886014E" w:rsidR="00FE233D" w:rsidRPr="001506AA" w:rsidRDefault="7CBB9229" w:rsidP="1312CEDD">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Contributing Outcome: </w:t>
            </w:r>
          </w:p>
          <w:p w14:paraId="5917D653" w14:textId="77777777" w:rsidR="00CF5964" w:rsidRPr="001506AA" w:rsidRDefault="00CF5964" w:rsidP="00312C6C">
            <w:pPr>
              <w:pStyle w:val="Default"/>
              <w:rPr>
                <w:rFonts w:ascii="Proxima Nova Alt Rg" w:hAnsi="Proxima Nova Alt Rg"/>
                <w:sz w:val="21"/>
                <w:szCs w:val="21"/>
                <w:lang w:val="en-GB"/>
              </w:rPr>
            </w:pPr>
          </w:p>
          <w:p w14:paraId="6C4BD831" w14:textId="5D2B16D5" w:rsidR="00FE233D" w:rsidRPr="001506AA" w:rsidRDefault="7CBB9229"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UNSDCF/CPD 2021-2025: Outcome 3: By 2025, all people without discrimination benefit from a sustainable, </w:t>
            </w:r>
            <w:r w:rsidR="00CF5964" w:rsidRPr="001506AA">
              <w:rPr>
                <w:rFonts w:ascii="Proxima Nova Alt Rg" w:hAnsi="Proxima Nova Alt Rg"/>
                <w:sz w:val="21"/>
                <w:szCs w:val="21"/>
                <w:lang w:val="en-GB"/>
              </w:rPr>
              <w:t>inclusive,</w:t>
            </w:r>
            <w:r w:rsidRPr="001506AA">
              <w:rPr>
                <w:rFonts w:ascii="Proxima Nova Alt Rg" w:hAnsi="Proxima Nova Alt Rg"/>
                <w:sz w:val="21"/>
                <w:szCs w:val="21"/>
                <w:lang w:val="en-GB"/>
              </w:rPr>
              <w:t xml:space="preserve"> and resilient economy in Georgia.</w:t>
            </w:r>
          </w:p>
          <w:p w14:paraId="6B88A5F6" w14:textId="77777777" w:rsidR="00CF5964" w:rsidRPr="001506AA" w:rsidRDefault="00CF5964" w:rsidP="00312C6C">
            <w:pPr>
              <w:pStyle w:val="Default"/>
              <w:rPr>
                <w:rFonts w:ascii="Proxima Nova Alt Rg" w:hAnsi="Proxima Nova Alt Rg"/>
                <w:sz w:val="21"/>
                <w:szCs w:val="21"/>
                <w:lang w:val="en-GB"/>
              </w:rPr>
            </w:pPr>
          </w:p>
          <w:p w14:paraId="470F36DF" w14:textId="71FB64FB" w:rsidR="00FE233D" w:rsidRPr="001506AA" w:rsidRDefault="7CBB9229"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CPD </w:t>
            </w:r>
            <w:r w:rsidR="00DB0E1F" w:rsidRPr="001506AA">
              <w:rPr>
                <w:rFonts w:ascii="Proxima Nova Alt Rg" w:hAnsi="Proxima Nova Alt Rg"/>
                <w:sz w:val="21"/>
                <w:szCs w:val="21"/>
                <w:lang w:val="en-GB"/>
              </w:rPr>
              <w:t xml:space="preserve">2021-2025 </w:t>
            </w:r>
            <w:r w:rsidRPr="001506AA">
              <w:rPr>
                <w:rFonts w:ascii="Proxima Nova Alt Rg" w:hAnsi="Proxima Nova Alt Rg"/>
                <w:sz w:val="21"/>
                <w:szCs w:val="21"/>
                <w:lang w:val="en-GB"/>
              </w:rPr>
              <w:t xml:space="preserve">Output 3.2: Sustainable and inclusive rural and agriculture development and improved </w:t>
            </w:r>
            <w:r w:rsidR="00CF5964" w:rsidRPr="001506AA">
              <w:rPr>
                <w:rFonts w:ascii="Proxima Nova Alt Rg" w:hAnsi="Proxima Nova Alt Rg"/>
                <w:sz w:val="21"/>
                <w:szCs w:val="21"/>
                <w:lang w:val="en-GB"/>
              </w:rPr>
              <w:t>livelihoods.</w:t>
            </w:r>
          </w:p>
          <w:p w14:paraId="497CD583" w14:textId="77777777" w:rsidR="00CF5964" w:rsidRPr="001506AA" w:rsidRDefault="00CF5964" w:rsidP="00312C6C">
            <w:pPr>
              <w:pStyle w:val="Default"/>
              <w:rPr>
                <w:rFonts w:ascii="Proxima Nova Alt Rg" w:hAnsi="Proxima Nova Alt Rg"/>
                <w:sz w:val="21"/>
                <w:szCs w:val="21"/>
                <w:lang w:val="en-GB"/>
              </w:rPr>
            </w:pPr>
          </w:p>
          <w:p w14:paraId="3E5E25D2" w14:textId="2D54D4B4" w:rsidR="00FE233D" w:rsidRPr="001506AA" w:rsidRDefault="7CBB9229"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SP 2022-2025 Output 2.3 Responsive governance systems and local governance strengthened for socio</w:t>
            </w:r>
            <w:r w:rsidR="00346D58" w:rsidRPr="001506AA">
              <w:rPr>
                <w:rFonts w:ascii="Proxima Nova Alt Rg" w:hAnsi="Proxima Nova Alt Rg"/>
                <w:sz w:val="21"/>
                <w:szCs w:val="21"/>
                <w:lang w:val="en-GB"/>
              </w:rPr>
              <w:t>-</w:t>
            </w:r>
            <w:r w:rsidRPr="001506AA">
              <w:rPr>
                <w:rFonts w:ascii="Proxima Nova Alt Rg" w:hAnsi="Proxima Nova Alt Rg"/>
                <w:sz w:val="21"/>
                <w:szCs w:val="21"/>
                <w:lang w:val="en-GB"/>
              </w:rPr>
              <w:t xml:space="preserve">economic opportunity, inclusive basic service delivery, community security, and </w:t>
            </w:r>
            <w:r w:rsidR="00CF5964" w:rsidRPr="001506AA">
              <w:rPr>
                <w:rFonts w:ascii="Proxima Nova Alt Rg" w:hAnsi="Proxima Nova Alt Rg"/>
                <w:sz w:val="21"/>
                <w:szCs w:val="21"/>
                <w:lang w:val="en-GB"/>
              </w:rPr>
              <w:t>peacebuilding.</w:t>
            </w:r>
            <w:r w:rsidRPr="001506AA">
              <w:rPr>
                <w:rFonts w:ascii="Proxima Nova Alt Rg" w:hAnsi="Proxima Nova Alt Rg"/>
                <w:sz w:val="21"/>
                <w:szCs w:val="21"/>
                <w:lang w:val="en-GB"/>
              </w:rPr>
              <w:t xml:space="preserve"> </w:t>
            </w:r>
          </w:p>
          <w:p w14:paraId="15D74BDD" w14:textId="3557B6DD" w:rsidR="00FE233D" w:rsidRPr="001506AA" w:rsidRDefault="7CBB9229"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 </w:t>
            </w:r>
          </w:p>
          <w:p w14:paraId="60D0C469" w14:textId="636498B2" w:rsidR="00FE233D" w:rsidRPr="001506AA" w:rsidRDefault="7CBB9229"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Indicative Output(s) with gender marker: GEN2</w:t>
            </w:r>
          </w:p>
        </w:tc>
      </w:tr>
      <w:tr w:rsidR="00FE233D" w:rsidRPr="001506AA" w14:paraId="459555BA" w14:textId="77777777" w:rsidTr="100A0B77">
        <w:trPr>
          <w:trHeight w:val="280"/>
        </w:trPr>
        <w:tc>
          <w:tcPr>
            <w:tcW w:w="3376" w:type="dxa"/>
            <w:vAlign w:val="center"/>
          </w:tcPr>
          <w:p w14:paraId="183301F7"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Implementing Partner(s)</w:t>
            </w:r>
          </w:p>
        </w:tc>
        <w:tc>
          <w:tcPr>
            <w:tcW w:w="6713" w:type="dxa"/>
            <w:vAlign w:val="center"/>
          </w:tcPr>
          <w:p w14:paraId="77DF1E2B" w14:textId="4B79016B" w:rsidR="00FE233D" w:rsidRPr="001506AA" w:rsidRDefault="71FB464C"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MINISTRY OF ENVIRONMENTAL PROTECTION AND AGRICULTURE OF GEORGIA</w:t>
            </w:r>
          </w:p>
        </w:tc>
      </w:tr>
      <w:tr w:rsidR="00FE233D" w:rsidRPr="001506AA" w14:paraId="378B6EEF" w14:textId="77777777" w:rsidTr="100A0B77">
        <w:trPr>
          <w:trHeight w:val="280"/>
        </w:trPr>
        <w:tc>
          <w:tcPr>
            <w:tcW w:w="3376" w:type="dxa"/>
            <w:vAlign w:val="center"/>
          </w:tcPr>
          <w:p w14:paraId="0D068F06"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Project Start Date</w:t>
            </w:r>
          </w:p>
        </w:tc>
        <w:tc>
          <w:tcPr>
            <w:tcW w:w="6713" w:type="dxa"/>
            <w:vAlign w:val="center"/>
          </w:tcPr>
          <w:p w14:paraId="4FA99379" w14:textId="15E6C54A" w:rsidR="00FE233D" w:rsidRPr="001506AA" w:rsidRDefault="58AF26A1"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1 December 2022</w:t>
            </w:r>
          </w:p>
        </w:tc>
      </w:tr>
      <w:tr w:rsidR="00FE233D" w:rsidRPr="001506AA" w14:paraId="65844A81" w14:textId="77777777" w:rsidTr="100A0B77">
        <w:trPr>
          <w:trHeight w:val="105"/>
        </w:trPr>
        <w:tc>
          <w:tcPr>
            <w:tcW w:w="3376" w:type="dxa"/>
            <w:vAlign w:val="center"/>
          </w:tcPr>
          <w:p w14:paraId="7B2BA8D4" w14:textId="77777777"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Project End Date</w:t>
            </w:r>
          </w:p>
        </w:tc>
        <w:tc>
          <w:tcPr>
            <w:tcW w:w="6713" w:type="dxa"/>
            <w:vAlign w:val="center"/>
          </w:tcPr>
          <w:p w14:paraId="54F8BD55" w14:textId="0447BDF2" w:rsidR="00FE233D" w:rsidRPr="001506AA" w:rsidRDefault="7D223EE1"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30 </w:t>
            </w:r>
            <w:r w:rsidR="30FFBD9F" w:rsidRPr="001506AA">
              <w:rPr>
                <w:rFonts w:ascii="Proxima Nova Alt Rg" w:hAnsi="Proxima Nova Alt Rg"/>
                <w:sz w:val="21"/>
                <w:szCs w:val="21"/>
                <w:lang w:val="en-GB"/>
              </w:rPr>
              <w:t>June</w:t>
            </w:r>
            <w:r w:rsidRPr="001506AA">
              <w:rPr>
                <w:rFonts w:ascii="Proxima Nova Alt Rg" w:hAnsi="Proxima Nova Alt Rg"/>
                <w:sz w:val="21"/>
                <w:szCs w:val="21"/>
                <w:lang w:val="en-GB"/>
              </w:rPr>
              <w:t xml:space="preserve"> 202</w:t>
            </w:r>
            <w:r w:rsidR="5EBBEC27" w:rsidRPr="001506AA">
              <w:rPr>
                <w:rFonts w:ascii="Proxima Nova Alt Rg" w:hAnsi="Proxima Nova Alt Rg"/>
                <w:sz w:val="21"/>
                <w:szCs w:val="21"/>
                <w:lang w:val="en-GB"/>
              </w:rPr>
              <w:t>6</w:t>
            </w:r>
          </w:p>
        </w:tc>
      </w:tr>
      <w:tr w:rsidR="00FE233D" w:rsidRPr="001506AA" w14:paraId="231F5765" w14:textId="77777777" w:rsidTr="100A0B77">
        <w:trPr>
          <w:trHeight w:val="142"/>
        </w:trPr>
        <w:tc>
          <w:tcPr>
            <w:tcW w:w="3376" w:type="dxa"/>
            <w:vAlign w:val="center"/>
          </w:tcPr>
          <w:p w14:paraId="1F2B34E5" w14:textId="334ED488" w:rsidR="00FE233D" w:rsidRPr="001506AA" w:rsidRDefault="00FE233D" w:rsidP="00312C6C">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Budget </w:t>
            </w:r>
          </w:p>
        </w:tc>
        <w:tc>
          <w:tcPr>
            <w:tcW w:w="6713" w:type="dxa"/>
            <w:vAlign w:val="center"/>
          </w:tcPr>
          <w:p w14:paraId="7735705A" w14:textId="77777777" w:rsidR="001A5089"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 xml:space="preserve">2,591,151.39 USD </w:t>
            </w:r>
          </w:p>
          <w:p w14:paraId="5824306B" w14:textId="77777777" w:rsidR="001A5089" w:rsidRPr="001506AA" w:rsidRDefault="001A5089" w:rsidP="001A5089">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 o/w </w:t>
            </w:r>
          </w:p>
          <w:p w14:paraId="7F625F4B" w14:textId="77777777" w:rsidR="001A5089"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 xml:space="preserve">EU: 2,398,720.69 USD </w:t>
            </w:r>
          </w:p>
          <w:p w14:paraId="7BEECC0F" w14:textId="77777777" w:rsidR="001A5089"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(EUR 2,250,000.00)</w:t>
            </w:r>
          </w:p>
          <w:p w14:paraId="1317598E" w14:textId="77777777" w:rsidR="001A5089"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 xml:space="preserve">UNDP: 149,786.78 USD </w:t>
            </w:r>
          </w:p>
          <w:p w14:paraId="01D36B0A" w14:textId="77777777" w:rsidR="001A5089" w:rsidRPr="001506AA" w:rsidRDefault="001A5089" w:rsidP="001A5089">
            <w:pPr>
              <w:pStyle w:val="Default"/>
              <w:rPr>
                <w:rFonts w:ascii="Proxima Nova Alt Rg" w:hAnsi="Proxima Nova Alt Rg"/>
                <w:sz w:val="21"/>
                <w:szCs w:val="21"/>
                <w:lang w:val="en-GB"/>
              </w:rPr>
            </w:pPr>
            <w:r w:rsidRPr="001506AA">
              <w:rPr>
                <w:rFonts w:ascii="Proxima Nova Alt Rg" w:hAnsi="Proxima Nova Alt Rg"/>
                <w:sz w:val="21"/>
                <w:szCs w:val="21"/>
                <w:lang w:val="en-GB"/>
              </w:rPr>
              <w:t>(EUR 140,500.00)</w:t>
            </w:r>
          </w:p>
          <w:p w14:paraId="26BE18EE" w14:textId="77777777" w:rsidR="001A5089"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 xml:space="preserve">Estonia: 42,643.92 USD </w:t>
            </w:r>
          </w:p>
          <w:p w14:paraId="5798FC99" w14:textId="65CF2213" w:rsidR="00DB0E1F" w:rsidRPr="001506AA" w:rsidRDefault="001A5089" w:rsidP="001A5089">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(EUR 40,000.00)</w:t>
            </w:r>
          </w:p>
        </w:tc>
      </w:tr>
      <w:tr w:rsidR="00FE233D" w:rsidRPr="001506AA" w14:paraId="72C856A7" w14:textId="77777777" w:rsidTr="100A0B77">
        <w:trPr>
          <w:trHeight w:val="1086"/>
        </w:trPr>
        <w:tc>
          <w:tcPr>
            <w:tcW w:w="3376" w:type="dxa"/>
            <w:vAlign w:val="center"/>
          </w:tcPr>
          <w:p w14:paraId="0A44746E" w14:textId="4F4EA32A" w:rsidR="00FE233D" w:rsidRPr="001506AA" w:rsidRDefault="3652B4BE" w:rsidP="00312C6C">
            <w:pPr>
              <w:pStyle w:val="Default"/>
              <w:rPr>
                <w:rFonts w:ascii="Proxima Nova Alt Rg" w:hAnsi="Proxima Nova Alt Rg"/>
                <w:sz w:val="21"/>
                <w:szCs w:val="21"/>
                <w:highlight w:val="yellow"/>
                <w:lang w:val="en-GB"/>
              </w:rPr>
            </w:pPr>
            <w:r w:rsidRPr="001506AA">
              <w:rPr>
                <w:rFonts w:ascii="Proxima Nova Alt Rg" w:hAnsi="Proxima Nova Alt Rg"/>
                <w:sz w:val="21"/>
                <w:szCs w:val="21"/>
                <w:lang w:val="en-GB"/>
              </w:rPr>
              <w:t xml:space="preserve">Funds </w:t>
            </w:r>
            <w:r w:rsidR="00FE233D" w:rsidRPr="001506AA">
              <w:rPr>
                <w:rFonts w:ascii="Proxima Nova Alt Rg" w:hAnsi="Proxima Nova Alt Rg"/>
                <w:sz w:val="21"/>
                <w:szCs w:val="21"/>
                <w:lang w:val="en-GB"/>
              </w:rPr>
              <w:t>received</w:t>
            </w:r>
            <w:r w:rsidRPr="001506AA">
              <w:rPr>
                <w:rFonts w:ascii="Proxima Nova Alt Rg" w:hAnsi="Proxima Nova Alt Rg"/>
                <w:sz w:val="21"/>
                <w:szCs w:val="21"/>
                <w:lang w:val="en-GB"/>
              </w:rPr>
              <w:t xml:space="preserve"> as of </w:t>
            </w:r>
            <w:r w:rsidR="068F738F" w:rsidRPr="001506AA">
              <w:rPr>
                <w:rFonts w:ascii="Proxima Nova Alt Rg" w:hAnsi="Proxima Nova Alt Rg"/>
                <w:sz w:val="21"/>
                <w:szCs w:val="21"/>
                <w:lang w:val="en-GB"/>
              </w:rPr>
              <w:t>30-Apr-202</w:t>
            </w:r>
            <w:r w:rsidR="2501C94C" w:rsidRPr="001506AA">
              <w:rPr>
                <w:rFonts w:ascii="Proxima Nova Alt Rg" w:hAnsi="Proxima Nova Alt Rg"/>
                <w:sz w:val="21"/>
                <w:szCs w:val="21"/>
                <w:lang w:val="en-GB"/>
              </w:rPr>
              <w:t>6</w:t>
            </w:r>
          </w:p>
        </w:tc>
        <w:tc>
          <w:tcPr>
            <w:tcW w:w="6713" w:type="dxa"/>
            <w:vAlign w:val="center"/>
          </w:tcPr>
          <w:p w14:paraId="63579608" w14:textId="281CA046" w:rsidR="008D4830" w:rsidRPr="001506AA" w:rsidRDefault="008D4830" w:rsidP="008D4830">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EU funding: - EUR 2,2</w:t>
            </w:r>
            <w:r w:rsidR="00FF1779">
              <w:rPr>
                <w:rFonts w:ascii="Proxima Nova Alt Rg" w:hAnsi="Proxima Nova Alt Rg" w:cs="Corbel"/>
                <w:color w:val="000000"/>
                <w:sz w:val="21"/>
                <w:szCs w:val="21"/>
                <w:lang w:val="en-GB"/>
              </w:rPr>
              <w:t>50</w:t>
            </w:r>
            <w:r w:rsidRPr="001506AA">
              <w:rPr>
                <w:rFonts w:ascii="Proxima Nova Alt Rg" w:hAnsi="Proxima Nova Alt Rg" w:cs="Corbel"/>
                <w:color w:val="000000"/>
                <w:sz w:val="21"/>
                <w:szCs w:val="21"/>
                <w:lang w:val="en-GB"/>
              </w:rPr>
              <w:t>,</w:t>
            </w:r>
            <w:r w:rsidR="00FF1779">
              <w:rPr>
                <w:rFonts w:ascii="Proxima Nova Alt Rg" w:hAnsi="Proxima Nova Alt Rg" w:cs="Corbel"/>
                <w:color w:val="000000"/>
                <w:sz w:val="21"/>
                <w:szCs w:val="21"/>
                <w:lang w:val="en-GB"/>
              </w:rPr>
              <w:t>000</w:t>
            </w:r>
            <w:r w:rsidRPr="001506AA">
              <w:rPr>
                <w:rFonts w:ascii="Proxima Nova Alt Rg" w:hAnsi="Proxima Nova Alt Rg" w:cs="Corbel"/>
                <w:color w:val="000000"/>
                <w:sz w:val="21"/>
                <w:szCs w:val="21"/>
                <w:lang w:val="en-GB"/>
              </w:rPr>
              <w:t>.</w:t>
            </w:r>
            <w:r w:rsidR="00FF1779">
              <w:rPr>
                <w:rFonts w:ascii="Proxima Nova Alt Rg" w:hAnsi="Proxima Nova Alt Rg" w:cs="Corbel"/>
                <w:color w:val="000000"/>
                <w:sz w:val="21"/>
                <w:szCs w:val="21"/>
                <w:lang w:val="en-GB"/>
              </w:rPr>
              <w:t>00</w:t>
            </w:r>
            <w:r w:rsidRPr="001506AA" w:rsidDel="00D82EDB">
              <w:rPr>
                <w:rFonts w:ascii="Proxima Nova Alt Rg" w:hAnsi="Proxima Nova Alt Rg" w:cs="Corbel"/>
                <w:color w:val="000000"/>
                <w:sz w:val="21"/>
                <w:szCs w:val="21"/>
                <w:lang w:val="en-GB"/>
              </w:rPr>
              <w:t xml:space="preserve"> </w:t>
            </w:r>
            <w:r w:rsidRPr="001506AA">
              <w:rPr>
                <w:rFonts w:ascii="Proxima Nova Alt Rg" w:hAnsi="Proxima Nova Alt Rg" w:cs="Corbel"/>
                <w:color w:val="000000"/>
                <w:sz w:val="21"/>
                <w:szCs w:val="21"/>
                <w:lang w:val="en-GB"/>
              </w:rPr>
              <w:t>(</w:t>
            </w:r>
            <w:r w:rsidR="00FF1779" w:rsidRPr="00FF1779">
              <w:rPr>
                <w:rFonts w:ascii="Proxima Nova Alt Rg" w:hAnsi="Proxima Nova Alt Rg" w:cs="Corbel"/>
                <w:color w:val="000000"/>
                <w:sz w:val="21"/>
                <w:szCs w:val="21"/>
                <w:lang w:val="en-GB"/>
              </w:rPr>
              <w:t>2,437,320.05</w:t>
            </w:r>
            <w:r w:rsidR="00FF1779">
              <w:rPr>
                <w:rFonts w:ascii="Proxima Nova Alt Rg" w:hAnsi="Proxima Nova Alt Rg" w:cs="Corbel"/>
                <w:color w:val="000000"/>
                <w:sz w:val="21"/>
                <w:szCs w:val="21"/>
                <w:lang w:val="en-GB"/>
              </w:rPr>
              <w:t xml:space="preserve"> </w:t>
            </w:r>
            <w:r w:rsidRPr="001506AA">
              <w:rPr>
                <w:rFonts w:ascii="Proxima Nova Alt Rg" w:hAnsi="Proxima Nova Alt Rg" w:cs="Corbel"/>
                <w:color w:val="000000"/>
                <w:sz w:val="21"/>
                <w:szCs w:val="21"/>
                <w:lang w:val="en-GB"/>
              </w:rPr>
              <w:t>USD)</w:t>
            </w:r>
          </w:p>
          <w:p w14:paraId="32238EA5" w14:textId="7A2E7C13" w:rsidR="008D4830" w:rsidRPr="001506AA" w:rsidRDefault="008D4830" w:rsidP="008D4830">
            <w:pPr>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UNDP: - EUR 140,500.00</w:t>
            </w:r>
            <w:r w:rsidRPr="001506AA" w:rsidDel="00D82EDB">
              <w:rPr>
                <w:rFonts w:ascii="Proxima Nova Alt Rg" w:hAnsi="Proxima Nova Alt Rg" w:cs="Corbel"/>
                <w:color w:val="000000"/>
                <w:sz w:val="21"/>
                <w:szCs w:val="21"/>
                <w:lang w:val="en-GB"/>
              </w:rPr>
              <w:t xml:space="preserve"> </w:t>
            </w:r>
            <w:r w:rsidRPr="001506AA">
              <w:rPr>
                <w:rFonts w:ascii="Proxima Nova Alt Rg" w:hAnsi="Proxima Nova Alt Rg" w:cs="Corbel"/>
                <w:color w:val="000000"/>
                <w:sz w:val="21"/>
                <w:szCs w:val="21"/>
                <w:lang w:val="en-GB"/>
              </w:rPr>
              <w:t>(152,150.82</w:t>
            </w:r>
            <w:r w:rsidR="003E351A" w:rsidRPr="001506AA">
              <w:rPr>
                <w:rFonts w:ascii="Proxima Nova Alt Rg" w:hAnsi="Proxima Nova Alt Rg" w:cs="Corbel"/>
                <w:color w:val="000000"/>
                <w:sz w:val="21"/>
                <w:szCs w:val="21"/>
                <w:lang w:val="en-GB"/>
              </w:rPr>
              <w:t xml:space="preserve"> </w:t>
            </w:r>
            <w:r w:rsidRPr="001506AA">
              <w:rPr>
                <w:rFonts w:ascii="Proxima Nova Alt Rg" w:hAnsi="Proxima Nova Alt Rg" w:cs="Corbel"/>
                <w:color w:val="000000"/>
                <w:sz w:val="21"/>
                <w:szCs w:val="21"/>
                <w:lang w:val="en-GB"/>
              </w:rPr>
              <w:t xml:space="preserve">USD per average </w:t>
            </w:r>
            <w:r w:rsidR="002B72F1" w:rsidRPr="001506AA">
              <w:rPr>
                <w:rFonts w:ascii="Proxima Nova Alt Rg" w:hAnsi="Proxima Nova Alt Rg" w:cs="Corbel"/>
                <w:color w:val="000000"/>
                <w:sz w:val="21"/>
                <w:szCs w:val="21"/>
                <w:lang w:val="en-GB"/>
              </w:rPr>
              <w:t>XRATE -</w:t>
            </w:r>
            <w:r w:rsidRPr="001506AA">
              <w:rPr>
                <w:rFonts w:ascii="Proxima Nova Alt Rg" w:hAnsi="Proxima Nova Alt Rg" w:cs="Corbel"/>
                <w:color w:val="000000"/>
                <w:sz w:val="21"/>
                <w:szCs w:val="21"/>
                <w:lang w:val="en-GB"/>
              </w:rPr>
              <w:t xml:space="preserve"> 0.923)</w:t>
            </w:r>
            <w:r w:rsidR="001A5089" w:rsidRPr="001506AA">
              <w:rPr>
                <w:rFonts w:ascii="Proxima Nova Alt Rg" w:hAnsi="Proxima Nova Alt Rg" w:cs="Corbel"/>
                <w:color w:val="000000"/>
                <w:sz w:val="21"/>
                <w:szCs w:val="21"/>
                <w:lang w:val="en-GB"/>
              </w:rPr>
              <w:t xml:space="preserve"> </w:t>
            </w:r>
          </w:p>
          <w:p w14:paraId="3002B436" w14:textId="4CF0367E" w:rsidR="00FE233D" w:rsidRPr="001506AA" w:rsidRDefault="008D4830" w:rsidP="005F76AC">
            <w:pPr>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Estonia: - EUR 40,0000.00 (</w:t>
            </w:r>
            <w:r w:rsidR="00307BAF" w:rsidRPr="001506AA">
              <w:rPr>
                <w:rFonts w:ascii="Proxima Nova Alt Rg" w:hAnsi="Proxima Nova Alt Rg" w:cs="Corbel"/>
                <w:color w:val="000000"/>
                <w:sz w:val="21"/>
                <w:szCs w:val="21"/>
                <w:lang w:val="en-GB"/>
              </w:rPr>
              <w:t xml:space="preserve">42,643.92 </w:t>
            </w:r>
            <w:r w:rsidRPr="001506AA">
              <w:rPr>
                <w:rFonts w:ascii="Proxima Nova Alt Rg" w:hAnsi="Proxima Nova Alt Rg" w:cs="Corbel"/>
                <w:color w:val="000000"/>
                <w:sz w:val="21"/>
                <w:szCs w:val="21"/>
                <w:lang w:val="en-GB"/>
              </w:rPr>
              <w:t>USD)</w:t>
            </w:r>
          </w:p>
        </w:tc>
      </w:tr>
      <w:tr w:rsidR="008D4830" w:rsidRPr="001506AA" w14:paraId="162CA598" w14:textId="77777777" w:rsidTr="100A0B77">
        <w:trPr>
          <w:trHeight w:val="897"/>
        </w:trPr>
        <w:tc>
          <w:tcPr>
            <w:tcW w:w="3376" w:type="dxa"/>
            <w:vAlign w:val="center"/>
          </w:tcPr>
          <w:p w14:paraId="3AF38F41" w14:textId="16D66036" w:rsidR="008D4830" w:rsidRPr="001506AA" w:rsidRDefault="008D4830" w:rsidP="008D4830">
            <w:pPr>
              <w:pStyle w:val="Default"/>
              <w:rPr>
                <w:rFonts w:ascii="Proxima Nova Alt Rg" w:hAnsi="Proxima Nova Alt Rg"/>
                <w:sz w:val="21"/>
                <w:szCs w:val="21"/>
                <w:highlight w:val="yellow"/>
                <w:lang w:val="en-GB"/>
              </w:rPr>
            </w:pPr>
            <w:r w:rsidRPr="001506AA">
              <w:rPr>
                <w:rFonts w:ascii="Proxima Nova Alt Rg" w:hAnsi="Proxima Nova Alt Rg"/>
                <w:sz w:val="21"/>
                <w:szCs w:val="21"/>
                <w:lang w:val="en-GB"/>
              </w:rPr>
              <w:t>Funds delivered as of 30-Apr-202</w:t>
            </w:r>
            <w:r w:rsidR="00204AC5" w:rsidRPr="001506AA">
              <w:rPr>
                <w:rFonts w:ascii="Proxima Nova Alt Rg" w:hAnsi="Proxima Nova Alt Rg"/>
                <w:sz w:val="21"/>
                <w:szCs w:val="21"/>
                <w:lang w:val="en-GB"/>
              </w:rPr>
              <w:t>6</w:t>
            </w:r>
            <w:r w:rsidRPr="001506AA">
              <w:rPr>
                <w:rFonts w:ascii="Proxima Nova Alt Rg" w:hAnsi="Proxima Nova Alt Rg"/>
                <w:sz w:val="21"/>
                <w:szCs w:val="21"/>
                <w:lang w:val="en-GB"/>
              </w:rPr>
              <w:t>/Delivery rate (including legal commitments)</w:t>
            </w:r>
          </w:p>
        </w:tc>
        <w:tc>
          <w:tcPr>
            <w:tcW w:w="6713" w:type="dxa"/>
            <w:vAlign w:val="center"/>
          </w:tcPr>
          <w:p w14:paraId="102F1195" w14:textId="3DB93926" w:rsidR="008D4830" w:rsidRPr="001506AA" w:rsidRDefault="008D4830" w:rsidP="00FF1779">
            <w:pPr>
              <w:pStyle w:val="Default"/>
              <w:ind w:left="19"/>
              <w:rPr>
                <w:rFonts w:ascii="Proxima Nova Alt Rg" w:hAnsi="Proxima Nova Alt Rg"/>
                <w:sz w:val="21"/>
                <w:szCs w:val="21"/>
                <w:lang w:val="en-GB"/>
              </w:rPr>
            </w:pPr>
            <w:r w:rsidRPr="001506AA">
              <w:rPr>
                <w:rFonts w:ascii="Proxima Nova Alt Rg" w:hAnsi="Proxima Nova Alt Rg"/>
                <w:sz w:val="21"/>
                <w:szCs w:val="21"/>
                <w:lang w:val="en-GB"/>
              </w:rPr>
              <w:t>EUR</w:t>
            </w:r>
            <w:r w:rsidR="00430924" w:rsidRPr="001506AA">
              <w:rPr>
                <w:rFonts w:ascii="Proxima Nova Alt Rg" w:hAnsi="Proxima Nova Alt Rg"/>
                <w:sz w:val="21"/>
                <w:szCs w:val="21"/>
                <w:lang w:val="en-GB"/>
              </w:rPr>
              <w:t xml:space="preserve"> </w:t>
            </w:r>
            <w:r w:rsidR="00FF1779" w:rsidRPr="00FF1779">
              <w:rPr>
                <w:rFonts w:ascii="Proxima Nova Alt Rg" w:hAnsi="Proxima Nova Alt Rg"/>
                <w:sz w:val="21"/>
                <w:szCs w:val="21"/>
                <w:lang w:val="en-GB"/>
              </w:rPr>
              <w:t xml:space="preserve">  2,396,015.68 </w:t>
            </w:r>
            <w:r w:rsidR="002B72F1" w:rsidRPr="001506AA">
              <w:rPr>
                <w:rFonts w:ascii="Proxima Nova Alt Rg" w:hAnsi="Proxima Nova Alt Rg"/>
                <w:sz w:val="21"/>
                <w:szCs w:val="21"/>
                <w:lang w:val="en-GB"/>
              </w:rPr>
              <w:t>(</w:t>
            </w:r>
            <w:r w:rsidR="00FF1779" w:rsidRPr="00FF1779">
              <w:rPr>
                <w:rFonts w:ascii="Proxima Nova Alt Rg" w:hAnsi="Proxima Nova Alt Rg"/>
                <w:sz w:val="21"/>
                <w:szCs w:val="21"/>
                <w:lang w:val="en-GB"/>
              </w:rPr>
              <w:t xml:space="preserve">2,595,492.02 </w:t>
            </w:r>
            <w:r w:rsidRPr="001506AA">
              <w:rPr>
                <w:rFonts w:ascii="Proxima Nova Alt Rg" w:hAnsi="Proxima Nova Alt Rg"/>
                <w:sz w:val="21"/>
                <w:szCs w:val="21"/>
                <w:lang w:val="en-GB"/>
              </w:rPr>
              <w:t xml:space="preserve">USD) o/w </w:t>
            </w:r>
          </w:p>
          <w:p w14:paraId="78C2489B" w14:textId="7D37D943" w:rsidR="008D4830" w:rsidRPr="001506AA" w:rsidRDefault="008D4830" w:rsidP="008D4830">
            <w:pPr>
              <w:pStyle w:val="Default"/>
              <w:ind w:left="19"/>
              <w:rPr>
                <w:rFonts w:ascii="Proxima Nova Alt Rg" w:hAnsi="Proxima Nova Alt Rg"/>
                <w:sz w:val="21"/>
                <w:szCs w:val="21"/>
                <w:lang w:val="en-GB"/>
              </w:rPr>
            </w:pPr>
            <w:r w:rsidRPr="001506AA">
              <w:rPr>
                <w:rFonts w:ascii="Proxima Nova Alt Rg" w:hAnsi="Proxima Nova Alt Rg"/>
                <w:sz w:val="21"/>
                <w:szCs w:val="21"/>
                <w:lang w:val="en-GB"/>
              </w:rPr>
              <w:t>EU: EUR</w:t>
            </w:r>
            <w:r w:rsidR="00FF1779">
              <w:rPr>
                <w:rFonts w:ascii="Proxima Nova Alt Rg" w:hAnsi="Proxima Nova Alt Rg"/>
                <w:sz w:val="21"/>
                <w:szCs w:val="21"/>
                <w:lang w:val="en-GB"/>
              </w:rPr>
              <w:t xml:space="preserve"> </w:t>
            </w:r>
            <w:r w:rsidR="00FF1779" w:rsidRPr="00FF1779">
              <w:rPr>
                <w:rFonts w:ascii="Proxima Nova Alt Rg" w:hAnsi="Proxima Nova Alt Rg"/>
                <w:sz w:val="21"/>
                <w:szCs w:val="21"/>
                <w:lang w:val="en-GB"/>
              </w:rPr>
              <w:t xml:space="preserve">2,217,536.26 </w:t>
            </w:r>
            <w:r w:rsidRPr="001506AA">
              <w:rPr>
                <w:rFonts w:ascii="Proxima Nova Alt Rg" w:hAnsi="Proxima Nova Alt Rg"/>
                <w:sz w:val="21"/>
                <w:szCs w:val="21"/>
                <w:lang w:val="en-GB"/>
              </w:rPr>
              <w:t>(</w:t>
            </w:r>
            <w:r w:rsidR="00FF1779" w:rsidRPr="00FF1779">
              <w:rPr>
                <w:rFonts w:ascii="Proxima Nova Alt Rg" w:hAnsi="Proxima Nova Alt Rg"/>
                <w:sz w:val="21"/>
                <w:szCs w:val="21"/>
                <w:lang w:val="en-GB"/>
              </w:rPr>
              <w:t xml:space="preserve">2,402,153.60 </w:t>
            </w:r>
            <w:r w:rsidRPr="001506AA">
              <w:rPr>
                <w:rFonts w:ascii="Proxima Nova Alt Rg" w:hAnsi="Proxima Nova Alt Rg"/>
                <w:sz w:val="21"/>
                <w:szCs w:val="21"/>
                <w:lang w:val="en-GB"/>
              </w:rPr>
              <w:t>USD (</w:t>
            </w:r>
            <w:r w:rsidR="00FF1779">
              <w:rPr>
                <w:rFonts w:ascii="Proxima Nova Alt Rg" w:hAnsi="Proxima Nova Alt Rg"/>
                <w:sz w:val="21"/>
                <w:szCs w:val="21"/>
                <w:lang w:val="en-GB"/>
              </w:rPr>
              <w:t>98.56</w:t>
            </w:r>
            <w:r w:rsidRPr="001506AA">
              <w:rPr>
                <w:rFonts w:ascii="Proxima Nova Alt Rg" w:hAnsi="Proxima Nova Alt Rg"/>
                <w:sz w:val="21"/>
                <w:szCs w:val="21"/>
                <w:lang w:val="en-GB"/>
              </w:rPr>
              <w:t>%</w:t>
            </w:r>
            <w:r w:rsidR="003E351A" w:rsidRPr="001506AA">
              <w:rPr>
                <w:rFonts w:ascii="Proxima Nova Alt Rg" w:hAnsi="Proxima Nova Alt Rg"/>
                <w:sz w:val="21"/>
                <w:szCs w:val="21"/>
                <w:lang w:val="en-GB"/>
              </w:rPr>
              <w:t xml:space="preserve"> </w:t>
            </w:r>
            <w:r w:rsidRPr="001506AA">
              <w:rPr>
                <w:rFonts w:ascii="Proxima Nova Alt Rg" w:hAnsi="Proxima Nova Alt Rg"/>
                <w:sz w:val="21"/>
                <w:szCs w:val="21"/>
                <w:lang w:val="en-GB"/>
              </w:rPr>
              <w:t>delivery))</w:t>
            </w:r>
          </w:p>
          <w:p w14:paraId="50686D73" w14:textId="08CF76BC" w:rsidR="008D4830" w:rsidRPr="001506AA" w:rsidRDefault="008D4830" w:rsidP="008D4830">
            <w:pPr>
              <w:ind w:left="19"/>
              <w:contextualSpacing/>
              <w:rPr>
                <w:rFonts w:ascii="Proxima Nova Alt Rg" w:hAnsi="Proxima Nova Alt Rg" w:cs="Corbel"/>
                <w:color w:val="000000"/>
                <w:sz w:val="21"/>
                <w:szCs w:val="21"/>
                <w:lang w:val="en-GB"/>
              </w:rPr>
            </w:pPr>
            <w:r w:rsidRPr="001506AA">
              <w:rPr>
                <w:rFonts w:ascii="Proxima Nova Alt Rg" w:hAnsi="Proxima Nova Alt Rg" w:cs="Corbel"/>
                <w:color w:val="000000"/>
                <w:sz w:val="21"/>
                <w:szCs w:val="21"/>
                <w:lang w:val="en-GB"/>
              </w:rPr>
              <w:t>UNDP: EUR</w:t>
            </w:r>
            <w:r w:rsidR="00FF1779">
              <w:rPr>
                <w:rFonts w:ascii="Proxima Nova Alt Rg" w:hAnsi="Proxima Nova Alt Rg" w:cs="Corbel"/>
                <w:color w:val="000000"/>
                <w:sz w:val="21"/>
                <w:szCs w:val="21"/>
                <w:lang w:val="en-GB"/>
              </w:rPr>
              <w:t xml:space="preserve"> </w:t>
            </w:r>
            <w:r w:rsidR="00FF1779" w:rsidRPr="00FF1779">
              <w:rPr>
                <w:rFonts w:ascii="Proxima Nova Alt Rg" w:hAnsi="Proxima Nova Alt Rg" w:cs="Corbel"/>
                <w:color w:val="000000"/>
                <w:sz w:val="21"/>
                <w:szCs w:val="21"/>
                <w:lang w:val="en-GB"/>
              </w:rPr>
              <w:t xml:space="preserve">139,112.89 </w:t>
            </w:r>
            <w:r w:rsidRPr="001506AA">
              <w:rPr>
                <w:rFonts w:ascii="Proxima Nova Alt Rg" w:hAnsi="Proxima Nova Alt Rg" w:cs="Corbel"/>
                <w:color w:val="000000"/>
                <w:sz w:val="21"/>
                <w:szCs w:val="21"/>
                <w:lang w:val="en-GB"/>
              </w:rPr>
              <w:t>(</w:t>
            </w:r>
            <w:r w:rsidR="00FF1779" w:rsidRPr="00FF1779">
              <w:rPr>
                <w:rFonts w:ascii="Proxima Nova Alt Rg" w:hAnsi="Proxima Nova Alt Rg" w:cs="Corbel"/>
                <w:color w:val="000000"/>
                <w:sz w:val="21"/>
                <w:szCs w:val="21"/>
                <w:lang w:val="en-GB"/>
              </w:rPr>
              <w:t xml:space="preserve">150,694.50 </w:t>
            </w:r>
            <w:r w:rsidRPr="001506AA">
              <w:rPr>
                <w:rFonts w:ascii="Proxima Nova Alt Rg" w:hAnsi="Proxima Nova Alt Rg" w:cs="Corbel"/>
                <w:color w:val="000000"/>
                <w:sz w:val="21"/>
                <w:szCs w:val="21"/>
                <w:lang w:val="en-GB"/>
              </w:rPr>
              <w:t>USD (</w:t>
            </w:r>
            <w:r w:rsidR="00FF1779">
              <w:rPr>
                <w:rFonts w:ascii="Proxima Nova Alt Rg" w:hAnsi="Proxima Nova Alt Rg" w:cs="Corbel"/>
                <w:color w:val="000000"/>
                <w:sz w:val="21"/>
                <w:szCs w:val="21"/>
                <w:lang w:val="en-GB"/>
              </w:rPr>
              <w:t>99.01</w:t>
            </w:r>
            <w:r w:rsidRPr="001506AA">
              <w:rPr>
                <w:rFonts w:ascii="Proxima Nova Alt Rg" w:hAnsi="Proxima Nova Alt Rg" w:cs="Corbel"/>
                <w:color w:val="000000"/>
                <w:sz w:val="21"/>
                <w:szCs w:val="21"/>
                <w:lang w:val="en-GB"/>
              </w:rPr>
              <w:t>% delivery))</w:t>
            </w:r>
          </w:p>
          <w:p w14:paraId="2CCB8150" w14:textId="74C99711" w:rsidR="008D4830" w:rsidRPr="001506AA" w:rsidDel="00DB0E1F" w:rsidRDefault="008D4830" w:rsidP="003D280C">
            <w:pPr>
              <w:pStyle w:val="Default"/>
              <w:rPr>
                <w:rFonts w:ascii="Proxima Nova Alt Rg" w:hAnsi="Proxima Nova Alt Rg"/>
                <w:sz w:val="21"/>
                <w:szCs w:val="21"/>
                <w:lang w:val="en-GB"/>
              </w:rPr>
            </w:pPr>
            <w:r w:rsidRPr="001506AA">
              <w:rPr>
                <w:rFonts w:ascii="Proxima Nova Alt Rg" w:hAnsi="Proxima Nova Alt Rg"/>
                <w:sz w:val="21"/>
                <w:szCs w:val="21"/>
                <w:lang w:val="en-GB"/>
              </w:rPr>
              <w:t>Estonia: EUR</w:t>
            </w:r>
            <w:r w:rsidR="00FF1779">
              <w:rPr>
                <w:rFonts w:ascii="Proxima Nova Alt Rg" w:hAnsi="Proxima Nova Alt Rg"/>
                <w:sz w:val="21"/>
                <w:szCs w:val="21"/>
                <w:lang w:val="en-GB"/>
              </w:rPr>
              <w:t xml:space="preserve"> </w:t>
            </w:r>
            <w:r w:rsidR="00FF1779" w:rsidRPr="00FF1779">
              <w:rPr>
                <w:rFonts w:ascii="Proxima Nova Alt Rg" w:hAnsi="Proxima Nova Alt Rg"/>
                <w:sz w:val="21"/>
                <w:szCs w:val="21"/>
                <w:lang w:val="en-GB"/>
              </w:rPr>
              <w:t xml:space="preserve">39,366.52 </w:t>
            </w:r>
            <w:r w:rsidRPr="001506AA">
              <w:rPr>
                <w:rFonts w:ascii="Proxima Nova Alt Rg" w:hAnsi="Proxima Nova Alt Rg"/>
                <w:sz w:val="21"/>
                <w:szCs w:val="21"/>
                <w:lang w:val="en-GB"/>
              </w:rPr>
              <w:t>(42,643.92 USD (</w:t>
            </w:r>
            <w:r w:rsidR="00E930D9" w:rsidRPr="001506AA">
              <w:rPr>
                <w:rFonts w:ascii="Proxima Nova Alt Rg" w:hAnsi="Proxima Nova Alt Rg"/>
                <w:sz w:val="21"/>
                <w:szCs w:val="21"/>
                <w:lang w:val="en-GB"/>
              </w:rPr>
              <w:t>98</w:t>
            </w:r>
            <w:r w:rsidR="00FF1779">
              <w:rPr>
                <w:rFonts w:ascii="Proxima Nova Alt Rg" w:hAnsi="Proxima Nova Alt Rg"/>
                <w:sz w:val="21"/>
                <w:szCs w:val="21"/>
                <w:lang w:val="en-GB"/>
              </w:rPr>
              <w:t>.42</w:t>
            </w:r>
            <w:r w:rsidRPr="001506AA">
              <w:rPr>
                <w:rFonts w:ascii="Proxima Nova Alt Rg" w:hAnsi="Proxima Nova Alt Rg"/>
                <w:sz w:val="21"/>
                <w:szCs w:val="21"/>
                <w:lang w:val="en-GB"/>
              </w:rPr>
              <w:t>% delivery))</w:t>
            </w:r>
          </w:p>
        </w:tc>
      </w:tr>
      <w:tr w:rsidR="008D4830" w:rsidRPr="001506AA" w14:paraId="69F08894" w14:textId="77777777" w:rsidTr="100A0B77">
        <w:trPr>
          <w:trHeight w:val="142"/>
        </w:trPr>
        <w:tc>
          <w:tcPr>
            <w:tcW w:w="3376" w:type="dxa"/>
            <w:vAlign w:val="center"/>
          </w:tcPr>
          <w:p w14:paraId="63998087" w14:textId="6D231AE0" w:rsidR="008D4830" w:rsidRPr="001506AA" w:rsidRDefault="008D4830" w:rsidP="008D4830">
            <w:pPr>
              <w:pStyle w:val="Default"/>
              <w:rPr>
                <w:rFonts w:ascii="Proxima Nova Alt Rg" w:hAnsi="Proxima Nova Alt Rg"/>
                <w:sz w:val="21"/>
                <w:szCs w:val="21"/>
                <w:highlight w:val="yellow"/>
                <w:lang w:val="en-GB"/>
              </w:rPr>
            </w:pPr>
            <w:r w:rsidRPr="001506AA">
              <w:rPr>
                <w:rFonts w:ascii="Proxima Nova Alt Rg" w:hAnsi="Proxima Nova Alt Rg"/>
                <w:sz w:val="21"/>
                <w:szCs w:val="21"/>
                <w:lang w:val="en-GB"/>
              </w:rPr>
              <w:t>Overall project delivery</w:t>
            </w:r>
            <w:r w:rsidR="004F52DF" w:rsidRPr="001506AA">
              <w:rPr>
                <w:rFonts w:ascii="Proxima Nova Alt Rg" w:hAnsi="Proxima Nova Alt Rg"/>
                <w:sz w:val="21"/>
                <w:szCs w:val="21"/>
                <w:lang w:val="en-GB"/>
              </w:rPr>
              <w:t xml:space="preserve"> (including legal commitments)</w:t>
            </w:r>
            <w:r w:rsidRPr="001506AA">
              <w:rPr>
                <w:rFonts w:ascii="Proxima Nova Alt Rg" w:hAnsi="Proxima Nova Alt Rg"/>
                <w:sz w:val="21"/>
                <w:szCs w:val="21"/>
                <w:lang w:val="en-GB"/>
              </w:rPr>
              <w:t xml:space="preserve">: </w:t>
            </w:r>
          </w:p>
        </w:tc>
        <w:tc>
          <w:tcPr>
            <w:tcW w:w="6713" w:type="dxa"/>
            <w:vAlign w:val="center"/>
          </w:tcPr>
          <w:p w14:paraId="2A515D30" w14:textId="041A8197" w:rsidR="008D4830" w:rsidRPr="001506AA" w:rsidRDefault="00FF1779" w:rsidP="008D4830">
            <w:pPr>
              <w:pStyle w:val="Default"/>
              <w:ind w:left="360"/>
              <w:rPr>
                <w:rFonts w:ascii="Proxima Nova Alt Rg" w:hAnsi="Proxima Nova Alt Rg"/>
                <w:sz w:val="21"/>
                <w:szCs w:val="21"/>
                <w:lang w:val="en-GB"/>
              </w:rPr>
            </w:pPr>
            <w:r>
              <w:rPr>
                <w:rFonts w:ascii="Proxima Nova Alt Rg" w:hAnsi="Proxima Nova Alt Rg"/>
                <w:sz w:val="21"/>
                <w:szCs w:val="21"/>
                <w:lang w:val="en-GB"/>
              </w:rPr>
              <w:t>98.5</w:t>
            </w:r>
            <w:r w:rsidR="00CD799D">
              <w:rPr>
                <w:rFonts w:ascii="Proxima Nova Alt Rg" w:hAnsi="Proxima Nova Alt Rg"/>
                <w:sz w:val="21"/>
                <w:szCs w:val="21"/>
                <w:lang w:val="en-GB"/>
              </w:rPr>
              <w:t>8</w:t>
            </w:r>
            <w:r w:rsidR="008D4830" w:rsidRPr="001506AA">
              <w:rPr>
                <w:rFonts w:ascii="Proxima Nova Alt Rg" w:hAnsi="Proxima Nova Alt Rg"/>
                <w:sz w:val="21"/>
                <w:szCs w:val="21"/>
                <w:lang w:val="en-GB"/>
              </w:rPr>
              <w:t>% (vs total project budget)</w:t>
            </w:r>
          </w:p>
          <w:p w14:paraId="12E4ADE9" w14:textId="3E8A5A84" w:rsidR="008D4830" w:rsidRPr="001506AA" w:rsidRDefault="00FF1779" w:rsidP="008D4830">
            <w:pPr>
              <w:pStyle w:val="Default"/>
              <w:ind w:left="360"/>
              <w:rPr>
                <w:rFonts w:ascii="Proxima Nova Alt Rg" w:hAnsi="Proxima Nova Alt Rg"/>
                <w:sz w:val="21"/>
                <w:szCs w:val="21"/>
                <w:lang w:val="en-GB"/>
              </w:rPr>
            </w:pPr>
            <w:r>
              <w:rPr>
                <w:rFonts w:ascii="Proxima Nova Alt Rg" w:hAnsi="Proxima Nova Alt Rg"/>
                <w:sz w:val="21"/>
                <w:szCs w:val="21"/>
                <w:lang w:val="en-GB"/>
              </w:rPr>
              <w:t>98.5</w:t>
            </w:r>
            <w:r w:rsidR="00CD799D">
              <w:rPr>
                <w:rFonts w:ascii="Proxima Nova Alt Rg" w:hAnsi="Proxima Nova Alt Rg"/>
                <w:sz w:val="21"/>
                <w:szCs w:val="21"/>
                <w:lang w:val="en-GB"/>
              </w:rPr>
              <w:t>8</w:t>
            </w:r>
            <w:r w:rsidR="008D4830" w:rsidRPr="001506AA">
              <w:rPr>
                <w:rFonts w:ascii="Proxima Nova Alt Rg" w:hAnsi="Proxima Nova Alt Rg"/>
                <w:sz w:val="21"/>
                <w:szCs w:val="21"/>
                <w:lang w:val="en-GB"/>
              </w:rPr>
              <w:t>% (vs total received funds)</w:t>
            </w:r>
          </w:p>
        </w:tc>
      </w:tr>
      <w:tr w:rsidR="008D4830" w:rsidRPr="001506AA" w14:paraId="371411DF" w14:textId="77777777" w:rsidTr="100A0B77">
        <w:trPr>
          <w:trHeight w:val="142"/>
        </w:trPr>
        <w:tc>
          <w:tcPr>
            <w:tcW w:w="3376" w:type="dxa"/>
            <w:vAlign w:val="center"/>
          </w:tcPr>
          <w:p w14:paraId="0AB1391C" w14:textId="25DD1C12" w:rsidR="008D4830" w:rsidRPr="001506AA" w:rsidRDefault="008D4830" w:rsidP="008D4830">
            <w:pPr>
              <w:pStyle w:val="Default"/>
              <w:rPr>
                <w:rFonts w:ascii="Proxima Nova Alt Rg" w:hAnsi="Proxima Nova Alt Rg"/>
                <w:sz w:val="21"/>
                <w:szCs w:val="21"/>
                <w:highlight w:val="yellow"/>
                <w:lang w:val="en-GB"/>
              </w:rPr>
            </w:pPr>
            <w:r w:rsidRPr="001506AA">
              <w:rPr>
                <w:rFonts w:ascii="Proxima Nova Alt Rg" w:hAnsi="Proxima Nova Alt Rg"/>
                <w:sz w:val="21"/>
                <w:szCs w:val="21"/>
                <w:lang w:val="en-GB"/>
              </w:rPr>
              <w:t xml:space="preserve">UNDP Contact Person </w:t>
            </w:r>
          </w:p>
        </w:tc>
        <w:tc>
          <w:tcPr>
            <w:tcW w:w="6713" w:type="dxa"/>
            <w:vAlign w:val="center"/>
          </w:tcPr>
          <w:p w14:paraId="2E8AA9FE" w14:textId="7C2D9A88" w:rsidR="008D4830" w:rsidRPr="001506AA" w:rsidRDefault="008D4830" w:rsidP="008D4830">
            <w:pPr>
              <w:pStyle w:val="Default"/>
              <w:spacing w:line="259" w:lineRule="auto"/>
              <w:rPr>
                <w:rFonts w:ascii="Proxima Nova Alt Rg" w:hAnsi="Proxima Nova Alt Rg"/>
                <w:sz w:val="21"/>
                <w:szCs w:val="21"/>
                <w:lang w:val="en-GB"/>
              </w:rPr>
            </w:pPr>
            <w:r w:rsidRPr="001506AA">
              <w:rPr>
                <w:rFonts w:ascii="Proxima Nova Alt Rg" w:hAnsi="Proxima Nova Alt Rg"/>
                <w:sz w:val="21"/>
                <w:szCs w:val="21"/>
                <w:lang w:val="en-GB"/>
              </w:rPr>
              <w:t>Nils Christensen</w:t>
            </w:r>
          </w:p>
          <w:p w14:paraId="18A84BBE" w14:textId="5B2E23EA" w:rsidR="008D4830" w:rsidRPr="001506AA" w:rsidRDefault="008D4830" w:rsidP="008D4830">
            <w:pPr>
              <w:pStyle w:val="Default"/>
              <w:spacing w:line="259" w:lineRule="auto"/>
              <w:rPr>
                <w:rFonts w:ascii="Proxima Nova Alt Rg" w:hAnsi="Proxima Nova Alt Rg"/>
                <w:sz w:val="21"/>
                <w:szCs w:val="21"/>
                <w:lang w:val="en-GB"/>
              </w:rPr>
            </w:pPr>
            <w:r w:rsidRPr="001506AA">
              <w:rPr>
                <w:rFonts w:ascii="Proxima Nova Alt Rg" w:hAnsi="Proxima Nova Alt Rg"/>
                <w:sz w:val="21"/>
                <w:szCs w:val="21"/>
                <w:lang w:val="en-GB"/>
              </w:rPr>
              <w:t xml:space="preserve">Deputy Resident Representative </w:t>
            </w:r>
          </w:p>
          <w:p w14:paraId="0B6E8308" w14:textId="77777777" w:rsidR="008D4830" w:rsidRPr="001506AA" w:rsidRDefault="008D4830" w:rsidP="008D4830">
            <w:pPr>
              <w:pStyle w:val="Default"/>
              <w:rPr>
                <w:rFonts w:ascii="Proxima Nova Alt Rg" w:hAnsi="Proxima Nova Alt Rg"/>
                <w:sz w:val="21"/>
                <w:szCs w:val="21"/>
                <w:lang w:val="en-GB"/>
              </w:rPr>
            </w:pPr>
            <w:r w:rsidRPr="001506AA">
              <w:rPr>
                <w:rFonts w:ascii="Proxima Nova Alt Rg" w:hAnsi="Proxima Nova Alt Rg"/>
                <w:sz w:val="21"/>
                <w:szCs w:val="21"/>
                <w:lang w:val="en-GB"/>
              </w:rPr>
              <w:t>UNDP Georgia</w:t>
            </w:r>
          </w:p>
          <w:p w14:paraId="29A57691" w14:textId="05D4CC00" w:rsidR="008D4830" w:rsidRPr="001506AA" w:rsidRDefault="008D4830" w:rsidP="008D4830">
            <w:pPr>
              <w:pStyle w:val="Default"/>
              <w:rPr>
                <w:rFonts w:ascii="Proxima Nova Alt Rg" w:hAnsi="Proxima Nova Alt Rg"/>
                <w:sz w:val="21"/>
                <w:szCs w:val="21"/>
                <w:lang w:val="en-GB"/>
              </w:rPr>
            </w:pPr>
            <w:r w:rsidRPr="001506AA">
              <w:rPr>
                <w:rFonts w:ascii="Proxima Nova Alt Rg" w:hAnsi="Proxima Nova Alt Rg"/>
                <w:sz w:val="21"/>
                <w:szCs w:val="21"/>
                <w:lang w:val="en-GB"/>
              </w:rPr>
              <w:t xml:space="preserve">Email: </w:t>
            </w:r>
            <w:hyperlink r:id="rId15" w:history="1">
              <w:r w:rsidRPr="001506AA">
                <w:rPr>
                  <w:rStyle w:val="Hyperlink"/>
                  <w:rFonts w:ascii="Proxima Nova Alt Rg" w:hAnsi="Proxima Nova Alt Rg"/>
                  <w:sz w:val="21"/>
                  <w:szCs w:val="21"/>
                  <w:lang w:val="en-GB"/>
                </w:rPr>
                <w:t>nils.christensen@undp.org</w:t>
              </w:r>
            </w:hyperlink>
            <w:r w:rsidRPr="001506AA">
              <w:rPr>
                <w:rFonts w:ascii="Proxima Nova Alt Rg" w:hAnsi="Proxima Nova Alt Rg"/>
                <w:sz w:val="21"/>
                <w:szCs w:val="21"/>
                <w:lang w:val="en-GB"/>
              </w:rPr>
              <w:t xml:space="preserve"> </w:t>
            </w:r>
          </w:p>
          <w:p w14:paraId="4BE8A523" w14:textId="2ED614E7" w:rsidR="008D4830" w:rsidRPr="001506AA" w:rsidRDefault="008D4830" w:rsidP="008D4830">
            <w:pPr>
              <w:pStyle w:val="Default"/>
              <w:rPr>
                <w:rFonts w:ascii="Proxima Nova Alt Rg" w:hAnsi="Proxima Nova Alt Rg"/>
                <w:sz w:val="21"/>
                <w:szCs w:val="21"/>
                <w:highlight w:val="yellow"/>
                <w:lang w:val="en-GB"/>
              </w:rPr>
            </w:pPr>
            <w:r w:rsidRPr="001506AA">
              <w:rPr>
                <w:rFonts w:ascii="Proxima Nova Alt Rg" w:hAnsi="Proxima Nova Alt Rg"/>
                <w:sz w:val="21"/>
                <w:szCs w:val="21"/>
                <w:lang w:val="en-GB"/>
              </w:rPr>
              <w:t>Tel.: +995 32 225 11 26 ext</w:t>
            </w:r>
            <w:r w:rsidR="00F33776" w:rsidRPr="001506AA">
              <w:rPr>
                <w:rFonts w:ascii="Proxima Nova Alt Rg" w:hAnsi="Proxima Nova Alt Rg"/>
                <w:sz w:val="21"/>
                <w:szCs w:val="21"/>
                <w:lang w:val="en-GB"/>
              </w:rPr>
              <w:t>.</w:t>
            </w:r>
            <w:r w:rsidRPr="001506AA">
              <w:rPr>
                <w:rFonts w:ascii="Proxima Nova Alt Rg" w:hAnsi="Proxima Nova Alt Rg"/>
                <w:sz w:val="21"/>
                <w:szCs w:val="21"/>
                <w:lang w:val="en-GB"/>
              </w:rPr>
              <w:t xml:space="preserve"> 114</w:t>
            </w:r>
          </w:p>
        </w:tc>
      </w:tr>
    </w:tbl>
    <w:p w14:paraId="5B689AC5" w14:textId="65C400BF" w:rsidR="00FE233D" w:rsidRPr="001506AA" w:rsidRDefault="00FE233D" w:rsidP="000F6AD3">
      <w:pPr>
        <w:rPr>
          <w:rFonts w:ascii="Proxima Nova Alt Rg" w:hAnsi="Proxima Nova Alt Rg" w:cstheme="minorHAnsi"/>
          <w:b/>
          <w:bCs/>
          <w:color w:val="2F5496"/>
          <w:sz w:val="22"/>
          <w:szCs w:val="22"/>
          <w:lang w:val="en-GB" w:eastAsia="x-none"/>
        </w:rPr>
      </w:pPr>
      <w:r w:rsidRPr="001506AA">
        <w:rPr>
          <w:rFonts w:ascii="Proxima Nova Alt Rg" w:hAnsi="Proxima Nova Alt Rg"/>
          <w:b/>
          <w:color w:val="000000"/>
          <w:sz w:val="22"/>
          <w:szCs w:val="22"/>
          <w:lang w:val="en-GB"/>
        </w:rPr>
        <w:br w:type="page"/>
      </w:r>
      <w:bookmarkEnd w:id="4"/>
      <w:bookmarkEnd w:id="5"/>
      <w:bookmarkEnd w:id="6"/>
      <w:bookmarkEnd w:id="7"/>
      <w:bookmarkEnd w:id="8"/>
      <w:bookmarkEnd w:id="9"/>
    </w:p>
    <w:p w14:paraId="3ADAFE71" w14:textId="77777777" w:rsidR="00F560FA" w:rsidRPr="00805B31" w:rsidRDefault="00F560FA" w:rsidP="0025388E">
      <w:pPr>
        <w:pStyle w:val="Heading1"/>
        <w:jc w:val="both"/>
        <w:rPr>
          <w:rFonts w:asciiTheme="minorHAnsi" w:hAnsiTheme="minorHAnsi" w:cstheme="minorHAnsi"/>
          <w:b/>
          <w:bCs/>
          <w:sz w:val="28"/>
          <w:szCs w:val="28"/>
          <w:lang w:val="ka-GE"/>
        </w:rPr>
      </w:pPr>
      <w:bookmarkStart w:id="11" w:name="_Toc137029880"/>
      <w:bookmarkStart w:id="12" w:name="_Toc230349254"/>
      <w:r w:rsidRPr="001506AA">
        <w:rPr>
          <w:rFonts w:ascii="Proxima Nova Alt Rg" w:hAnsi="Proxima Nova Alt Rg" w:cstheme="minorHAnsi"/>
          <w:b/>
          <w:bCs/>
          <w:sz w:val="28"/>
          <w:szCs w:val="28"/>
          <w:lang w:val="en-GB"/>
        </w:rPr>
        <w:lastRenderedPageBreak/>
        <w:t>List of Abbreviations</w:t>
      </w:r>
      <w:bookmarkEnd w:id="11"/>
      <w:bookmarkEnd w:id="12"/>
    </w:p>
    <w:p w14:paraId="496CA00D" w14:textId="77777777" w:rsidR="00F9757B" w:rsidRPr="001506AA" w:rsidRDefault="00F9757B" w:rsidP="00F9757B">
      <w:pPr>
        <w:rPr>
          <w:rFonts w:ascii="Proxima Nova Alt Rg" w:hAnsi="Proxima Nova Alt Rg"/>
          <w:lang w:val="en-GB"/>
        </w:rPr>
      </w:pPr>
    </w:p>
    <w:p w14:paraId="7E600692" w14:textId="77777777" w:rsidR="00F560FA" w:rsidRPr="001506AA" w:rsidRDefault="00F560FA" w:rsidP="00F560FA">
      <w:pPr>
        <w:rPr>
          <w:rFonts w:ascii="Proxima Nova Alt Rg" w:hAnsi="Proxima Nova Alt Rg" w:cstheme="minorHAnsi"/>
          <w:sz w:val="4"/>
          <w:szCs w:val="4"/>
          <w:lang w:val="en-GB"/>
        </w:rPr>
      </w:pPr>
    </w:p>
    <w:p w14:paraId="008CD81D"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AAMS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Aid Application Management System</w:t>
      </w:r>
    </w:p>
    <w:p w14:paraId="364B8CE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 xml:space="preserve">AGEA </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Agenzia per le Erogazioni in Agricoltura</w:t>
      </w:r>
    </w:p>
    <w:p w14:paraId="0B6A4960"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APA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Agency for National Protected Areas</w:t>
      </w:r>
    </w:p>
    <w:p w14:paraId="078DAEB0"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APMS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Applications Programmes Management System</w:t>
      </w:r>
    </w:p>
    <w:p w14:paraId="61733C00"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ARDAP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Agriculture and Rural Development Action Plan</w:t>
      </w:r>
    </w:p>
    <w:p w14:paraId="1CD1B05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ARDSG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Agriculture and Rural Development Strategy of Georgia </w:t>
      </w:r>
    </w:p>
    <w:p w14:paraId="336668A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ARIB</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Agriculture Registers and Information Board (Estonian Paying Agency)</w:t>
      </w:r>
    </w:p>
    <w:p w14:paraId="7ACA665F"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AWP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Annual Work Plan</w:t>
      </w:r>
    </w:p>
    <w:p w14:paraId="41C64D30"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CAP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Common Agricultural Policy (EU)</w:t>
      </w:r>
    </w:p>
    <w:p w14:paraId="6F8BFBE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CC</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Civic Committee</w:t>
      </w:r>
    </w:p>
    <w:p w14:paraId="684AF7F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CLLD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Community-Led Local Development</w:t>
      </w:r>
    </w:p>
    <w:p w14:paraId="1F17000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CM&amp;ES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Common Monitoring and Evaluation System</w:t>
      </w:r>
    </w:p>
    <w:p w14:paraId="5068720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CMO</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Common Market Organisation</w:t>
      </w:r>
    </w:p>
    <w:p w14:paraId="51EAF81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CPD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Country Programme Document</w:t>
      </w:r>
    </w:p>
    <w:p w14:paraId="3E3D699F"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CPMS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Control and Penalties Management System</w:t>
      </w:r>
    </w:p>
    <w:p w14:paraId="5509C09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CSO</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Civil Society Organization</w:t>
      </w:r>
    </w:p>
    <w:p w14:paraId="722F4EA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DCFTA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Deep and Comprehensive Free Trade Agreement</w:t>
      </w:r>
    </w:p>
    <w:p w14:paraId="1BE9540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EE/RE</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Energy Efficiency / Renewable Energy</w:t>
      </w:r>
    </w:p>
    <w:p w14:paraId="61497804" w14:textId="507A1971"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EIEC</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Environmental Information and Education </w:t>
      </w:r>
      <w:r w:rsidR="00537C8A">
        <w:rPr>
          <w:rFonts w:ascii="Proxima Nova Alt Rg" w:hAnsi="Proxima Nova Alt Rg" w:cstheme="minorHAnsi"/>
          <w:sz w:val="20"/>
          <w:szCs w:val="20"/>
          <w:lang w:val="en-GB"/>
        </w:rPr>
        <w:t>Centre</w:t>
      </w:r>
      <w:r w:rsidRPr="00805B31">
        <w:rPr>
          <w:rFonts w:ascii="Proxima Nova Alt Rg" w:hAnsi="Proxima Nova Alt Rg" w:cstheme="minorHAnsi"/>
          <w:sz w:val="20"/>
          <w:szCs w:val="20"/>
          <w:lang w:val="en-GB"/>
        </w:rPr>
        <w:t xml:space="preserve"> </w:t>
      </w:r>
    </w:p>
    <w:p w14:paraId="5A8E2BB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ENPARD</w:t>
      </w:r>
      <w:r w:rsidRPr="00805B31">
        <w:rPr>
          <w:rFonts w:ascii="Proxima Nova Alt Rg" w:hAnsi="Proxima Nova Alt Rg" w:cstheme="minorHAnsi"/>
          <w:sz w:val="20"/>
          <w:szCs w:val="20"/>
          <w:lang w:val="en-GB"/>
        </w:rPr>
        <w:tab/>
        <w:t>The European Neighbourhood Programme for Agriculture and Rural Development</w:t>
      </w:r>
    </w:p>
    <w:p w14:paraId="1B30B5E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ERDN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European Rural Development Network</w:t>
      </w:r>
    </w:p>
    <w:p w14:paraId="36BFE46B"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 xml:space="preserve">ESC </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ENPARD Steering Committee</w:t>
      </w:r>
    </w:p>
    <w:p w14:paraId="7AAAB3D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EStC</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ENPARD Stakeholder Committee</w:t>
      </w:r>
    </w:p>
    <w:p w14:paraId="01C2FAB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ESTDEV</w:t>
      </w:r>
      <w:r w:rsidRPr="00805B31">
        <w:rPr>
          <w:rFonts w:ascii="Proxima Nova Alt Rg" w:hAnsi="Proxima Nova Alt Rg" w:cstheme="minorHAnsi"/>
          <w:sz w:val="20"/>
          <w:szCs w:val="20"/>
          <w:lang w:val="en-GB"/>
        </w:rPr>
        <w:tab/>
        <w:t>Estonian Centre for International Development</w:t>
      </w:r>
    </w:p>
    <w:p w14:paraId="3018A7E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EU</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European Union </w:t>
      </w:r>
    </w:p>
    <w:p w14:paraId="3CEF1574"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EUD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European Union Delegation</w:t>
      </w:r>
    </w:p>
    <w:p w14:paraId="3B16D244"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FADN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Farm Accountancy Data Network</w:t>
      </w:r>
    </w:p>
    <w:p w14:paraId="758D4D59" w14:textId="4A647426"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FAO</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Food and Agriculture </w:t>
      </w:r>
      <w:r w:rsidR="00537C8A">
        <w:rPr>
          <w:rFonts w:ascii="Proxima Nova Alt Rg" w:hAnsi="Proxima Nova Alt Rg" w:cstheme="minorHAnsi"/>
          <w:sz w:val="20"/>
          <w:szCs w:val="20"/>
          <w:lang w:val="en-GB"/>
        </w:rPr>
        <w:t>Organisation</w:t>
      </w:r>
    </w:p>
    <w:p w14:paraId="48DD369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FSDN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Farmers’ Sustainability Data Network</w:t>
      </w:r>
    </w:p>
    <w:p w14:paraId="6983D7A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GALAG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Georgian Association of Local Action Groups</w:t>
      </w:r>
    </w:p>
    <w:p w14:paraId="01F52698" w14:textId="4217DE7C"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GEOSTAT</w:t>
      </w:r>
      <w:r w:rsidRPr="00805B31">
        <w:rPr>
          <w:rFonts w:ascii="Proxima Nova Alt Rg" w:hAnsi="Proxima Nova Alt Rg" w:cstheme="minorHAnsi"/>
          <w:sz w:val="20"/>
          <w:szCs w:val="20"/>
          <w:lang w:val="en-GB"/>
        </w:rPr>
        <w:tab/>
        <w:t>National Statistics Office of Georgia</w:t>
      </w:r>
    </w:p>
    <w:p w14:paraId="34D65189"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GoG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Government of Georgia</w:t>
      </w:r>
    </w:p>
    <w:p w14:paraId="1D02D71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GRAII</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World Bank Georgia Resource and Agricultural Information Infrastructure Project</w:t>
      </w:r>
    </w:p>
    <w:p w14:paraId="1101F0B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GRDN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Georgian Rural Development Network</w:t>
      </w:r>
    </w:p>
    <w:p w14:paraId="127D274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HCM</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Human Capital Management</w:t>
      </w:r>
    </w:p>
    <w:p w14:paraId="665987F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HRIS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Human Resource Information System</w:t>
      </w:r>
    </w:p>
    <w:p w14:paraId="13C2FF0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HRM</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Human Resource Management </w:t>
      </w:r>
    </w:p>
    <w:p w14:paraId="3ABD9A2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 xml:space="preserve">IACC </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Inter-Agency Coordination Council</w:t>
      </w:r>
    </w:p>
    <w:p w14:paraId="16CF033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IACS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Integrated Administration and Control System</w:t>
      </w:r>
    </w:p>
    <w:p w14:paraId="1EBB07EF"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IDP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Internally Displaced Person</w:t>
      </w:r>
    </w:p>
    <w:p w14:paraId="082C2316"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IPARD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Instrument for Pre-Accession Assistance for Rural Development (EU)</w:t>
      </w:r>
    </w:p>
    <w:p w14:paraId="204AAC81"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IRDG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Improving Rural Development in Georgia</w:t>
      </w:r>
    </w:p>
    <w:p w14:paraId="6BC89C7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KPI</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Key Performance Indicator</w:t>
      </w:r>
    </w:p>
    <w:p w14:paraId="0A2765A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LAG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Local Action Group</w:t>
      </w:r>
    </w:p>
    <w:p w14:paraId="2472E0FA"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L&amp;G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Learning and Development</w:t>
      </w:r>
    </w:p>
    <w:p w14:paraId="662DAA97" w14:textId="77777777" w:rsidR="00A51C04" w:rsidRPr="00805B31" w:rsidRDefault="00A51C04" w:rsidP="00A51C04">
      <w:pPr>
        <w:ind w:left="1440" w:hanging="1440"/>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LEADER</w:t>
      </w:r>
      <w:r w:rsidRPr="00805B31">
        <w:rPr>
          <w:rFonts w:ascii="Proxima Nova Alt Rg" w:hAnsi="Proxima Nova Alt Rg" w:cstheme="minorHAnsi"/>
          <w:sz w:val="20"/>
          <w:szCs w:val="20"/>
          <w:lang w:val="en-GB"/>
        </w:rPr>
        <w:tab/>
        <w:t>A French acronym meaning Links between actions for the development of the rural economy.</w:t>
      </w:r>
    </w:p>
    <w:p w14:paraId="00F63F8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LEPL</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Legal Entity of Public Law</w:t>
      </w:r>
    </w:p>
    <w:p w14:paraId="01F0856D"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LFA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Less Favoured Area</w:t>
      </w:r>
    </w:p>
    <w:p w14:paraId="033B567B"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LOA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Letter of Agreement</w:t>
      </w:r>
    </w:p>
    <w:p w14:paraId="16716E49"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LPIS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Land Parcel Identification System</w:t>
      </w:r>
    </w:p>
    <w:p w14:paraId="18A0973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LVG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Low-Value Grant Agreement</w:t>
      </w:r>
    </w:p>
    <w:p w14:paraId="63D52E2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MA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Managing Authority</w:t>
      </w:r>
    </w:p>
    <w:p w14:paraId="0457A77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M&amp;E</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Monitoring and Evaluation</w:t>
      </w:r>
    </w:p>
    <w:p w14:paraId="31BF72C4"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MEPA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Ministry of Environmental Protection and Agriculture</w:t>
      </w:r>
    </w:p>
    <w:p w14:paraId="18A2A571"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lastRenderedPageBreak/>
        <w:t>MESD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Ministry of Economy and Sustainable Development</w:t>
      </w:r>
    </w:p>
    <w:p w14:paraId="32B1AA8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MRDI</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Ministry of Regional Development and Infrastructure</w:t>
      </w:r>
    </w:p>
    <w:p w14:paraId="64E7EC0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NAPR</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National Agency of Public Registry</w:t>
      </w:r>
    </w:p>
    <w:p w14:paraId="3056094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NFA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National Forestry Agency</w:t>
      </w:r>
    </w:p>
    <w:p w14:paraId="6FAFC37C" w14:textId="00880C8A"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NGO</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Non-Governmental </w:t>
      </w:r>
      <w:r w:rsidR="00805B31">
        <w:rPr>
          <w:rFonts w:ascii="Proxima Nova Alt Rg" w:hAnsi="Proxima Nova Alt Rg" w:cstheme="minorHAnsi"/>
          <w:sz w:val="20"/>
          <w:szCs w:val="20"/>
          <w:lang w:val="en-GB"/>
        </w:rPr>
        <w:t>Organisation</w:t>
      </w:r>
    </w:p>
    <w:p w14:paraId="44EB573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NIM</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National Implementation Modality</w:t>
      </w:r>
    </w:p>
    <w:p w14:paraId="137CE96A" w14:textId="77777777" w:rsidR="00A51C04" w:rsidRPr="00805B31" w:rsidRDefault="00A51C04" w:rsidP="00A51C04">
      <w:pPr>
        <w:rPr>
          <w:rFonts w:ascii="Proxima Nova Alt Rg" w:hAnsi="Proxima Nova Alt Rg" w:cstheme="minorHAnsi"/>
          <w:sz w:val="20"/>
          <w:szCs w:val="20"/>
          <w:lang w:val="en-GB"/>
        </w:rPr>
      </w:pPr>
      <w:bookmarkStart w:id="13" w:name="_Toc532497116"/>
      <w:r w:rsidRPr="00805B31">
        <w:rPr>
          <w:rFonts w:ascii="Proxima Nova Alt Rg" w:hAnsi="Proxima Nova Alt Rg" w:cstheme="minorHAnsi"/>
          <w:sz w:val="20"/>
          <w:szCs w:val="20"/>
          <w:lang w:val="en-GB"/>
        </w:rPr>
        <w:t>NNLE</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r>
      <w:hyperlink r:id="rId16" w:history="1">
        <w:r w:rsidRPr="00805B31">
          <w:rPr>
            <w:rFonts w:ascii="Proxima Nova Alt Rg" w:hAnsi="Proxima Nova Alt Rg" w:cstheme="minorHAnsi"/>
            <w:sz w:val="20"/>
            <w:szCs w:val="20"/>
            <w:lang w:val="en-GB"/>
          </w:rPr>
          <w:t>Non-entrepreneurial Non-commercial Legal Entity</w:t>
        </w:r>
        <w:bookmarkEnd w:id="13"/>
      </w:hyperlink>
    </w:p>
    <w:p w14:paraId="3A134F9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NRN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National Rural Network</w:t>
      </w:r>
    </w:p>
    <w:p w14:paraId="11E123A8" w14:textId="026AE9C9"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OECD-DAC</w:t>
      </w:r>
      <w:r w:rsidRPr="00805B31">
        <w:rPr>
          <w:rFonts w:ascii="Proxima Nova Alt Rg" w:hAnsi="Proxima Nova Alt Rg" w:cstheme="minorHAnsi"/>
          <w:sz w:val="20"/>
          <w:szCs w:val="20"/>
          <w:lang w:val="en-GB"/>
        </w:rPr>
        <w:tab/>
        <w:t>Organisation for Economic Co-operation and Development – Development Assistance Committee</w:t>
      </w:r>
    </w:p>
    <w:p w14:paraId="0521A8AB"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OPSYS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UNDP Operations Management System</w:t>
      </w:r>
    </w:p>
    <w:p w14:paraId="77506A4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OTS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On-the-Spot (checks)</w:t>
      </w:r>
    </w:p>
    <w:p w14:paraId="630A34E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PAMS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Payment and Accounting Management System</w:t>
      </w:r>
    </w:p>
    <w:p w14:paraId="199C7FBA"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PAR</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Public Administration Reform Support Project</w:t>
      </w:r>
    </w:p>
    <w:p w14:paraId="23DCB51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PPP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Public Private Partnerships</w:t>
      </w:r>
    </w:p>
    <w:p w14:paraId="651B5DB6" w14:textId="77777777" w:rsidR="00A51C04" w:rsidRPr="00805B31" w:rsidRDefault="00A51C04" w:rsidP="00A51C04">
      <w:pPr>
        <w:rPr>
          <w:rFonts w:ascii="Proxima Nova Alt Rg" w:hAnsi="Proxima Nova Alt Rg" w:cstheme="minorBidi"/>
          <w:sz w:val="20"/>
          <w:szCs w:val="20"/>
          <w:lang w:val="en-GB"/>
        </w:rPr>
      </w:pPr>
      <w:r w:rsidRPr="00805B31">
        <w:rPr>
          <w:rFonts w:ascii="Proxima Nova Alt Rg" w:hAnsi="Proxima Nova Alt Rg" w:cstheme="minorBidi"/>
          <w:sz w:val="20"/>
          <w:szCs w:val="20"/>
          <w:lang w:val="en-GB"/>
        </w:rPr>
        <w:t>PSE</w:t>
      </w:r>
      <w:r w:rsidRPr="00805B31">
        <w:rPr>
          <w:rFonts w:ascii="Proxima Nova Alt Rg" w:hAnsi="Proxima Nova Alt Rg"/>
          <w:lang w:val="en-GB"/>
        </w:rPr>
        <w:tab/>
      </w:r>
      <w:r w:rsidRPr="00805B31">
        <w:rPr>
          <w:rFonts w:ascii="Proxima Nova Alt Rg" w:hAnsi="Proxima Nova Alt Rg"/>
          <w:lang w:val="en-GB"/>
        </w:rPr>
        <w:tab/>
      </w:r>
      <w:r w:rsidRPr="00805B31">
        <w:rPr>
          <w:rFonts w:ascii="Proxima Nova Alt Rg" w:hAnsi="Proxima Nova Alt Rg" w:cstheme="minorBidi"/>
          <w:sz w:val="20"/>
          <w:szCs w:val="20"/>
          <w:lang w:val="en-GB"/>
        </w:rPr>
        <w:t>Private Sector Engagement</w:t>
      </w:r>
    </w:p>
    <w:p w14:paraId="65E6F7B7"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PSH</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Public Service Hall</w:t>
      </w:r>
    </w:p>
    <w:p w14:paraId="68BA173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PV</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Photovoltaic (solar)</w:t>
      </w:r>
    </w:p>
    <w:p w14:paraId="4618D2B3"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RD</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Rural Development</w:t>
      </w:r>
    </w:p>
    <w:p w14:paraId="4157E855" w14:textId="77777777" w:rsidR="00A51C04" w:rsidRPr="00805B31" w:rsidRDefault="00A51C04" w:rsidP="00A51C04">
      <w:pPr>
        <w:ind w:left="1440" w:hanging="1440"/>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RDA</w:t>
      </w:r>
      <w:r w:rsidRPr="00805B31">
        <w:rPr>
          <w:rFonts w:ascii="Proxima Nova Alt Rg" w:hAnsi="Proxima Nova Alt Rg" w:cstheme="minorHAnsi"/>
          <w:sz w:val="20"/>
          <w:szCs w:val="20"/>
          <w:lang w:val="en-GB"/>
        </w:rPr>
        <w:tab/>
        <w:t xml:space="preserve">Rural Development Agency </w:t>
      </w:r>
    </w:p>
    <w:p w14:paraId="6478CD6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RDAP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Rural Development Action Plan</w:t>
      </w:r>
    </w:p>
    <w:p w14:paraId="096D086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RDP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Rural Development Programmes</w:t>
      </w:r>
    </w:p>
    <w:p w14:paraId="36E7B69A"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RDS</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Rural Development Strategy</w:t>
      </w:r>
    </w:p>
    <w:p w14:paraId="7254F65A"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REC</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Renewable Energy Community</w:t>
      </w:r>
    </w:p>
    <w:p w14:paraId="407BD4A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RLA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Reimbursable Loan Agreement</w:t>
      </w:r>
    </w:p>
    <w:p w14:paraId="699AE5F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RM</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Risk Management</w:t>
      </w:r>
    </w:p>
    <w:p w14:paraId="7674E488"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ROAR</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Results-Oriented Annual Report</w:t>
      </w:r>
    </w:p>
    <w:p w14:paraId="7D703142"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SCO</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Service Contract Organisation</w:t>
      </w:r>
    </w:p>
    <w:p w14:paraId="541EBAEB"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SOP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Standard Operating Procedure</w:t>
      </w:r>
    </w:p>
    <w:p w14:paraId="39F5B2A5"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SRDG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 xml:space="preserve">Support to the Rural Development of Georgia </w:t>
      </w:r>
    </w:p>
    <w:p w14:paraId="21D345A6"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TA</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Technical Assistance</w:t>
      </w:r>
    </w:p>
    <w:p w14:paraId="4123C5C0"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ToR</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Terms of Reference</w:t>
      </w:r>
    </w:p>
    <w:p w14:paraId="1466256D"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TWG</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Thematic Working Group / or Technical Working Group</w:t>
      </w:r>
    </w:p>
    <w:p w14:paraId="2DB695CC"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UN</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United Nations</w:t>
      </w:r>
    </w:p>
    <w:p w14:paraId="509D8CB9"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UNDP</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United Nations Development Programme</w:t>
      </w:r>
    </w:p>
    <w:p w14:paraId="472C7856" w14:textId="77777777" w:rsidR="00A51C04" w:rsidRPr="00805B31" w:rsidRDefault="00A51C04" w:rsidP="00A51C04">
      <w:pPr>
        <w:spacing w:before="60" w:after="60" w:line="259" w:lineRule="auto"/>
        <w:contextualSpacing/>
        <w:jc w:val="both"/>
        <w:rPr>
          <w:rFonts w:ascii="Proxima Nova Alt Rg" w:hAnsi="Proxima Nova Alt Rg" w:cstheme="minorHAnsi"/>
          <w:sz w:val="20"/>
          <w:szCs w:val="20"/>
          <w:lang w:val="en-GB"/>
        </w:rPr>
      </w:pPr>
      <w:r w:rsidRPr="00805B31">
        <w:rPr>
          <w:rFonts w:ascii="Proxima Nova Alt Rg" w:hAnsi="Proxima Nova Alt Rg" w:cstheme="minorBidi"/>
          <w:sz w:val="20"/>
          <w:szCs w:val="20"/>
          <w:lang w:val="en-GB"/>
        </w:rPr>
        <w:t>UNPDS</w:t>
      </w:r>
      <w:r w:rsidRPr="00805B31">
        <w:rPr>
          <w:rFonts w:ascii="Proxima Nova Alt Rg" w:hAnsi="Proxima Nova Alt Rg"/>
          <w:lang w:val="en-GB"/>
        </w:rPr>
        <w:tab/>
      </w:r>
      <w:r w:rsidRPr="00805B31">
        <w:rPr>
          <w:rFonts w:ascii="Proxima Nova Alt Rg" w:hAnsi="Proxima Nova Alt Rg"/>
          <w:lang w:val="en-GB"/>
        </w:rPr>
        <w:tab/>
      </w:r>
      <w:r w:rsidRPr="00805B31">
        <w:rPr>
          <w:rFonts w:ascii="Proxima Nova Alt Rg" w:hAnsi="Proxima Nova Alt Rg" w:cstheme="minorBidi"/>
          <w:sz w:val="20"/>
          <w:szCs w:val="20"/>
          <w:lang w:val="en-GB"/>
        </w:rPr>
        <w:t>United Nations Partnership for Sustainable Development</w:t>
      </w:r>
    </w:p>
    <w:p w14:paraId="10116100" w14:textId="233309C4"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UNSDCF</w:t>
      </w:r>
      <w:r w:rsidRPr="00805B31">
        <w:rPr>
          <w:rFonts w:ascii="Proxima Nova Alt Rg" w:hAnsi="Proxima Nova Alt Rg" w:cstheme="minorHAnsi"/>
          <w:sz w:val="20"/>
          <w:szCs w:val="20"/>
          <w:lang w:val="en-GB"/>
        </w:rPr>
        <w:tab/>
        <w:t>UN Sustainable Development Cooperation Framework</w:t>
      </w:r>
    </w:p>
    <w:p w14:paraId="05C2E3BE" w14:textId="77777777" w:rsidR="00A51C04" w:rsidRPr="00805B31" w:rsidRDefault="00A51C04" w:rsidP="00A51C04">
      <w:pPr>
        <w:rPr>
          <w:rFonts w:ascii="Proxima Nova Alt Rg" w:hAnsi="Proxima Nova Alt Rg" w:cstheme="minorHAnsi"/>
          <w:sz w:val="20"/>
          <w:szCs w:val="20"/>
          <w:lang w:val="en-GB"/>
        </w:rPr>
      </w:pPr>
      <w:r w:rsidRPr="00805B31">
        <w:rPr>
          <w:rFonts w:ascii="Proxima Nova Alt Rg" w:hAnsi="Proxima Nova Alt Rg" w:cstheme="minorHAnsi"/>
          <w:sz w:val="20"/>
          <w:szCs w:val="20"/>
          <w:lang w:val="en-GB"/>
        </w:rPr>
        <w:t>VET</w:t>
      </w:r>
      <w:r w:rsidRPr="00805B31">
        <w:rPr>
          <w:rFonts w:ascii="Proxima Nova Alt Rg" w:hAnsi="Proxima Nova Alt Rg" w:cstheme="minorHAnsi"/>
          <w:sz w:val="20"/>
          <w:szCs w:val="20"/>
          <w:lang w:val="en-GB"/>
        </w:rPr>
        <w:tab/>
      </w:r>
      <w:r w:rsidRPr="00805B31">
        <w:rPr>
          <w:rFonts w:ascii="Proxima Nova Alt Rg" w:hAnsi="Proxima Nova Alt Rg" w:cstheme="minorHAnsi"/>
          <w:sz w:val="20"/>
          <w:szCs w:val="20"/>
          <w:lang w:val="en-GB"/>
        </w:rPr>
        <w:tab/>
        <w:t>Vocational Education and Training</w:t>
      </w:r>
    </w:p>
    <w:p w14:paraId="2C64ECE9" w14:textId="4CFF7DE0" w:rsidR="00F560FA" w:rsidRPr="001506AA" w:rsidRDefault="00F560FA" w:rsidP="002E7229">
      <w:pPr>
        <w:spacing w:before="60" w:after="60" w:line="259" w:lineRule="auto"/>
        <w:contextualSpacing/>
        <w:jc w:val="both"/>
        <w:rPr>
          <w:rFonts w:ascii="Proxima Nova Alt Rg" w:hAnsi="Proxima Nova Alt Rg" w:cstheme="minorHAnsi"/>
          <w:sz w:val="20"/>
          <w:szCs w:val="20"/>
          <w:lang w:val="en-GB"/>
        </w:rPr>
      </w:pPr>
    </w:p>
    <w:p w14:paraId="6B28BF98" w14:textId="77777777" w:rsidR="00F560FA" w:rsidRPr="001506AA" w:rsidRDefault="00F560FA">
      <w:pPr>
        <w:rPr>
          <w:rFonts w:ascii="Proxima Nova Alt Rg" w:hAnsi="Proxima Nova Alt Rg" w:cstheme="minorHAnsi"/>
          <w:sz w:val="20"/>
          <w:szCs w:val="20"/>
          <w:lang w:val="en-GB"/>
        </w:rPr>
      </w:pPr>
      <w:r w:rsidRPr="001506AA">
        <w:rPr>
          <w:rFonts w:ascii="Proxima Nova Alt Rg" w:hAnsi="Proxima Nova Alt Rg" w:cstheme="minorBidi"/>
          <w:sz w:val="20"/>
          <w:szCs w:val="20"/>
          <w:lang w:val="en-GB"/>
        </w:rPr>
        <w:br w:type="page"/>
      </w:r>
    </w:p>
    <w:sdt>
      <w:sdtPr>
        <w:rPr>
          <w:rFonts w:ascii="Proxima Nova Alt Rg" w:eastAsia="Times New Roman" w:hAnsi="Proxima Nova Alt Rg" w:cs="Times New Roman"/>
          <w:color w:val="auto"/>
          <w:sz w:val="24"/>
          <w:szCs w:val="24"/>
          <w:lang w:val="en-GB"/>
        </w:rPr>
        <w:id w:val="-831138431"/>
        <w:docPartObj>
          <w:docPartGallery w:val="Table of Contents"/>
          <w:docPartUnique/>
        </w:docPartObj>
      </w:sdtPr>
      <w:sdtEndPr>
        <w:rPr>
          <w:b/>
          <w:bCs/>
        </w:rPr>
      </w:sdtEndPr>
      <w:sdtContent>
        <w:p w14:paraId="124D0EA1" w14:textId="6B7AF5FA" w:rsidR="00623AFE" w:rsidRPr="001506AA" w:rsidRDefault="00623AFE">
          <w:pPr>
            <w:pStyle w:val="TOCHeading"/>
            <w:rPr>
              <w:rFonts w:ascii="Proxima Nova Alt Rg" w:hAnsi="Proxima Nova Alt Rg"/>
              <w:b/>
              <w:bCs/>
              <w:sz w:val="28"/>
              <w:szCs w:val="28"/>
              <w:lang w:val="en-GB"/>
            </w:rPr>
          </w:pPr>
          <w:r w:rsidRPr="001506AA">
            <w:rPr>
              <w:rFonts w:ascii="Proxima Nova Alt Rg" w:hAnsi="Proxima Nova Alt Rg"/>
              <w:b/>
              <w:bCs/>
              <w:sz w:val="28"/>
              <w:szCs w:val="28"/>
              <w:lang w:val="en-GB"/>
            </w:rPr>
            <w:t>Table of Contents</w:t>
          </w:r>
        </w:p>
        <w:p w14:paraId="3115FEF3" w14:textId="5C390FB5" w:rsidR="00EA1917" w:rsidRDefault="00623AFE">
          <w:pPr>
            <w:pStyle w:val="TOC1"/>
            <w:rPr>
              <w:rFonts w:asciiTheme="minorHAnsi" w:eastAsiaTheme="minorEastAsia" w:hAnsiTheme="minorHAnsi" w:cstheme="minorBidi"/>
              <w:b w:val="0"/>
              <w:bCs w:val="0"/>
              <w:caps w:val="0"/>
              <w:noProof/>
              <w:kern w:val="2"/>
              <w:sz w:val="24"/>
              <w:szCs w:val="24"/>
              <w14:ligatures w14:val="standardContextual"/>
            </w:rPr>
          </w:pPr>
          <w:r w:rsidRPr="001506AA">
            <w:rPr>
              <w:rFonts w:ascii="Proxima Nova Alt Rg" w:hAnsi="Proxima Nova Alt Rg"/>
              <w:lang w:val="en-GB"/>
            </w:rPr>
            <w:fldChar w:fldCharType="begin"/>
          </w:r>
          <w:r w:rsidRPr="001506AA">
            <w:rPr>
              <w:rFonts w:ascii="Proxima Nova Alt Rg" w:hAnsi="Proxima Nova Alt Rg"/>
              <w:lang w:val="en-GB"/>
            </w:rPr>
            <w:instrText xml:space="preserve"> TOC \o "1-3" \h \z \u </w:instrText>
          </w:r>
          <w:r w:rsidRPr="001506AA">
            <w:rPr>
              <w:rFonts w:ascii="Proxima Nova Alt Rg" w:hAnsi="Proxima Nova Alt Rg"/>
              <w:lang w:val="en-GB"/>
            </w:rPr>
            <w:fldChar w:fldCharType="separate"/>
          </w:r>
          <w:hyperlink w:anchor="_Toc230349253" w:history="1">
            <w:r w:rsidR="00EA1917" w:rsidRPr="00F85902">
              <w:rPr>
                <w:rStyle w:val="Hyperlink"/>
                <w:rFonts w:ascii="Proxima Nova Alt Rg" w:hAnsi="Proxima Nova Alt Rg"/>
                <w:noProof/>
                <w:lang w:val="en-GB"/>
              </w:rPr>
              <w:t xml:space="preserve">Project Data </w:t>
            </w:r>
            <w:r w:rsidR="00EA1917">
              <w:rPr>
                <w:noProof/>
                <w:webHidden/>
              </w:rPr>
              <w:tab/>
            </w:r>
            <w:r w:rsidR="00EA1917">
              <w:rPr>
                <w:noProof/>
                <w:webHidden/>
              </w:rPr>
              <w:fldChar w:fldCharType="begin"/>
            </w:r>
            <w:r w:rsidR="00EA1917">
              <w:rPr>
                <w:noProof/>
                <w:webHidden/>
              </w:rPr>
              <w:instrText xml:space="preserve"> PAGEREF _Toc230349253 \h </w:instrText>
            </w:r>
            <w:r w:rsidR="00EA1917">
              <w:rPr>
                <w:noProof/>
                <w:webHidden/>
              </w:rPr>
            </w:r>
            <w:r w:rsidR="00EA1917">
              <w:rPr>
                <w:noProof/>
                <w:webHidden/>
              </w:rPr>
              <w:fldChar w:fldCharType="separate"/>
            </w:r>
            <w:r w:rsidR="00EA1917">
              <w:rPr>
                <w:noProof/>
                <w:webHidden/>
              </w:rPr>
              <w:t>1</w:t>
            </w:r>
            <w:r w:rsidR="00EA1917">
              <w:rPr>
                <w:noProof/>
                <w:webHidden/>
              </w:rPr>
              <w:fldChar w:fldCharType="end"/>
            </w:r>
          </w:hyperlink>
        </w:p>
        <w:p w14:paraId="33E28E8A" w14:textId="259DC56E"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54" w:history="1">
            <w:r w:rsidRPr="00F85902">
              <w:rPr>
                <w:rStyle w:val="Hyperlink"/>
                <w:rFonts w:ascii="Proxima Nova Alt Rg" w:hAnsi="Proxima Nova Alt Rg" w:cstheme="minorHAnsi"/>
                <w:noProof/>
                <w:lang w:val="en-GB"/>
              </w:rPr>
              <w:t>List of Abbreviations</w:t>
            </w:r>
            <w:r>
              <w:rPr>
                <w:noProof/>
                <w:webHidden/>
              </w:rPr>
              <w:tab/>
            </w:r>
            <w:r>
              <w:rPr>
                <w:noProof/>
                <w:webHidden/>
              </w:rPr>
              <w:fldChar w:fldCharType="begin"/>
            </w:r>
            <w:r>
              <w:rPr>
                <w:noProof/>
                <w:webHidden/>
              </w:rPr>
              <w:instrText xml:space="preserve"> PAGEREF _Toc230349254 \h </w:instrText>
            </w:r>
            <w:r>
              <w:rPr>
                <w:noProof/>
                <w:webHidden/>
              </w:rPr>
            </w:r>
            <w:r>
              <w:rPr>
                <w:noProof/>
                <w:webHidden/>
              </w:rPr>
              <w:fldChar w:fldCharType="separate"/>
            </w:r>
            <w:r>
              <w:rPr>
                <w:noProof/>
                <w:webHidden/>
              </w:rPr>
              <w:t>2</w:t>
            </w:r>
            <w:r>
              <w:rPr>
                <w:noProof/>
                <w:webHidden/>
              </w:rPr>
              <w:fldChar w:fldCharType="end"/>
            </w:r>
          </w:hyperlink>
        </w:p>
        <w:p w14:paraId="15830AF1" w14:textId="4B4114FC"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55" w:history="1">
            <w:r w:rsidRPr="00F85902">
              <w:rPr>
                <w:rStyle w:val="Hyperlink"/>
                <w:rFonts w:ascii="Proxima Nova Alt Rg" w:hAnsi="Proxima Nova Alt Rg"/>
                <w:noProof/>
                <w:lang w:val="en-GB"/>
              </w:rPr>
              <w:t>1/ Executive Summary</w:t>
            </w:r>
            <w:r>
              <w:rPr>
                <w:noProof/>
                <w:webHidden/>
              </w:rPr>
              <w:tab/>
            </w:r>
            <w:r>
              <w:rPr>
                <w:noProof/>
                <w:webHidden/>
              </w:rPr>
              <w:fldChar w:fldCharType="begin"/>
            </w:r>
            <w:r>
              <w:rPr>
                <w:noProof/>
                <w:webHidden/>
              </w:rPr>
              <w:instrText xml:space="preserve"> PAGEREF _Toc230349255 \h </w:instrText>
            </w:r>
            <w:r>
              <w:rPr>
                <w:noProof/>
                <w:webHidden/>
              </w:rPr>
            </w:r>
            <w:r>
              <w:rPr>
                <w:noProof/>
                <w:webHidden/>
              </w:rPr>
              <w:fldChar w:fldCharType="separate"/>
            </w:r>
            <w:r>
              <w:rPr>
                <w:noProof/>
                <w:webHidden/>
              </w:rPr>
              <w:t>5</w:t>
            </w:r>
            <w:r>
              <w:rPr>
                <w:noProof/>
                <w:webHidden/>
              </w:rPr>
              <w:fldChar w:fldCharType="end"/>
            </w:r>
          </w:hyperlink>
        </w:p>
        <w:p w14:paraId="5F478BFA" w14:textId="0D560864"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56" w:history="1">
            <w:r w:rsidRPr="00F85902">
              <w:rPr>
                <w:rStyle w:val="Hyperlink"/>
                <w:rFonts w:ascii="Proxima Nova Alt Rg" w:hAnsi="Proxima Nova Alt Rg"/>
                <w:noProof/>
                <w:lang w:val="en-GB"/>
              </w:rPr>
              <w:t>2/ Context Analysis</w:t>
            </w:r>
            <w:r>
              <w:rPr>
                <w:noProof/>
                <w:webHidden/>
              </w:rPr>
              <w:tab/>
            </w:r>
            <w:r>
              <w:rPr>
                <w:noProof/>
                <w:webHidden/>
              </w:rPr>
              <w:fldChar w:fldCharType="begin"/>
            </w:r>
            <w:r>
              <w:rPr>
                <w:noProof/>
                <w:webHidden/>
              </w:rPr>
              <w:instrText xml:space="preserve"> PAGEREF _Toc230349256 \h </w:instrText>
            </w:r>
            <w:r>
              <w:rPr>
                <w:noProof/>
                <w:webHidden/>
              </w:rPr>
            </w:r>
            <w:r>
              <w:rPr>
                <w:noProof/>
                <w:webHidden/>
              </w:rPr>
              <w:fldChar w:fldCharType="separate"/>
            </w:r>
            <w:r>
              <w:rPr>
                <w:noProof/>
                <w:webHidden/>
              </w:rPr>
              <w:t>6</w:t>
            </w:r>
            <w:r>
              <w:rPr>
                <w:noProof/>
                <w:webHidden/>
              </w:rPr>
              <w:fldChar w:fldCharType="end"/>
            </w:r>
          </w:hyperlink>
        </w:p>
        <w:p w14:paraId="56D1DA26" w14:textId="0540E4A8"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57" w:history="1">
            <w:r w:rsidRPr="00F85902">
              <w:rPr>
                <w:rStyle w:val="Hyperlink"/>
                <w:rFonts w:ascii="Proxima Nova Alt Rg" w:hAnsi="Proxima Nova Alt Rg"/>
                <w:noProof/>
                <w:lang w:val="en-GB"/>
              </w:rPr>
              <w:t>3/ Outcome Results</w:t>
            </w:r>
            <w:r>
              <w:rPr>
                <w:noProof/>
                <w:webHidden/>
              </w:rPr>
              <w:tab/>
            </w:r>
            <w:r>
              <w:rPr>
                <w:noProof/>
                <w:webHidden/>
              </w:rPr>
              <w:fldChar w:fldCharType="begin"/>
            </w:r>
            <w:r>
              <w:rPr>
                <w:noProof/>
                <w:webHidden/>
              </w:rPr>
              <w:instrText xml:space="preserve"> PAGEREF _Toc230349257 \h </w:instrText>
            </w:r>
            <w:r>
              <w:rPr>
                <w:noProof/>
                <w:webHidden/>
              </w:rPr>
            </w:r>
            <w:r>
              <w:rPr>
                <w:noProof/>
                <w:webHidden/>
              </w:rPr>
              <w:fldChar w:fldCharType="separate"/>
            </w:r>
            <w:r>
              <w:rPr>
                <w:noProof/>
                <w:webHidden/>
              </w:rPr>
              <w:t>8</w:t>
            </w:r>
            <w:r>
              <w:rPr>
                <w:noProof/>
                <w:webHidden/>
              </w:rPr>
              <w:fldChar w:fldCharType="end"/>
            </w:r>
          </w:hyperlink>
        </w:p>
        <w:p w14:paraId="4BAAC5F6" w14:textId="3D1BBD5F"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58" w:history="1">
            <w:r w:rsidRPr="00F85902">
              <w:rPr>
                <w:rStyle w:val="Hyperlink"/>
                <w:rFonts w:ascii="Proxima Nova Alt Rg" w:hAnsi="Proxima Nova Alt Rg"/>
                <w:b/>
                <w:bCs/>
                <w:noProof/>
                <w:lang w:val="en-GB"/>
              </w:rPr>
              <w:t>Outcome 1.</w:t>
            </w:r>
            <w:r w:rsidRPr="00F85902">
              <w:rPr>
                <w:rStyle w:val="Hyperlink"/>
                <w:rFonts w:ascii="Proxima Nova Alt Rg" w:hAnsi="Proxima Nova Alt Rg"/>
                <w:noProof/>
                <w:lang w:val="en-GB"/>
              </w:rPr>
              <w:t xml:space="preserve"> Improved rural development governance system for integrated and effective policy development and implementation.</w:t>
            </w:r>
            <w:r>
              <w:rPr>
                <w:noProof/>
                <w:webHidden/>
              </w:rPr>
              <w:tab/>
            </w:r>
            <w:r>
              <w:rPr>
                <w:noProof/>
                <w:webHidden/>
              </w:rPr>
              <w:fldChar w:fldCharType="begin"/>
            </w:r>
            <w:r>
              <w:rPr>
                <w:noProof/>
                <w:webHidden/>
              </w:rPr>
              <w:instrText xml:space="preserve"> PAGEREF _Toc230349258 \h </w:instrText>
            </w:r>
            <w:r>
              <w:rPr>
                <w:noProof/>
                <w:webHidden/>
              </w:rPr>
            </w:r>
            <w:r>
              <w:rPr>
                <w:noProof/>
                <w:webHidden/>
              </w:rPr>
              <w:fldChar w:fldCharType="separate"/>
            </w:r>
            <w:r>
              <w:rPr>
                <w:noProof/>
                <w:webHidden/>
              </w:rPr>
              <w:t>8</w:t>
            </w:r>
            <w:r>
              <w:rPr>
                <w:noProof/>
                <w:webHidden/>
              </w:rPr>
              <w:fldChar w:fldCharType="end"/>
            </w:r>
          </w:hyperlink>
        </w:p>
        <w:p w14:paraId="71794641" w14:textId="702FA0C1"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59" w:history="1">
            <w:r w:rsidRPr="00F85902">
              <w:rPr>
                <w:rStyle w:val="Hyperlink"/>
                <w:rFonts w:ascii="Proxima Nova Alt Rg" w:hAnsi="Proxima Nova Alt Rg"/>
                <w:b/>
                <w:bCs/>
                <w:noProof/>
                <w:lang w:val="en-GB"/>
              </w:rPr>
              <w:t>Outcome 2</w:t>
            </w:r>
            <w:r w:rsidRPr="00F85902">
              <w:rPr>
                <w:rStyle w:val="Hyperlink"/>
                <w:rFonts w:ascii="Proxima Nova Alt Rg" w:hAnsi="Proxima Nova Alt Rg"/>
                <w:noProof/>
                <w:lang w:val="en-GB"/>
              </w:rPr>
              <w:t xml:space="preserve"> Improved rural services, and infrastructure, empowered rural women and inclusive rural development.</w:t>
            </w:r>
            <w:r>
              <w:rPr>
                <w:noProof/>
                <w:webHidden/>
              </w:rPr>
              <w:tab/>
            </w:r>
            <w:r>
              <w:rPr>
                <w:noProof/>
                <w:webHidden/>
              </w:rPr>
              <w:fldChar w:fldCharType="begin"/>
            </w:r>
            <w:r>
              <w:rPr>
                <w:noProof/>
                <w:webHidden/>
              </w:rPr>
              <w:instrText xml:space="preserve"> PAGEREF _Toc230349259 \h </w:instrText>
            </w:r>
            <w:r>
              <w:rPr>
                <w:noProof/>
                <w:webHidden/>
              </w:rPr>
            </w:r>
            <w:r>
              <w:rPr>
                <w:noProof/>
                <w:webHidden/>
              </w:rPr>
              <w:fldChar w:fldCharType="separate"/>
            </w:r>
            <w:r>
              <w:rPr>
                <w:noProof/>
                <w:webHidden/>
              </w:rPr>
              <w:t>9</w:t>
            </w:r>
            <w:r>
              <w:rPr>
                <w:noProof/>
                <w:webHidden/>
              </w:rPr>
              <w:fldChar w:fldCharType="end"/>
            </w:r>
          </w:hyperlink>
        </w:p>
        <w:p w14:paraId="54892E4A" w14:textId="4F92E02C"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0" w:history="1">
            <w:r w:rsidRPr="00F85902">
              <w:rPr>
                <w:rStyle w:val="Hyperlink"/>
                <w:rFonts w:ascii="Proxima Nova Alt Rg" w:hAnsi="Proxima Nova Alt Rg"/>
                <w:b/>
                <w:bCs/>
                <w:noProof/>
                <w:lang w:val="en-GB"/>
              </w:rPr>
              <w:t>Outcome 3:</w:t>
            </w:r>
            <w:r w:rsidRPr="00F85902">
              <w:rPr>
                <w:rStyle w:val="Hyperlink"/>
                <w:rFonts w:ascii="Proxima Nova Alt Rg" w:hAnsi="Proxima Nova Alt Rg"/>
                <w:noProof/>
                <w:lang w:val="en-GB"/>
              </w:rPr>
              <w:t xml:space="preserve"> Sustainable Use of Forest Resources and Improved Environmental Protection and Climate Action.</w:t>
            </w:r>
            <w:r>
              <w:rPr>
                <w:noProof/>
                <w:webHidden/>
              </w:rPr>
              <w:tab/>
            </w:r>
            <w:r>
              <w:rPr>
                <w:noProof/>
                <w:webHidden/>
              </w:rPr>
              <w:fldChar w:fldCharType="begin"/>
            </w:r>
            <w:r>
              <w:rPr>
                <w:noProof/>
                <w:webHidden/>
              </w:rPr>
              <w:instrText xml:space="preserve"> PAGEREF _Toc230349260 \h </w:instrText>
            </w:r>
            <w:r>
              <w:rPr>
                <w:noProof/>
                <w:webHidden/>
              </w:rPr>
            </w:r>
            <w:r>
              <w:rPr>
                <w:noProof/>
                <w:webHidden/>
              </w:rPr>
              <w:fldChar w:fldCharType="separate"/>
            </w:r>
            <w:r>
              <w:rPr>
                <w:noProof/>
                <w:webHidden/>
              </w:rPr>
              <w:t>9</w:t>
            </w:r>
            <w:r>
              <w:rPr>
                <w:noProof/>
                <w:webHidden/>
              </w:rPr>
              <w:fldChar w:fldCharType="end"/>
            </w:r>
          </w:hyperlink>
        </w:p>
        <w:p w14:paraId="2DC19E55" w14:textId="6157B36C"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1" w:history="1">
            <w:r w:rsidRPr="00F85902">
              <w:rPr>
                <w:rStyle w:val="Hyperlink"/>
                <w:rFonts w:ascii="Proxima Nova Alt Rg" w:hAnsi="Proxima Nova Alt Rg"/>
                <w:b/>
                <w:bCs/>
                <w:noProof/>
                <w:lang w:val="en-GB"/>
              </w:rPr>
              <w:t xml:space="preserve">Output 1.1. </w:t>
            </w:r>
            <w:r w:rsidRPr="00F85902">
              <w:rPr>
                <w:rStyle w:val="Hyperlink"/>
                <w:rFonts w:ascii="Proxima Nova Alt Rg" w:hAnsi="Proxima Nova Alt Rg"/>
                <w:noProof/>
                <w:lang w:val="en-GB"/>
              </w:rPr>
              <w:t>Advanced institutional and technical capacities of MEPA and IACC and its working groups in rural development planning and implementation</w:t>
            </w:r>
            <w:r>
              <w:rPr>
                <w:noProof/>
                <w:webHidden/>
              </w:rPr>
              <w:tab/>
            </w:r>
            <w:r>
              <w:rPr>
                <w:noProof/>
                <w:webHidden/>
              </w:rPr>
              <w:fldChar w:fldCharType="begin"/>
            </w:r>
            <w:r>
              <w:rPr>
                <w:noProof/>
                <w:webHidden/>
              </w:rPr>
              <w:instrText xml:space="preserve"> PAGEREF _Toc230349261 \h </w:instrText>
            </w:r>
            <w:r>
              <w:rPr>
                <w:noProof/>
                <w:webHidden/>
              </w:rPr>
            </w:r>
            <w:r>
              <w:rPr>
                <w:noProof/>
                <w:webHidden/>
              </w:rPr>
              <w:fldChar w:fldCharType="separate"/>
            </w:r>
            <w:r>
              <w:rPr>
                <w:noProof/>
                <w:webHidden/>
              </w:rPr>
              <w:t>10</w:t>
            </w:r>
            <w:r>
              <w:rPr>
                <w:noProof/>
                <w:webHidden/>
              </w:rPr>
              <w:fldChar w:fldCharType="end"/>
            </w:r>
          </w:hyperlink>
        </w:p>
        <w:p w14:paraId="77E3E75C" w14:textId="7F02AE6A"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2" w:history="1">
            <w:r w:rsidRPr="00F85902">
              <w:rPr>
                <w:rStyle w:val="Hyperlink"/>
                <w:rFonts w:ascii="Proxima Nova Alt Rg" w:hAnsi="Proxima Nova Alt Rg"/>
                <w:b/>
                <w:bCs/>
                <w:noProof/>
                <w:lang w:val="en-GB"/>
              </w:rPr>
              <w:t>Output 1.2.</w:t>
            </w:r>
            <w:r w:rsidRPr="00F85902">
              <w:rPr>
                <w:rStyle w:val="Hyperlink"/>
                <w:rFonts w:ascii="Proxima Nova Alt Rg" w:hAnsi="Proxima Nova Alt Rg"/>
                <w:noProof/>
                <w:lang w:val="en-GB"/>
              </w:rPr>
              <w:t xml:space="preserve"> Strengthened bottom-up and area-based approach in Rural Development policy development and implementation.</w:t>
            </w:r>
            <w:r>
              <w:rPr>
                <w:noProof/>
                <w:webHidden/>
              </w:rPr>
              <w:tab/>
            </w:r>
            <w:r>
              <w:rPr>
                <w:noProof/>
                <w:webHidden/>
              </w:rPr>
              <w:fldChar w:fldCharType="begin"/>
            </w:r>
            <w:r>
              <w:rPr>
                <w:noProof/>
                <w:webHidden/>
              </w:rPr>
              <w:instrText xml:space="preserve"> PAGEREF _Toc230349262 \h </w:instrText>
            </w:r>
            <w:r>
              <w:rPr>
                <w:noProof/>
                <w:webHidden/>
              </w:rPr>
            </w:r>
            <w:r>
              <w:rPr>
                <w:noProof/>
                <w:webHidden/>
              </w:rPr>
              <w:fldChar w:fldCharType="separate"/>
            </w:r>
            <w:r>
              <w:rPr>
                <w:noProof/>
                <w:webHidden/>
              </w:rPr>
              <w:t>13</w:t>
            </w:r>
            <w:r>
              <w:rPr>
                <w:noProof/>
                <w:webHidden/>
              </w:rPr>
              <w:fldChar w:fldCharType="end"/>
            </w:r>
          </w:hyperlink>
        </w:p>
        <w:p w14:paraId="7D2FB55F" w14:textId="4321D71B"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3" w:history="1">
            <w:r w:rsidRPr="00F85902">
              <w:rPr>
                <w:rStyle w:val="Hyperlink"/>
                <w:rFonts w:ascii="Proxima Nova Alt Rg" w:hAnsi="Proxima Nova Alt Rg"/>
                <w:b/>
                <w:bCs/>
                <w:noProof/>
                <w:lang w:val="en-GB"/>
              </w:rPr>
              <w:t>Output 2.1.</w:t>
            </w:r>
            <w:r w:rsidRPr="00F85902">
              <w:rPr>
                <w:rStyle w:val="Hyperlink"/>
                <w:rFonts w:ascii="Proxima Nova Alt Rg" w:hAnsi="Proxima Nova Alt Rg"/>
                <w:noProof/>
                <w:lang w:val="en-GB"/>
              </w:rPr>
              <w:t xml:space="preserve"> The needs of the population with a migration background are addressed in the state programs.</w:t>
            </w:r>
            <w:r>
              <w:rPr>
                <w:noProof/>
                <w:webHidden/>
              </w:rPr>
              <w:tab/>
            </w:r>
            <w:r>
              <w:rPr>
                <w:noProof/>
                <w:webHidden/>
              </w:rPr>
              <w:fldChar w:fldCharType="begin"/>
            </w:r>
            <w:r>
              <w:rPr>
                <w:noProof/>
                <w:webHidden/>
              </w:rPr>
              <w:instrText xml:space="preserve"> PAGEREF _Toc230349263 \h </w:instrText>
            </w:r>
            <w:r>
              <w:rPr>
                <w:noProof/>
                <w:webHidden/>
              </w:rPr>
            </w:r>
            <w:r>
              <w:rPr>
                <w:noProof/>
                <w:webHidden/>
              </w:rPr>
              <w:fldChar w:fldCharType="separate"/>
            </w:r>
            <w:r>
              <w:rPr>
                <w:noProof/>
                <w:webHidden/>
              </w:rPr>
              <w:t>13</w:t>
            </w:r>
            <w:r>
              <w:rPr>
                <w:noProof/>
                <w:webHidden/>
              </w:rPr>
              <w:fldChar w:fldCharType="end"/>
            </w:r>
          </w:hyperlink>
        </w:p>
        <w:p w14:paraId="2A4DEE95" w14:textId="0DA4C5B2"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4" w:history="1">
            <w:r w:rsidRPr="00F85902">
              <w:rPr>
                <w:rStyle w:val="Hyperlink"/>
                <w:rFonts w:ascii="Proxima Nova Alt Rg" w:hAnsi="Proxima Nova Alt Rg"/>
                <w:b/>
                <w:bCs/>
                <w:noProof/>
                <w:lang w:val="en-GB"/>
              </w:rPr>
              <w:t>Output 2.2.</w:t>
            </w:r>
            <w:r w:rsidRPr="00F85902">
              <w:rPr>
                <w:rStyle w:val="Hyperlink"/>
                <w:rFonts w:ascii="Proxima Nova Alt Rg" w:hAnsi="Proxima Nova Alt Rg"/>
                <w:noProof/>
                <w:lang w:val="en-GB"/>
              </w:rPr>
              <w:t xml:space="preserve"> New potential solutions for improving rural infrastructure, as well as supporting mechanisms for resilient and sustainable rural livelihoods promoted.</w:t>
            </w:r>
            <w:r>
              <w:rPr>
                <w:noProof/>
                <w:webHidden/>
              </w:rPr>
              <w:tab/>
            </w:r>
            <w:r>
              <w:rPr>
                <w:noProof/>
                <w:webHidden/>
              </w:rPr>
              <w:fldChar w:fldCharType="begin"/>
            </w:r>
            <w:r>
              <w:rPr>
                <w:noProof/>
                <w:webHidden/>
              </w:rPr>
              <w:instrText xml:space="preserve"> PAGEREF _Toc230349264 \h </w:instrText>
            </w:r>
            <w:r>
              <w:rPr>
                <w:noProof/>
                <w:webHidden/>
              </w:rPr>
            </w:r>
            <w:r>
              <w:rPr>
                <w:noProof/>
                <w:webHidden/>
              </w:rPr>
              <w:fldChar w:fldCharType="separate"/>
            </w:r>
            <w:r>
              <w:rPr>
                <w:noProof/>
                <w:webHidden/>
              </w:rPr>
              <w:t>13</w:t>
            </w:r>
            <w:r>
              <w:rPr>
                <w:noProof/>
                <w:webHidden/>
              </w:rPr>
              <w:fldChar w:fldCharType="end"/>
            </w:r>
          </w:hyperlink>
        </w:p>
        <w:p w14:paraId="0AC6815B" w14:textId="2630B21B"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5" w:history="1">
            <w:r w:rsidRPr="00F85902">
              <w:rPr>
                <w:rStyle w:val="Hyperlink"/>
                <w:rFonts w:ascii="Proxima Nova Alt Rg" w:hAnsi="Proxima Nova Alt Rg"/>
                <w:b/>
                <w:bCs/>
                <w:noProof/>
                <w:lang w:val="en-GB"/>
              </w:rPr>
              <w:t>Output 2.3.</w:t>
            </w:r>
            <w:r w:rsidRPr="00F85902">
              <w:rPr>
                <w:rStyle w:val="Hyperlink"/>
                <w:rFonts w:ascii="Proxima Nova Alt Rg" w:hAnsi="Proxima Nova Alt Rg"/>
                <w:noProof/>
                <w:lang w:val="en-GB"/>
              </w:rPr>
              <w:t xml:space="preserve"> Accessibility of public services improved for disadvantaged, remote and depopulated rural areas.</w:t>
            </w:r>
            <w:r>
              <w:rPr>
                <w:noProof/>
                <w:webHidden/>
              </w:rPr>
              <w:tab/>
            </w:r>
            <w:r>
              <w:rPr>
                <w:noProof/>
                <w:webHidden/>
              </w:rPr>
              <w:fldChar w:fldCharType="begin"/>
            </w:r>
            <w:r>
              <w:rPr>
                <w:noProof/>
                <w:webHidden/>
              </w:rPr>
              <w:instrText xml:space="preserve"> PAGEREF _Toc230349265 \h </w:instrText>
            </w:r>
            <w:r>
              <w:rPr>
                <w:noProof/>
                <w:webHidden/>
              </w:rPr>
            </w:r>
            <w:r>
              <w:rPr>
                <w:noProof/>
                <w:webHidden/>
              </w:rPr>
              <w:fldChar w:fldCharType="separate"/>
            </w:r>
            <w:r>
              <w:rPr>
                <w:noProof/>
                <w:webHidden/>
              </w:rPr>
              <w:t>13</w:t>
            </w:r>
            <w:r>
              <w:rPr>
                <w:noProof/>
                <w:webHidden/>
              </w:rPr>
              <w:fldChar w:fldCharType="end"/>
            </w:r>
          </w:hyperlink>
        </w:p>
        <w:p w14:paraId="7C5D2E83" w14:textId="2F6B4ACC"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6" w:history="1">
            <w:r w:rsidRPr="00F85902">
              <w:rPr>
                <w:rStyle w:val="Hyperlink"/>
                <w:rFonts w:ascii="Proxima Nova Alt Rg" w:hAnsi="Proxima Nova Alt Rg"/>
                <w:b/>
                <w:bCs/>
                <w:noProof/>
                <w:lang w:val="en-GB"/>
              </w:rPr>
              <w:t xml:space="preserve">Output 2.4. </w:t>
            </w:r>
            <w:r w:rsidRPr="00F85902">
              <w:rPr>
                <w:rStyle w:val="Hyperlink"/>
                <w:rFonts w:ascii="Proxima Nova Alt Rg" w:hAnsi="Proxima Nova Alt Rg"/>
                <w:noProof/>
                <w:lang w:val="en-GB"/>
              </w:rPr>
              <w:t>Empowered rural women</w:t>
            </w:r>
            <w:r>
              <w:rPr>
                <w:noProof/>
                <w:webHidden/>
              </w:rPr>
              <w:tab/>
            </w:r>
            <w:r>
              <w:rPr>
                <w:noProof/>
                <w:webHidden/>
              </w:rPr>
              <w:fldChar w:fldCharType="begin"/>
            </w:r>
            <w:r>
              <w:rPr>
                <w:noProof/>
                <w:webHidden/>
              </w:rPr>
              <w:instrText xml:space="preserve"> PAGEREF _Toc230349266 \h </w:instrText>
            </w:r>
            <w:r>
              <w:rPr>
                <w:noProof/>
                <w:webHidden/>
              </w:rPr>
            </w:r>
            <w:r>
              <w:rPr>
                <w:noProof/>
                <w:webHidden/>
              </w:rPr>
              <w:fldChar w:fldCharType="separate"/>
            </w:r>
            <w:r>
              <w:rPr>
                <w:noProof/>
                <w:webHidden/>
              </w:rPr>
              <w:t>14</w:t>
            </w:r>
            <w:r>
              <w:rPr>
                <w:noProof/>
                <w:webHidden/>
              </w:rPr>
              <w:fldChar w:fldCharType="end"/>
            </w:r>
          </w:hyperlink>
        </w:p>
        <w:p w14:paraId="1DCE491C" w14:textId="11B2A0B9"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7" w:history="1">
            <w:r w:rsidRPr="00F85902">
              <w:rPr>
                <w:rStyle w:val="Hyperlink"/>
                <w:rFonts w:ascii="Proxima Nova Alt Rg" w:hAnsi="Proxima Nova Alt Rg"/>
                <w:b/>
                <w:bCs/>
                <w:noProof/>
                <w:lang w:val="en-GB"/>
              </w:rPr>
              <w:t>Output 3.1.</w:t>
            </w:r>
            <w:r w:rsidRPr="00F85902">
              <w:rPr>
                <w:rStyle w:val="Hyperlink"/>
                <w:rFonts w:ascii="Proxima Nova Alt Rg" w:hAnsi="Proxima Nova Alt Rg"/>
                <w:noProof/>
                <w:lang w:val="en-GB"/>
              </w:rPr>
              <w:t xml:space="preserve"> Support Sustainable Forest Management</w:t>
            </w:r>
            <w:r>
              <w:rPr>
                <w:noProof/>
                <w:webHidden/>
              </w:rPr>
              <w:tab/>
            </w:r>
            <w:r>
              <w:rPr>
                <w:noProof/>
                <w:webHidden/>
              </w:rPr>
              <w:fldChar w:fldCharType="begin"/>
            </w:r>
            <w:r>
              <w:rPr>
                <w:noProof/>
                <w:webHidden/>
              </w:rPr>
              <w:instrText xml:space="preserve"> PAGEREF _Toc230349267 \h </w:instrText>
            </w:r>
            <w:r>
              <w:rPr>
                <w:noProof/>
                <w:webHidden/>
              </w:rPr>
            </w:r>
            <w:r>
              <w:rPr>
                <w:noProof/>
                <w:webHidden/>
              </w:rPr>
              <w:fldChar w:fldCharType="separate"/>
            </w:r>
            <w:r>
              <w:rPr>
                <w:noProof/>
                <w:webHidden/>
              </w:rPr>
              <w:t>16</w:t>
            </w:r>
            <w:r>
              <w:rPr>
                <w:noProof/>
                <w:webHidden/>
              </w:rPr>
              <w:fldChar w:fldCharType="end"/>
            </w:r>
          </w:hyperlink>
        </w:p>
        <w:p w14:paraId="0DD771D8" w14:textId="1CE216E6"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68" w:history="1">
            <w:r w:rsidRPr="00F85902">
              <w:rPr>
                <w:rStyle w:val="Hyperlink"/>
                <w:rFonts w:ascii="Proxima Nova Alt Rg" w:hAnsi="Proxima Nova Alt Rg"/>
                <w:b/>
                <w:bCs/>
                <w:noProof/>
                <w:lang w:val="en-GB"/>
              </w:rPr>
              <w:t xml:space="preserve">Output 3.2. </w:t>
            </w:r>
            <w:r w:rsidRPr="00F85902">
              <w:rPr>
                <w:rStyle w:val="Hyperlink"/>
                <w:rFonts w:ascii="Proxima Nova Alt Rg" w:hAnsi="Proxima Nova Alt Rg"/>
                <w:noProof/>
                <w:lang w:val="en-GB"/>
              </w:rPr>
              <w:t>Renewable Energy Community concept introduced in Georgia</w:t>
            </w:r>
            <w:r>
              <w:rPr>
                <w:noProof/>
                <w:webHidden/>
              </w:rPr>
              <w:tab/>
            </w:r>
            <w:r>
              <w:rPr>
                <w:noProof/>
                <w:webHidden/>
              </w:rPr>
              <w:fldChar w:fldCharType="begin"/>
            </w:r>
            <w:r>
              <w:rPr>
                <w:noProof/>
                <w:webHidden/>
              </w:rPr>
              <w:instrText xml:space="preserve"> PAGEREF _Toc230349268 \h </w:instrText>
            </w:r>
            <w:r>
              <w:rPr>
                <w:noProof/>
                <w:webHidden/>
              </w:rPr>
            </w:r>
            <w:r>
              <w:rPr>
                <w:noProof/>
                <w:webHidden/>
              </w:rPr>
              <w:fldChar w:fldCharType="separate"/>
            </w:r>
            <w:r>
              <w:rPr>
                <w:noProof/>
                <w:webHidden/>
              </w:rPr>
              <w:t>16</w:t>
            </w:r>
            <w:r>
              <w:rPr>
                <w:noProof/>
                <w:webHidden/>
              </w:rPr>
              <w:fldChar w:fldCharType="end"/>
            </w:r>
          </w:hyperlink>
        </w:p>
        <w:p w14:paraId="1D372790" w14:textId="7D3FCA7B"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69" w:history="1">
            <w:r w:rsidRPr="00F85902">
              <w:rPr>
                <w:rStyle w:val="Hyperlink"/>
                <w:rFonts w:ascii="Proxima Nova Alt Rg" w:hAnsi="Proxima Nova Alt Rg"/>
                <w:noProof/>
                <w:lang w:val="en-GB"/>
              </w:rPr>
              <w:t>5/ Impact on Gender Equality</w:t>
            </w:r>
            <w:r>
              <w:rPr>
                <w:noProof/>
                <w:webHidden/>
              </w:rPr>
              <w:tab/>
            </w:r>
            <w:r>
              <w:rPr>
                <w:noProof/>
                <w:webHidden/>
              </w:rPr>
              <w:fldChar w:fldCharType="begin"/>
            </w:r>
            <w:r>
              <w:rPr>
                <w:noProof/>
                <w:webHidden/>
              </w:rPr>
              <w:instrText xml:space="preserve"> PAGEREF _Toc230349269 \h </w:instrText>
            </w:r>
            <w:r>
              <w:rPr>
                <w:noProof/>
                <w:webHidden/>
              </w:rPr>
            </w:r>
            <w:r>
              <w:rPr>
                <w:noProof/>
                <w:webHidden/>
              </w:rPr>
              <w:fldChar w:fldCharType="separate"/>
            </w:r>
            <w:r>
              <w:rPr>
                <w:noProof/>
                <w:webHidden/>
              </w:rPr>
              <w:t>18</w:t>
            </w:r>
            <w:r>
              <w:rPr>
                <w:noProof/>
                <w:webHidden/>
              </w:rPr>
              <w:fldChar w:fldCharType="end"/>
            </w:r>
          </w:hyperlink>
        </w:p>
        <w:p w14:paraId="67F58CB6" w14:textId="43A7177D"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70" w:history="1">
            <w:r w:rsidRPr="00F85902">
              <w:rPr>
                <w:rStyle w:val="Hyperlink"/>
                <w:rFonts w:ascii="Proxima Nova Alt Rg" w:hAnsi="Proxima Nova Alt Rg"/>
                <w:noProof/>
                <w:lang w:val="en-GB"/>
              </w:rPr>
              <w:t>6/ CHALLENGES AND LESSONS LEARNED</w:t>
            </w:r>
            <w:r>
              <w:rPr>
                <w:noProof/>
                <w:webHidden/>
              </w:rPr>
              <w:tab/>
            </w:r>
            <w:r>
              <w:rPr>
                <w:noProof/>
                <w:webHidden/>
              </w:rPr>
              <w:fldChar w:fldCharType="begin"/>
            </w:r>
            <w:r>
              <w:rPr>
                <w:noProof/>
                <w:webHidden/>
              </w:rPr>
              <w:instrText xml:space="preserve"> PAGEREF _Toc230349270 \h </w:instrText>
            </w:r>
            <w:r>
              <w:rPr>
                <w:noProof/>
                <w:webHidden/>
              </w:rPr>
            </w:r>
            <w:r>
              <w:rPr>
                <w:noProof/>
                <w:webHidden/>
              </w:rPr>
              <w:fldChar w:fldCharType="separate"/>
            </w:r>
            <w:r>
              <w:rPr>
                <w:noProof/>
                <w:webHidden/>
              </w:rPr>
              <w:t>20</w:t>
            </w:r>
            <w:r>
              <w:rPr>
                <w:noProof/>
                <w:webHidden/>
              </w:rPr>
              <w:fldChar w:fldCharType="end"/>
            </w:r>
          </w:hyperlink>
        </w:p>
        <w:p w14:paraId="5224144F" w14:textId="46C5D0D9"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71" w:history="1">
            <w:r w:rsidRPr="00F85902">
              <w:rPr>
                <w:rStyle w:val="Hyperlink"/>
                <w:rFonts w:ascii="Proxima Nova Alt Rg" w:hAnsi="Proxima Nova Alt Rg"/>
                <w:noProof/>
                <w:lang w:val="en-GB"/>
              </w:rPr>
              <w:t>7/ SRDG Communication and Visibility</w:t>
            </w:r>
            <w:r>
              <w:rPr>
                <w:noProof/>
                <w:webHidden/>
              </w:rPr>
              <w:tab/>
            </w:r>
            <w:r>
              <w:rPr>
                <w:noProof/>
                <w:webHidden/>
              </w:rPr>
              <w:fldChar w:fldCharType="begin"/>
            </w:r>
            <w:r>
              <w:rPr>
                <w:noProof/>
                <w:webHidden/>
              </w:rPr>
              <w:instrText xml:space="preserve"> PAGEREF _Toc230349271 \h </w:instrText>
            </w:r>
            <w:r>
              <w:rPr>
                <w:noProof/>
                <w:webHidden/>
              </w:rPr>
            </w:r>
            <w:r>
              <w:rPr>
                <w:noProof/>
                <w:webHidden/>
              </w:rPr>
              <w:fldChar w:fldCharType="separate"/>
            </w:r>
            <w:r>
              <w:rPr>
                <w:noProof/>
                <w:webHidden/>
              </w:rPr>
              <w:t>22</w:t>
            </w:r>
            <w:r>
              <w:rPr>
                <w:noProof/>
                <w:webHidden/>
              </w:rPr>
              <w:fldChar w:fldCharType="end"/>
            </w:r>
          </w:hyperlink>
        </w:p>
        <w:p w14:paraId="4D2BEDA5" w14:textId="01ACD737"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72" w:history="1">
            <w:r w:rsidRPr="00F85902">
              <w:rPr>
                <w:rStyle w:val="Hyperlink"/>
                <w:rFonts w:ascii="Proxima Nova Alt Rg" w:hAnsi="Proxima Nova Alt Rg"/>
                <w:b/>
                <w:bCs/>
                <w:noProof/>
                <w:lang w:val="en-GB"/>
              </w:rPr>
              <w:t>Performance Metrics — Visual Summary</w:t>
            </w:r>
            <w:r>
              <w:rPr>
                <w:noProof/>
                <w:webHidden/>
              </w:rPr>
              <w:tab/>
            </w:r>
            <w:r>
              <w:rPr>
                <w:noProof/>
                <w:webHidden/>
              </w:rPr>
              <w:fldChar w:fldCharType="begin"/>
            </w:r>
            <w:r>
              <w:rPr>
                <w:noProof/>
                <w:webHidden/>
              </w:rPr>
              <w:instrText xml:space="preserve"> PAGEREF _Toc230349272 \h </w:instrText>
            </w:r>
            <w:r>
              <w:rPr>
                <w:noProof/>
                <w:webHidden/>
              </w:rPr>
            </w:r>
            <w:r>
              <w:rPr>
                <w:noProof/>
                <w:webHidden/>
              </w:rPr>
              <w:fldChar w:fldCharType="separate"/>
            </w:r>
            <w:r>
              <w:rPr>
                <w:noProof/>
                <w:webHidden/>
              </w:rPr>
              <w:t>23</w:t>
            </w:r>
            <w:r>
              <w:rPr>
                <w:noProof/>
                <w:webHidden/>
              </w:rPr>
              <w:fldChar w:fldCharType="end"/>
            </w:r>
          </w:hyperlink>
        </w:p>
        <w:p w14:paraId="2948AFB4" w14:textId="5F1B56C4"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73" w:history="1">
            <w:r w:rsidRPr="00F85902">
              <w:rPr>
                <w:rStyle w:val="Hyperlink"/>
                <w:rFonts w:ascii="Proxima Nova Alt Rg" w:hAnsi="Proxima Nova Alt Rg"/>
                <w:noProof/>
                <w:lang w:val="en-GB"/>
              </w:rPr>
              <w:t>8/ Management, Monitoring and Evaluation</w:t>
            </w:r>
            <w:r>
              <w:rPr>
                <w:noProof/>
                <w:webHidden/>
              </w:rPr>
              <w:tab/>
            </w:r>
            <w:r>
              <w:rPr>
                <w:noProof/>
                <w:webHidden/>
              </w:rPr>
              <w:fldChar w:fldCharType="begin"/>
            </w:r>
            <w:r>
              <w:rPr>
                <w:noProof/>
                <w:webHidden/>
              </w:rPr>
              <w:instrText xml:space="preserve"> PAGEREF _Toc230349273 \h </w:instrText>
            </w:r>
            <w:r>
              <w:rPr>
                <w:noProof/>
                <w:webHidden/>
              </w:rPr>
            </w:r>
            <w:r>
              <w:rPr>
                <w:noProof/>
                <w:webHidden/>
              </w:rPr>
              <w:fldChar w:fldCharType="separate"/>
            </w:r>
            <w:r>
              <w:rPr>
                <w:noProof/>
                <w:webHidden/>
              </w:rPr>
              <w:t>25</w:t>
            </w:r>
            <w:r>
              <w:rPr>
                <w:noProof/>
                <w:webHidden/>
              </w:rPr>
              <w:fldChar w:fldCharType="end"/>
            </w:r>
          </w:hyperlink>
        </w:p>
        <w:p w14:paraId="64896148" w14:textId="46986716"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74" w:history="1">
            <w:r w:rsidRPr="00F85902">
              <w:rPr>
                <w:rStyle w:val="Hyperlink"/>
                <w:rFonts w:ascii="Proxima Nova Alt Rg" w:hAnsi="Proxima Nova Alt Rg" w:cstheme="minorHAnsi"/>
                <w:noProof/>
                <w:lang w:val="en-GB"/>
              </w:rPr>
              <w:t xml:space="preserve">9/ Financial Report </w:t>
            </w:r>
            <w:r>
              <w:rPr>
                <w:noProof/>
                <w:webHidden/>
              </w:rPr>
              <w:tab/>
            </w:r>
            <w:r>
              <w:rPr>
                <w:noProof/>
                <w:webHidden/>
              </w:rPr>
              <w:fldChar w:fldCharType="begin"/>
            </w:r>
            <w:r>
              <w:rPr>
                <w:noProof/>
                <w:webHidden/>
              </w:rPr>
              <w:instrText xml:space="preserve"> PAGEREF _Toc230349274 \h </w:instrText>
            </w:r>
            <w:r>
              <w:rPr>
                <w:noProof/>
                <w:webHidden/>
              </w:rPr>
            </w:r>
            <w:r>
              <w:rPr>
                <w:noProof/>
                <w:webHidden/>
              </w:rPr>
              <w:fldChar w:fldCharType="separate"/>
            </w:r>
            <w:r>
              <w:rPr>
                <w:noProof/>
                <w:webHidden/>
              </w:rPr>
              <w:t>28</w:t>
            </w:r>
            <w:r>
              <w:rPr>
                <w:noProof/>
                <w:webHidden/>
              </w:rPr>
              <w:fldChar w:fldCharType="end"/>
            </w:r>
          </w:hyperlink>
        </w:p>
        <w:p w14:paraId="0565FFA5" w14:textId="1F02BB26" w:rsidR="00EA1917" w:rsidRDefault="00EA1917">
          <w:pPr>
            <w:pStyle w:val="TOC1"/>
            <w:rPr>
              <w:rFonts w:asciiTheme="minorHAnsi" w:eastAsiaTheme="minorEastAsia" w:hAnsiTheme="minorHAnsi" w:cstheme="minorBidi"/>
              <w:b w:val="0"/>
              <w:bCs w:val="0"/>
              <w:caps w:val="0"/>
              <w:noProof/>
              <w:kern w:val="2"/>
              <w:sz w:val="24"/>
              <w:szCs w:val="24"/>
              <w14:ligatures w14:val="standardContextual"/>
            </w:rPr>
          </w:pPr>
          <w:hyperlink w:anchor="_Toc230349275" w:history="1">
            <w:r w:rsidRPr="00F85902">
              <w:rPr>
                <w:rStyle w:val="Hyperlink"/>
                <w:rFonts w:ascii="Proxima Nova Alt Rg" w:hAnsi="Proxima Nova Alt Rg"/>
                <w:noProof/>
                <w:lang w:val="en-GB"/>
              </w:rPr>
              <w:t>10/ ANNEXES</w:t>
            </w:r>
            <w:r>
              <w:rPr>
                <w:noProof/>
                <w:webHidden/>
              </w:rPr>
              <w:tab/>
            </w:r>
            <w:r>
              <w:rPr>
                <w:noProof/>
                <w:webHidden/>
              </w:rPr>
              <w:fldChar w:fldCharType="begin"/>
            </w:r>
            <w:r>
              <w:rPr>
                <w:noProof/>
                <w:webHidden/>
              </w:rPr>
              <w:instrText xml:space="preserve"> PAGEREF _Toc230349275 \h </w:instrText>
            </w:r>
            <w:r>
              <w:rPr>
                <w:noProof/>
                <w:webHidden/>
              </w:rPr>
            </w:r>
            <w:r>
              <w:rPr>
                <w:noProof/>
                <w:webHidden/>
              </w:rPr>
              <w:fldChar w:fldCharType="separate"/>
            </w:r>
            <w:r>
              <w:rPr>
                <w:noProof/>
                <w:webHidden/>
              </w:rPr>
              <w:t>30</w:t>
            </w:r>
            <w:r>
              <w:rPr>
                <w:noProof/>
                <w:webHidden/>
              </w:rPr>
              <w:fldChar w:fldCharType="end"/>
            </w:r>
          </w:hyperlink>
        </w:p>
        <w:p w14:paraId="350D136A" w14:textId="11FA51A9"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76" w:history="1">
            <w:r w:rsidRPr="00F85902">
              <w:rPr>
                <w:rStyle w:val="Hyperlink"/>
                <w:rFonts w:ascii="Proxima Nova Alt Rg" w:hAnsi="Proxima Nova Alt Rg"/>
                <w:b/>
                <w:bCs/>
                <w:noProof/>
                <w:lang w:val="en-GB"/>
              </w:rPr>
              <w:t>Annex #1: Updated Risk Log</w:t>
            </w:r>
            <w:r>
              <w:rPr>
                <w:noProof/>
                <w:webHidden/>
              </w:rPr>
              <w:tab/>
            </w:r>
            <w:r>
              <w:rPr>
                <w:noProof/>
                <w:webHidden/>
              </w:rPr>
              <w:fldChar w:fldCharType="begin"/>
            </w:r>
            <w:r>
              <w:rPr>
                <w:noProof/>
                <w:webHidden/>
              </w:rPr>
              <w:instrText xml:space="preserve"> PAGEREF _Toc230349276 \h </w:instrText>
            </w:r>
            <w:r>
              <w:rPr>
                <w:noProof/>
                <w:webHidden/>
              </w:rPr>
            </w:r>
            <w:r>
              <w:rPr>
                <w:noProof/>
                <w:webHidden/>
              </w:rPr>
              <w:fldChar w:fldCharType="separate"/>
            </w:r>
            <w:r>
              <w:rPr>
                <w:noProof/>
                <w:webHidden/>
              </w:rPr>
              <w:t>30</w:t>
            </w:r>
            <w:r>
              <w:rPr>
                <w:noProof/>
                <w:webHidden/>
              </w:rPr>
              <w:fldChar w:fldCharType="end"/>
            </w:r>
          </w:hyperlink>
        </w:p>
        <w:p w14:paraId="51AEA55F" w14:textId="7AE4F964"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77" w:history="1">
            <w:r w:rsidRPr="00F85902">
              <w:rPr>
                <w:rStyle w:val="Hyperlink"/>
                <w:rFonts w:ascii="Proxima Nova Alt Rg" w:hAnsi="Proxima Nova Alt Rg"/>
                <w:b/>
                <w:bCs/>
                <w:noProof/>
                <w:lang w:val="en-GB"/>
              </w:rPr>
              <w:t>Annex #2: Updated Results’ Framework – 30 April 2026 (overall progress):</w:t>
            </w:r>
            <w:r>
              <w:rPr>
                <w:noProof/>
                <w:webHidden/>
              </w:rPr>
              <w:tab/>
            </w:r>
            <w:r>
              <w:rPr>
                <w:noProof/>
                <w:webHidden/>
              </w:rPr>
              <w:fldChar w:fldCharType="begin"/>
            </w:r>
            <w:r>
              <w:rPr>
                <w:noProof/>
                <w:webHidden/>
              </w:rPr>
              <w:instrText xml:space="preserve"> PAGEREF _Toc230349277 \h </w:instrText>
            </w:r>
            <w:r>
              <w:rPr>
                <w:noProof/>
                <w:webHidden/>
              </w:rPr>
            </w:r>
            <w:r>
              <w:rPr>
                <w:noProof/>
                <w:webHidden/>
              </w:rPr>
              <w:fldChar w:fldCharType="separate"/>
            </w:r>
            <w:r>
              <w:rPr>
                <w:noProof/>
                <w:webHidden/>
              </w:rPr>
              <w:t>32</w:t>
            </w:r>
            <w:r>
              <w:rPr>
                <w:noProof/>
                <w:webHidden/>
              </w:rPr>
              <w:fldChar w:fldCharType="end"/>
            </w:r>
          </w:hyperlink>
        </w:p>
        <w:p w14:paraId="340AFB83" w14:textId="6B842942"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78" w:history="1">
            <w:r w:rsidRPr="00F85902">
              <w:rPr>
                <w:rStyle w:val="Hyperlink"/>
                <w:rFonts w:ascii="Proxima Nova Alt Rg" w:hAnsi="Proxima Nova Alt Rg"/>
                <w:b/>
                <w:bCs/>
                <w:noProof/>
                <w:lang w:val="en-GB"/>
              </w:rPr>
              <w:t>Annex #3: SRDG Work Plan Implementation Rates -</w:t>
            </w:r>
            <w:r w:rsidRPr="00F85902">
              <w:rPr>
                <w:rStyle w:val="Hyperlink"/>
                <w:rFonts w:ascii="Proxima Nova Alt Rg" w:hAnsi="Proxima Nova Alt Rg"/>
                <w:noProof/>
                <w:lang w:val="en-GB"/>
              </w:rPr>
              <w:t xml:space="preserve"> </w:t>
            </w:r>
            <w:r w:rsidRPr="00F85902">
              <w:rPr>
                <w:rStyle w:val="Hyperlink"/>
                <w:rFonts w:ascii="Proxima Nova Alt Rg" w:hAnsi="Proxima Nova Alt Rg"/>
                <w:b/>
                <w:bCs/>
                <w:noProof/>
                <w:lang w:val="en-GB"/>
              </w:rPr>
              <w:t>1 January 2025– 30 April 2026</w:t>
            </w:r>
            <w:r>
              <w:rPr>
                <w:noProof/>
                <w:webHidden/>
              </w:rPr>
              <w:tab/>
            </w:r>
            <w:r>
              <w:rPr>
                <w:noProof/>
                <w:webHidden/>
              </w:rPr>
              <w:fldChar w:fldCharType="begin"/>
            </w:r>
            <w:r>
              <w:rPr>
                <w:noProof/>
                <w:webHidden/>
              </w:rPr>
              <w:instrText xml:space="preserve"> PAGEREF _Toc230349278 \h </w:instrText>
            </w:r>
            <w:r>
              <w:rPr>
                <w:noProof/>
                <w:webHidden/>
              </w:rPr>
            </w:r>
            <w:r>
              <w:rPr>
                <w:noProof/>
                <w:webHidden/>
              </w:rPr>
              <w:fldChar w:fldCharType="separate"/>
            </w:r>
            <w:r>
              <w:rPr>
                <w:noProof/>
                <w:webHidden/>
              </w:rPr>
              <w:t>39</w:t>
            </w:r>
            <w:r>
              <w:rPr>
                <w:noProof/>
                <w:webHidden/>
              </w:rPr>
              <w:fldChar w:fldCharType="end"/>
            </w:r>
          </w:hyperlink>
        </w:p>
        <w:p w14:paraId="245FADCD" w14:textId="6A0F7502" w:rsidR="00EA1917" w:rsidRDefault="00EA1917">
          <w:pPr>
            <w:pStyle w:val="TOC2"/>
            <w:rPr>
              <w:rFonts w:asciiTheme="minorHAnsi" w:eastAsiaTheme="minorEastAsia" w:hAnsiTheme="minorHAnsi" w:cstheme="minorBidi"/>
              <w:smallCaps w:val="0"/>
              <w:noProof/>
              <w:kern w:val="2"/>
              <w:sz w:val="24"/>
              <w:szCs w:val="24"/>
              <w14:ligatures w14:val="standardContextual"/>
            </w:rPr>
          </w:pPr>
          <w:hyperlink w:anchor="_Toc230349279" w:history="1">
            <w:r w:rsidRPr="00F85902">
              <w:rPr>
                <w:rStyle w:val="Hyperlink"/>
                <w:rFonts w:ascii="Proxima Nova Alt Rg" w:hAnsi="Proxima Nova Alt Rg"/>
                <w:b/>
                <w:bCs/>
                <w:noProof/>
                <w:lang w:val="en-GB"/>
              </w:rPr>
              <w:t>Annex #4: List of Publications, Official Acts, and Printed Materials Produced under the Project</w:t>
            </w:r>
            <w:r>
              <w:rPr>
                <w:noProof/>
                <w:webHidden/>
              </w:rPr>
              <w:tab/>
            </w:r>
            <w:r>
              <w:rPr>
                <w:noProof/>
                <w:webHidden/>
              </w:rPr>
              <w:fldChar w:fldCharType="begin"/>
            </w:r>
            <w:r>
              <w:rPr>
                <w:noProof/>
                <w:webHidden/>
              </w:rPr>
              <w:instrText xml:space="preserve"> PAGEREF _Toc230349279 \h </w:instrText>
            </w:r>
            <w:r>
              <w:rPr>
                <w:noProof/>
                <w:webHidden/>
              </w:rPr>
            </w:r>
            <w:r>
              <w:rPr>
                <w:noProof/>
                <w:webHidden/>
              </w:rPr>
              <w:fldChar w:fldCharType="separate"/>
            </w:r>
            <w:r>
              <w:rPr>
                <w:noProof/>
                <w:webHidden/>
              </w:rPr>
              <w:t>43</w:t>
            </w:r>
            <w:r>
              <w:rPr>
                <w:noProof/>
                <w:webHidden/>
              </w:rPr>
              <w:fldChar w:fldCharType="end"/>
            </w:r>
          </w:hyperlink>
        </w:p>
        <w:p w14:paraId="3136F1FC" w14:textId="059B69D1" w:rsidR="00623AFE" w:rsidRPr="001506AA" w:rsidRDefault="00623AFE">
          <w:pPr>
            <w:rPr>
              <w:rFonts w:ascii="Proxima Nova Alt Rg" w:hAnsi="Proxima Nova Alt Rg"/>
              <w:lang w:val="en-GB"/>
            </w:rPr>
          </w:pPr>
          <w:r w:rsidRPr="001506AA">
            <w:rPr>
              <w:rFonts w:ascii="Proxima Nova Alt Rg" w:hAnsi="Proxima Nova Alt Rg"/>
              <w:b/>
              <w:bCs/>
              <w:lang w:val="en-GB"/>
            </w:rPr>
            <w:fldChar w:fldCharType="end"/>
          </w:r>
        </w:p>
      </w:sdtContent>
    </w:sdt>
    <w:p w14:paraId="37CCA6B5" w14:textId="77777777" w:rsidR="00463655" w:rsidRPr="001506AA" w:rsidRDefault="00463655" w:rsidP="00463655">
      <w:pPr>
        <w:spacing w:before="60" w:after="60" w:line="259" w:lineRule="auto"/>
        <w:contextualSpacing/>
        <w:jc w:val="both"/>
        <w:rPr>
          <w:rFonts w:ascii="Proxima Nova Alt Rg" w:hAnsi="Proxima Nova Alt Rg" w:cstheme="minorHAnsi"/>
          <w:b/>
          <w:bCs/>
          <w:sz w:val="22"/>
          <w:szCs w:val="22"/>
          <w:lang w:val="en-GB"/>
        </w:rPr>
      </w:pPr>
    </w:p>
    <w:p w14:paraId="278807A5" w14:textId="77777777" w:rsidR="00463655" w:rsidRPr="001506AA" w:rsidRDefault="00463655" w:rsidP="00463655">
      <w:pPr>
        <w:spacing w:before="60" w:after="60" w:line="259" w:lineRule="auto"/>
        <w:contextualSpacing/>
        <w:jc w:val="both"/>
        <w:rPr>
          <w:rFonts w:ascii="Proxima Nova Alt Rg" w:hAnsi="Proxima Nova Alt Rg" w:cstheme="minorHAnsi"/>
          <w:b/>
          <w:bCs/>
          <w:sz w:val="22"/>
          <w:szCs w:val="22"/>
          <w:lang w:val="en-GB"/>
        </w:rPr>
      </w:pPr>
    </w:p>
    <w:p w14:paraId="36744BB1" w14:textId="77777777" w:rsidR="00463655" w:rsidRPr="001506AA" w:rsidRDefault="00463655" w:rsidP="00463655">
      <w:pPr>
        <w:spacing w:before="60" w:after="60" w:line="259" w:lineRule="auto"/>
        <w:contextualSpacing/>
        <w:jc w:val="both"/>
        <w:rPr>
          <w:rFonts w:ascii="Proxima Nova Alt Rg" w:hAnsi="Proxima Nova Alt Rg" w:cstheme="minorHAnsi"/>
          <w:b/>
          <w:bCs/>
          <w:sz w:val="22"/>
          <w:szCs w:val="22"/>
          <w:lang w:val="en-GB"/>
        </w:rPr>
      </w:pPr>
    </w:p>
    <w:p w14:paraId="08E4F4BA" w14:textId="77777777" w:rsidR="00B65277" w:rsidRPr="001506AA" w:rsidRDefault="00B65277">
      <w:pPr>
        <w:rPr>
          <w:rFonts w:ascii="Proxima Nova Alt Rg" w:hAnsi="Proxima Nova Alt Rg" w:cstheme="minorHAnsi"/>
          <w:b/>
          <w:bCs/>
          <w:sz w:val="22"/>
          <w:szCs w:val="22"/>
          <w:lang w:val="en-GB"/>
        </w:rPr>
      </w:pPr>
      <w:r w:rsidRPr="001506AA">
        <w:rPr>
          <w:rFonts w:ascii="Proxima Nova Alt Rg" w:hAnsi="Proxima Nova Alt Rg" w:cstheme="minorHAnsi"/>
          <w:b/>
          <w:bCs/>
          <w:sz w:val="22"/>
          <w:szCs w:val="22"/>
          <w:lang w:val="en-GB"/>
        </w:rPr>
        <w:br w:type="page"/>
      </w:r>
    </w:p>
    <w:p w14:paraId="57066902" w14:textId="46ADC4D9" w:rsidR="00FE233D" w:rsidRPr="001506AA" w:rsidRDefault="00144CFA" w:rsidP="00EA1CD5">
      <w:pPr>
        <w:pStyle w:val="Heading1"/>
        <w:rPr>
          <w:rFonts w:ascii="Proxima Nova Alt Rg" w:hAnsi="Proxima Nova Alt Rg"/>
          <w:b/>
          <w:bCs/>
          <w:sz w:val="28"/>
          <w:szCs w:val="28"/>
          <w:lang w:val="en-GB"/>
        </w:rPr>
      </w:pPr>
      <w:bookmarkStart w:id="14" w:name="_Toc230349255"/>
      <w:r w:rsidRPr="001506AA">
        <w:rPr>
          <w:rFonts w:ascii="Proxima Nova Alt Rg" w:hAnsi="Proxima Nova Alt Rg"/>
          <w:b/>
          <w:bCs/>
          <w:sz w:val="28"/>
          <w:szCs w:val="28"/>
          <w:lang w:val="en-GB"/>
        </w:rPr>
        <w:lastRenderedPageBreak/>
        <w:t xml:space="preserve">1/ </w:t>
      </w:r>
      <w:r w:rsidR="00FE233D" w:rsidRPr="001506AA">
        <w:rPr>
          <w:rFonts w:ascii="Proxima Nova Alt Rg" w:hAnsi="Proxima Nova Alt Rg"/>
          <w:b/>
          <w:bCs/>
          <w:sz w:val="28"/>
          <w:szCs w:val="28"/>
          <w:lang w:val="en-GB"/>
        </w:rPr>
        <w:t>E</w:t>
      </w:r>
      <w:r w:rsidR="005660BB" w:rsidRPr="001506AA">
        <w:rPr>
          <w:rFonts w:ascii="Proxima Nova Alt Rg" w:hAnsi="Proxima Nova Alt Rg"/>
          <w:b/>
          <w:bCs/>
          <w:sz w:val="28"/>
          <w:szCs w:val="28"/>
          <w:lang w:val="en-GB"/>
        </w:rPr>
        <w:t>xecutive</w:t>
      </w:r>
      <w:r w:rsidR="00FE233D" w:rsidRPr="001506AA">
        <w:rPr>
          <w:rFonts w:ascii="Proxima Nova Alt Rg" w:hAnsi="Proxima Nova Alt Rg"/>
          <w:b/>
          <w:bCs/>
          <w:sz w:val="28"/>
          <w:szCs w:val="28"/>
          <w:lang w:val="en-GB"/>
        </w:rPr>
        <w:t xml:space="preserve"> S</w:t>
      </w:r>
      <w:r w:rsidR="005660BB" w:rsidRPr="001506AA">
        <w:rPr>
          <w:rFonts w:ascii="Proxima Nova Alt Rg" w:hAnsi="Proxima Nova Alt Rg"/>
          <w:b/>
          <w:bCs/>
          <w:sz w:val="28"/>
          <w:szCs w:val="28"/>
          <w:lang w:val="en-GB"/>
        </w:rPr>
        <w:t>ummary</w:t>
      </w:r>
      <w:bookmarkEnd w:id="14"/>
      <w:r w:rsidR="005660BB" w:rsidRPr="001506AA">
        <w:rPr>
          <w:rFonts w:ascii="Proxima Nova Alt Rg" w:hAnsi="Proxima Nova Alt Rg"/>
          <w:b/>
          <w:bCs/>
          <w:sz w:val="28"/>
          <w:szCs w:val="28"/>
          <w:lang w:val="en-GB"/>
        </w:rPr>
        <w:t xml:space="preserve"> </w:t>
      </w:r>
    </w:p>
    <w:p w14:paraId="3E43CAB0" w14:textId="09952875" w:rsidR="510DEF34" w:rsidRPr="001506AA" w:rsidRDefault="510DEF34" w:rsidP="1C1DA711">
      <w:pPr>
        <w:spacing w:line="257" w:lineRule="auto"/>
        <w:jc w:val="both"/>
        <w:rPr>
          <w:rFonts w:ascii="Proxima Nova Alt Rg" w:eastAsia="Calibri" w:hAnsi="Proxima Nova Alt Rg" w:cs="Calibri"/>
          <w:sz w:val="22"/>
          <w:szCs w:val="22"/>
          <w:lang w:val="en-GB"/>
        </w:rPr>
      </w:pPr>
    </w:p>
    <w:p w14:paraId="08A28BF3" w14:textId="57069228" w:rsidR="11577AEF" w:rsidRPr="001506AA" w:rsidRDefault="4DB1150D" w:rsidP="79831F03">
      <w:pPr>
        <w:spacing w:before="60" w:after="60" w:line="259" w:lineRule="auto"/>
        <w:contextualSpacing/>
        <w:jc w:val="both"/>
        <w:rPr>
          <w:rFonts w:ascii="Proxima Nova Alt Rg" w:eastAsia="Proxima Nova Rg" w:hAnsi="Proxima Nova Alt Rg" w:cs="Proxima Nova Rg"/>
          <w:sz w:val="22"/>
          <w:szCs w:val="22"/>
          <w:lang w:val="en-GB"/>
        </w:rPr>
      </w:pPr>
      <w:r w:rsidRPr="79831F03">
        <w:rPr>
          <w:rFonts w:ascii="Proxima Nova Alt Rg" w:eastAsia="Proxima Nova Rg" w:hAnsi="Proxima Nova Alt Rg" w:cs="Proxima Nova Rg"/>
          <w:sz w:val="22"/>
          <w:szCs w:val="22"/>
          <w:lang w:val="en-GB"/>
        </w:rPr>
        <w:t xml:space="preserve">The Support to Rural Development in Georgia (SRDG) project supports </w:t>
      </w:r>
      <w:r w:rsidR="3E99C686" w:rsidRPr="79831F03">
        <w:rPr>
          <w:rFonts w:ascii="Proxima Nova Alt Rg" w:eastAsia="Proxima Nova Rg" w:hAnsi="Proxima Nova Alt Rg" w:cs="Proxima Nova Rg"/>
          <w:sz w:val="22"/>
          <w:szCs w:val="22"/>
          <w:lang w:val="en-GB"/>
        </w:rPr>
        <w:t>advancing</w:t>
      </w:r>
      <w:r w:rsidRPr="79831F03">
        <w:rPr>
          <w:rFonts w:ascii="Proxima Nova Alt Rg" w:eastAsia="Proxima Nova Rg" w:hAnsi="Proxima Nova Alt Rg" w:cs="Proxima Nova Rg"/>
          <w:sz w:val="22"/>
          <w:szCs w:val="22"/>
          <w:lang w:val="en-GB"/>
        </w:rPr>
        <w:t xml:space="preserve"> rural development policies in line with European Union standards. The project focuses on strengthening the institutional capacities of national and municipal authorities, including governance and policy frameworks aligned with the </w:t>
      </w:r>
      <w:r w:rsidR="00AA340D">
        <w:rPr>
          <w:rFonts w:ascii="Proxima Nova Alt Rg" w:eastAsia="Proxima Nova Rg" w:hAnsi="Proxima Nova Alt Rg" w:cs="Proxima Nova Rg"/>
          <w:sz w:val="22"/>
          <w:szCs w:val="22"/>
          <w:lang w:val="en-GB"/>
        </w:rPr>
        <w:t>European Union</w:t>
      </w:r>
      <w:r w:rsidR="00331675">
        <w:rPr>
          <w:rFonts w:ascii="Proxima Nova Alt Rg" w:eastAsia="Proxima Nova Rg" w:hAnsi="Proxima Nova Alt Rg" w:cs="Proxima Nova Rg"/>
          <w:sz w:val="22"/>
          <w:szCs w:val="22"/>
          <w:lang w:val="en-GB"/>
        </w:rPr>
        <w:t xml:space="preserve"> </w:t>
      </w:r>
      <w:r w:rsidR="00AA340D">
        <w:rPr>
          <w:rFonts w:ascii="Proxima Nova Alt Rg" w:eastAsia="Proxima Nova Rg" w:hAnsi="Proxima Nova Alt Rg" w:cs="Proxima Nova Rg"/>
          <w:sz w:val="22"/>
          <w:szCs w:val="22"/>
          <w:lang w:val="en-GB"/>
        </w:rPr>
        <w:t>(</w:t>
      </w:r>
      <w:r w:rsidRPr="79831F03">
        <w:rPr>
          <w:rFonts w:ascii="Proxima Nova Alt Rg" w:eastAsia="Proxima Nova Rg" w:hAnsi="Proxima Nova Alt Rg" w:cs="Proxima Nova Rg"/>
          <w:sz w:val="22"/>
          <w:szCs w:val="22"/>
          <w:lang w:val="en-GB"/>
        </w:rPr>
        <w:t>EU</w:t>
      </w:r>
      <w:r w:rsidR="00AA340D">
        <w:rPr>
          <w:rFonts w:ascii="Proxima Nova Alt Rg" w:eastAsia="Proxima Nova Rg" w:hAnsi="Proxima Nova Alt Rg" w:cs="Proxima Nova Rg"/>
          <w:sz w:val="22"/>
          <w:szCs w:val="22"/>
          <w:lang w:val="en-GB"/>
        </w:rPr>
        <w:t>)</w:t>
      </w:r>
      <w:r w:rsidRPr="79831F03">
        <w:rPr>
          <w:rFonts w:ascii="Proxima Nova Alt Rg" w:eastAsia="Proxima Nova Rg" w:hAnsi="Proxima Nova Alt Rg" w:cs="Proxima Nova Rg"/>
          <w:sz w:val="22"/>
          <w:szCs w:val="22"/>
          <w:lang w:val="en-GB"/>
        </w:rPr>
        <w:t xml:space="preserve"> Common Agricultural Policy (CAP). At the same time, SRDG promotes inclusive and sustainable rural development by improving access to services in disadvantaged areas, supporting the sustainable use of natural resources, and fostering participatory decision-making through active engagement of local stakeholders and communities.</w:t>
      </w:r>
    </w:p>
    <w:p w14:paraId="0E465128" w14:textId="77777777" w:rsidR="006728E6" w:rsidRPr="001506AA" w:rsidRDefault="006728E6" w:rsidP="11577AEF">
      <w:pPr>
        <w:spacing w:before="60" w:after="60" w:line="259" w:lineRule="auto"/>
        <w:contextualSpacing/>
        <w:jc w:val="both"/>
        <w:rPr>
          <w:rFonts w:ascii="Proxima Nova Alt Rg" w:eastAsia="Calibri" w:hAnsi="Proxima Nova Alt Rg" w:cs="Calibri"/>
          <w:sz w:val="22"/>
          <w:szCs w:val="22"/>
          <w:lang w:val="en-GB"/>
        </w:rPr>
      </w:pPr>
    </w:p>
    <w:p w14:paraId="3AC903BE" w14:textId="451333E5" w:rsidR="002318B8" w:rsidRPr="001506AA" w:rsidRDefault="6EDA3569" w:rsidP="005926E8">
      <w:pPr>
        <w:spacing w:line="257" w:lineRule="auto"/>
        <w:jc w:val="both"/>
        <w:rPr>
          <w:rFonts w:ascii="Proxima Nova Alt Rg" w:eastAsia="Proxima Nova Rg" w:hAnsi="Proxima Nova Alt Rg" w:cs="Proxima Nova Rg"/>
          <w:sz w:val="22"/>
          <w:szCs w:val="22"/>
          <w:lang w:val="en-GB"/>
        </w:rPr>
      </w:pPr>
      <w:r w:rsidRPr="79831F03">
        <w:rPr>
          <w:rFonts w:ascii="Proxima Nova Alt Rg" w:eastAsia="Proxima Nova Rg" w:hAnsi="Proxima Nova Alt Rg" w:cs="Proxima Nova Rg"/>
          <w:sz w:val="22"/>
          <w:szCs w:val="22"/>
          <w:lang w:val="en-GB"/>
        </w:rPr>
        <w:t xml:space="preserve">Over the past years, the SRDG project has made significant contributions to advancing rural development and agricultural policy reforms in Georgia in line with EU standards and integration priorities. With the project’s support, </w:t>
      </w:r>
      <w:r w:rsidR="0EAE4CE9" w:rsidRPr="79831F03">
        <w:rPr>
          <w:rFonts w:ascii="Proxima Nova Alt Rg" w:eastAsia="Proxima Nova Rg" w:hAnsi="Proxima Nova Alt Rg" w:cs="Proxima Nova Rg"/>
          <w:sz w:val="22"/>
          <w:szCs w:val="22"/>
          <w:lang w:val="en-GB"/>
        </w:rPr>
        <w:t>The Ministry of Environmental Protection and Agriculture of Georgia (</w:t>
      </w:r>
      <w:r w:rsidRPr="79831F03">
        <w:rPr>
          <w:rFonts w:ascii="Proxima Nova Alt Rg" w:eastAsia="Proxima Nova Rg" w:hAnsi="Proxima Nova Alt Rg" w:cs="Proxima Nova Rg"/>
          <w:sz w:val="22"/>
          <w:szCs w:val="22"/>
          <w:lang w:val="en-GB"/>
        </w:rPr>
        <w:t>MEPA</w:t>
      </w:r>
      <w:r w:rsidR="61D9E7A1" w:rsidRPr="79831F03">
        <w:rPr>
          <w:rFonts w:ascii="Proxima Nova Alt Rg" w:eastAsia="Proxima Nova Rg" w:hAnsi="Proxima Nova Alt Rg" w:cs="Proxima Nova Rg"/>
          <w:sz w:val="22"/>
          <w:szCs w:val="22"/>
          <w:lang w:val="en-GB"/>
        </w:rPr>
        <w:t>)</w:t>
      </w:r>
      <w:r w:rsidRPr="79831F03">
        <w:rPr>
          <w:rFonts w:ascii="Proxima Nova Alt Rg" w:eastAsia="Proxima Nova Rg" w:hAnsi="Proxima Nova Alt Rg" w:cs="Proxima Nova Rg"/>
          <w:sz w:val="22"/>
          <w:szCs w:val="22"/>
          <w:lang w:val="en-GB"/>
        </w:rPr>
        <w:t xml:space="preserve"> and the Interagency Coordination Council</w:t>
      </w:r>
      <w:r w:rsidR="72FF6FA4" w:rsidRPr="79831F03">
        <w:rPr>
          <w:rFonts w:ascii="Proxima Nova Alt Rg" w:eastAsia="Proxima Nova Rg" w:hAnsi="Proxima Nova Alt Rg" w:cs="Proxima Nova Rg"/>
          <w:sz w:val="22"/>
          <w:szCs w:val="22"/>
          <w:lang w:val="en-GB"/>
        </w:rPr>
        <w:t xml:space="preserve"> (IACC)</w:t>
      </w:r>
      <w:r w:rsidRPr="79831F03">
        <w:rPr>
          <w:rFonts w:ascii="Proxima Nova Alt Rg" w:eastAsia="Proxima Nova Rg" w:hAnsi="Proxima Nova Alt Rg" w:cs="Proxima Nova Rg"/>
          <w:sz w:val="22"/>
          <w:szCs w:val="22"/>
          <w:lang w:val="en-GB"/>
        </w:rPr>
        <w:t xml:space="preserve"> developed the 2024–2027 Action Plan under the Agriculture and Rural Development Strategy of Georgia (ARDSG 2021–2027), approved by the Government in May 2024. The project also played an important role in supporting legislative and institutional reforms linked to the recommendations of the European Commission’s Enlargement Reports, including the adoption of the Law on Agriculture and Rural Development in June 2024. In addition, technical assistance was provided </w:t>
      </w:r>
      <w:r w:rsidR="7D296D8E" w:rsidRPr="79831F03">
        <w:rPr>
          <w:rFonts w:ascii="Proxima Nova Alt Rg" w:eastAsia="Proxima Nova Rg" w:hAnsi="Proxima Nova Alt Rg" w:cs="Proxima Nova Rg"/>
          <w:sz w:val="22"/>
          <w:szCs w:val="22"/>
          <w:lang w:val="en-GB"/>
        </w:rPr>
        <w:t xml:space="preserve">to develop action plans related to the Farmers’ Sustainability Data Network (FSDN), the </w:t>
      </w:r>
      <w:r w:rsidRPr="79831F03">
        <w:rPr>
          <w:rFonts w:ascii="Proxima Nova Alt Rg" w:eastAsia="Proxima Nova Rg" w:hAnsi="Proxima Nova Alt Rg" w:cs="Proxima Nova Rg"/>
          <w:sz w:val="22"/>
          <w:szCs w:val="22"/>
          <w:lang w:val="en-GB"/>
        </w:rPr>
        <w:t xml:space="preserve">Common Market </w:t>
      </w:r>
      <w:r w:rsidR="7D296D8E" w:rsidRPr="79831F03">
        <w:rPr>
          <w:rFonts w:ascii="Proxima Nova Alt Rg" w:eastAsia="Proxima Nova Rg" w:hAnsi="Proxima Nova Alt Rg" w:cs="Proxima Nova Rg"/>
          <w:sz w:val="22"/>
          <w:szCs w:val="22"/>
          <w:lang w:val="en-GB"/>
        </w:rPr>
        <w:t xml:space="preserve">Organisation </w:t>
      </w:r>
      <w:r w:rsidRPr="79831F03">
        <w:rPr>
          <w:rFonts w:ascii="Proxima Nova Alt Rg" w:eastAsia="Proxima Nova Rg" w:hAnsi="Proxima Nova Alt Rg" w:cs="Proxima Nova Rg"/>
          <w:sz w:val="22"/>
          <w:szCs w:val="22"/>
          <w:lang w:val="en-GB"/>
        </w:rPr>
        <w:t>(CMO), and the establishment of the Integrated Administration and Control System (IACS), including the Land Parcel Identification System (LPIS).</w:t>
      </w:r>
    </w:p>
    <w:p w14:paraId="2F3C6A6E" w14:textId="4FC76E05" w:rsidR="002318B8" w:rsidRPr="001506AA" w:rsidRDefault="002318B8" w:rsidP="100A0B77">
      <w:pPr>
        <w:spacing w:line="257" w:lineRule="auto"/>
        <w:jc w:val="both"/>
        <w:rPr>
          <w:rFonts w:ascii="Proxima Nova Alt Rg" w:eastAsia="Proxima Nova Rg" w:hAnsi="Proxima Nova Alt Rg" w:cs="Proxima Nova Rg"/>
          <w:sz w:val="22"/>
          <w:szCs w:val="22"/>
          <w:lang w:val="en-GB"/>
        </w:rPr>
      </w:pPr>
    </w:p>
    <w:p w14:paraId="328B76FB" w14:textId="6E0E9DB8" w:rsidR="002318B8" w:rsidRPr="001506AA" w:rsidRDefault="6EDA3569" w:rsidP="005926E8">
      <w:pPr>
        <w:spacing w:line="257" w:lineRule="auto"/>
        <w:jc w:val="both"/>
        <w:rPr>
          <w:rFonts w:ascii="Proxima Nova Alt Rg" w:eastAsia="Proxima Nova Rg" w:hAnsi="Proxima Nova Alt Rg" w:cs="Proxima Nova Rg"/>
          <w:sz w:val="22"/>
          <w:szCs w:val="22"/>
          <w:lang w:val="en-GB"/>
        </w:rPr>
      </w:pPr>
      <w:r w:rsidRPr="79831F03">
        <w:rPr>
          <w:rFonts w:ascii="Proxima Nova Alt Rg" w:eastAsia="Proxima Nova Rg" w:hAnsi="Proxima Nova Alt Rg" w:cs="Proxima Nova Rg"/>
          <w:sz w:val="22"/>
          <w:szCs w:val="22"/>
          <w:lang w:val="en-GB"/>
        </w:rPr>
        <w:t xml:space="preserve">At the local level, the project strengthened participatory governance and inclusive rural development by supporting municipalities and communities in Imereti and Guria regions. Through inclusive planning processes and stakeholder engagement, the initiative facilitated the development of 42 community-driven infrastructure project ideas and strengthened local capacities in governance, communication, and participatory decision-making. The project also continued supporting the Civic Monitoring Committee as a platform for cooperation between public institutions and civil society </w:t>
      </w:r>
      <w:r w:rsidR="7D296D8E" w:rsidRPr="79831F03">
        <w:rPr>
          <w:rFonts w:ascii="Proxima Nova Alt Rg" w:eastAsia="Proxima Nova Rg" w:hAnsi="Proxima Nova Alt Rg" w:cs="Proxima Nova Rg"/>
          <w:sz w:val="22"/>
          <w:szCs w:val="22"/>
          <w:lang w:val="en-GB"/>
        </w:rPr>
        <w:t>organisations</w:t>
      </w:r>
      <w:r w:rsidRPr="79831F03">
        <w:rPr>
          <w:rFonts w:ascii="Proxima Nova Alt Rg" w:eastAsia="Proxima Nova Rg" w:hAnsi="Proxima Nova Alt Rg" w:cs="Proxima Nova Rg"/>
          <w:sz w:val="22"/>
          <w:szCs w:val="22"/>
          <w:lang w:val="en-GB"/>
        </w:rPr>
        <w:t>. Furthermore, SRDG contributed to improving access to public services in disadvantaged and remote rural areas, with particular attention to the needs of women, youth, migrants, returnees,</w:t>
      </w:r>
      <w:r w:rsidR="6C89BAE1" w:rsidRPr="79831F03">
        <w:rPr>
          <w:rFonts w:ascii="Proxima Nova Alt Rg" w:eastAsia="Proxima Nova Rg" w:hAnsi="Proxima Nova Alt Rg" w:cs="Proxima Nova Rg"/>
          <w:sz w:val="22"/>
          <w:szCs w:val="22"/>
          <w:lang w:val="en-GB"/>
        </w:rPr>
        <w:t xml:space="preserve"> Internally Displaced Persons</w:t>
      </w:r>
      <w:r w:rsidRPr="79831F03">
        <w:rPr>
          <w:rFonts w:ascii="Proxima Nova Alt Rg" w:eastAsia="Proxima Nova Rg" w:hAnsi="Proxima Nova Alt Rg" w:cs="Proxima Nova Rg"/>
          <w:sz w:val="22"/>
          <w:szCs w:val="22"/>
          <w:lang w:val="en-GB"/>
        </w:rPr>
        <w:t xml:space="preserve"> </w:t>
      </w:r>
      <w:r w:rsidR="224BFC7A" w:rsidRPr="79831F03">
        <w:rPr>
          <w:rFonts w:ascii="Proxima Nova Alt Rg" w:eastAsia="Proxima Nova Rg" w:hAnsi="Proxima Nova Alt Rg" w:cs="Proxima Nova Rg"/>
          <w:sz w:val="22"/>
          <w:szCs w:val="22"/>
          <w:lang w:val="en-GB"/>
        </w:rPr>
        <w:t>(</w:t>
      </w:r>
      <w:r w:rsidRPr="79831F03">
        <w:rPr>
          <w:rFonts w:ascii="Proxima Nova Alt Rg" w:eastAsia="Proxima Nova Rg" w:hAnsi="Proxima Nova Alt Rg" w:cs="Proxima Nova Rg"/>
          <w:sz w:val="22"/>
          <w:szCs w:val="22"/>
          <w:lang w:val="en-GB"/>
        </w:rPr>
        <w:t>IDPs</w:t>
      </w:r>
      <w:r w:rsidR="1BE352E8" w:rsidRPr="79831F03">
        <w:rPr>
          <w:rFonts w:ascii="Proxima Nova Alt Rg" w:eastAsia="Proxima Nova Rg" w:hAnsi="Proxima Nova Alt Rg" w:cs="Proxima Nova Rg"/>
          <w:sz w:val="22"/>
          <w:szCs w:val="22"/>
          <w:lang w:val="en-GB"/>
        </w:rPr>
        <w:t>)</w:t>
      </w:r>
      <w:r w:rsidRPr="79831F03">
        <w:rPr>
          <w:rFonts w:ascii="Proxima Nova Alt Rg" w:eastAsia="Proxima Nova Rg" w:hAnsi="Proxima Nova Alt Rg" w:cs="Proxima Nova Rg"/>
          <w:sz w:val="22"/>
          <w:szCs w:val="22"/>
          <w:lang w:val="en-GB"/>
        </w:rPr>
        <w:t>, ethnic minorities, and other vulnerable groups.</w:t>
      </w:r>
    </w:p>
    <w:p w14:paraId="056C8131" w14:textId="519CE811" w:rsidR="002318B8" w:rsidRPr="001506AA" w:rsidRDefault="002318B8" w:rsidP="100A0B77">
      <w:pPr>
        <w:spacing w:before="60" w:after="60" w:line="259" w:lineRule="auto"/>
        <w:contextualSpacing/>
        <w:jc w:val="both"/>
        <w:rPr>
          <w:rFonts w:ascii="Proxima Nova Alt Rg" w:hAnsi="Proxima Nova Alt Rg"/>
          <w:lang w:val="en-GB"/>
        </w:rPr>
      </w:pPr>
    </w:p>
    <w:p w14:paraId="50A9D06F" w14:textId="104170C3" w:rsidR="11577AEF" w:rsidRPr="001506AA" w:rsidRDefault="662D349F" w:rsidP="005926E8">
      <w:pPr>
        <w:spacing w:line="259" w:lineRule="auto"/>
        <w:contextualSpacing/>
        <w:jc w:val="both"/>
        <w:rPr>
          <w:rFonts w:ascii="Proxima Nova Alt Rg" w:eastAsia="Aptos" w:hAnsi="Proxima Nova Alt Rg" w:cs="Aptos"/>
          <w:lang w:val="en-GB"/>
        </w:rPr>
      </w:pPr>
      <w:r w:rsidRPr="001506AA">
        <w:rPr>
          <w:rFonts w:ascii="Proxima Nova Alt Rg" w:eastAsia="Proxima Nova Rg" w:hAnsi="Proxima Nova Alt Rg" w:cs="Proxima Nova Rg"/>
          <w:sz w:val="22"/>
          <w:szCs w:val="22"/>
          <w:lang w:val="en-GB"/>
        </w:rPr>
        <w:t>The project</w:t>
      </w:r>
      <w:r w:rsidRPr="001506AA">
        <w:rPr>
          <w:rFonts w:ascii="Proxima Nova Alt Rg" w:eastAsia="Aptos" w:hAnsi="Proxima Nova Alt Rg" w:cs="Aptos"/>
          <w:lang w:val="en-GB"/>
        </w:rPr>
        <w:t xml:space="preserve"> </w:t>
      </w:r>
      <w:r w:rsidR="79A07BF6" w:rsidRPr="001506AA">
        <w:rPr>
          <w:rFonts w:ascii="Proxima Nova Alt Rg" w:eastAsia="Proxima Nova Rg" w:hAnsi="Proxima Nova Alt Rg" w:cs="Proxima Nova Rg"/>
          <w:sz w:val="22"/>
          <w:szCs w:val="22"/>
          <w:lang w:val="en-GB"/>
        </w:rPr>
        <w:t xml:space="preserve">continued to advance inclusive rural development by empowering entrepreneurs across the country. </w:t>
      </w:r>
      <w:r w:rsidR="1551D3DE" w:rsidRPr="001506AA">
        <w:rPr>
          <w:rFonts w:ascii="Proxima Nova Alt Rg" w:eastAsia="Proxima Nova Rg" w:hAnsi="Proxima Nova Alt Rg" w:cs="Proxima Nova Rg"/>
          <w:sz w:val="22"/>
          <w:szCs w:val="22"/>
          <w:lang w:val="en-GB"/>
        </w:rPr>
        <w:t>During the reporting period</w:t>
      </w:r>
      <w:r w:rsidR="79A07BF6" w:rsidRPr="001506AA">
        <w:rPr>
          <w:rFonts w:ascii="Proxima Nova Alt Rg" w:eastAsia="Aptos" w:hAnsi="Proxima Nova Alt Rg" w:cs="Aptos"/>
          <w:lang w:val="en-GB"/>
        </w:rPr>
        <w:t>, t</w:t>
      </w:r>
      <w:r w:rsidR="79A07BF6" w:rsidRPr="001506AA">
        <w:rPr>
          <w:rFonts w:ascii="Proxima Nova Alt Rg" w:eastAsia="Proxima Nova Rg" w:hAnsi="Proxima Nova Alt Rg" w:cs="Proxima Nova Rg"/>
          <w:sz w:val="22"/>
          <w:szCs w:val="22"/>
          <w:lang w:val="en-GB"/>
        </w:rPr>
        <w:t xml:space="preserve">argeted training programmes were implemented in Kakheti, Guria, Imereti, and Racha-Lechkhumi-Kvemo Svaneti, equipping more than 270 rural residents with practical skills to strengthen and expand their businesses. A defining feature of these initiatives has been the strong participation of women. </w:t>
      </w:r>
      <w:r w:rsidR="00EB6C4E" w:rsidRPr="00EB6C4E">
        <w:rPr>
          <w:rFonts w:ascii="Proxima Nova Alt Rg" w:eastAsia="Proxima Nova Rg" w:hAnsi="Proxima Nova Alt Rg" w:cs="Proxima Nova Rg"/>
          <w:sz w:val="22"/>
          <w:szCs w:val="22"/>
        </w:rPr>
        <w:t>The project contributed to advancing women’s economic empowerment and inclusive rural transformation by supporting rural women entrepreneurs</w:t>
      </w:r>
      <w:r w:rsidR="00DD54F7">
        <w:rPr>
          <w:rFonts w:ascii="Proxima Nova Alt Rg" w:eastAsia="Proxima Nova Rg" w:hAnsi="Proxima Nova Alt Rg" w:cs="Proxima Nova Rg"/>
          <w:sz w:val="22"/>
          <w:szCs w:val="22"/>
        </w:rPr>
        <w:t xml:space="preserve"> (80%)</w:t>
      </w:r>
      <w:r w:rsidR="00EB6C4E" w:rsidRPr="00EB6C4E">
        <w:rPr>
          <w:rFonts w:ascii="Proxima Nova Alt Rg" w:eastAsia="Proxima Nova Rg" w:hAnsi="Proxima Nova Alt Rg" w:cs="Proxima Nova Rg"/>
          <w:sz w:val="22"/>
          <w:szCs w:val="22"/>
        </w:rPr>
        <w:t>, strengthening their digital and entrepreneurial skills, and expanding access to innovation, leadership, and green economy opportunities in traditionally male-dominated sectors</w:t>
      </w:r>
      <w:r w:rsidR="79A07BF6" w:rsidRPr="001506AA">
        <w:rPr>
          <w:rFonts w:ascii="Proxima Nova Alt Rg" w:eastAsia="Proxima Nova Rg" w:hAnsi="Proxima Nova Alt Rg" w:cs="Proxima Nova Rg"/>
          <w:sz w:val="22"/>
          <w:szCs w:val="22"/>
          <w:lang w:val="en-GB"/>
        </w:rPr>
        <w:t>. Their ventures span diverse sectors, reflecting both the richness of rural Georgia’s resources and the ambition of its people.</w:t>
      </w:r>
    </w:p>
    <w:p w14:paraId="1A089CC0" w14:textId="4338F67B" w:rsidR="100A0B77" w:rsidRPr="001506AA" w:rsidRDefault="100A0B77" w:rsidP="100A0B77">
      <w:pPr>
        <w:spacing w:line="257" w:lineRule="auto"/>
        <w:jc w:val="both"/>
        <w:rPr>
          <w:rFonts w:ascii="Proxima Nova Alt Rg" w:eastAsia="Proxima Nova Rg" w:hAnsi="Proxima Nova Alt Rg" w:cs="Proxima Nova Rg"/>
          <w:sz w:val="22"/>
          <w:szCs w:val="22"/>
          <w:lang w:val="en-GB"/>
        </w:rPr>
      </w:pPr>
    </w:p>
    <w:p w14:paraId="644E397C" w14:textId="72C62884" w:rsidR="00B65277" w:rsidRPr="001506AA" w:rsidRDefault="006728E6" w:rsidP="00C21D8D">
      <w:pPr>
        <w:spacing w:before="60" w:after="60" w:line="259" w:lineRule="auto"/>
        <w:contextualSpacing/>
        <w:jc w:val="both"/>
        <w:rPr>
          <w:rFonts w:ascii="Proxima Nova Alt Rg" w:hAnsi="Proxima Nova Alt Rg" w:cstheme="minorHAnsi"/>
          <w:b/>
          <w:bCs/>
          <w:sz w:val="22"/>
          <w:szCs w:val="22"/>
          <w:lang w:val="en-GB"/>
        </w:rPr>
      </w:pPr>
      <w:r w:rsidRPr="001506AA">
        <w:rPr>
          <w:rFonts w:ascii="Proxima Nova Alt Rg" w:eastAsia="Proxima Nova Rg" w:hAnsi="Proxima Nova Alt Rg" w:cs="Proxima Nova Rg"/>
          <w:sz w:val="22"/>
          <w:szCs w:val="22"/>
          <w:lang w:val="en-GB"/>
        </w:rPr>
        <w:t>During the reporting period, the project successfully established two Renewable Energy Communities (RECs) in the Kakheti region to promote renewable energy in rural areas</w:t>
      </w:r>
      <w:r w:rsidR="622957DC" w:rsidRPr="001506AA">
        <w:rPr>
          <w:rFonts w:ascii="Proxima Nova Alt Rg" w:eastAsia="Proxima Nova Rg" w:hAnsi="Proxima Nova Alt Rg" w:cs="Proxima Nova Rg"/>
          <w:sz w:val="22"/>
          <w:szCs w:val="22"/>
          <w:lang w:val="en-GB"/>
        </w:rPr>
        <w:t xml:space="preserve">. These RECs represent an innovative model </w:t>
      </w:r>
      <w:r w:rsidRPr="001506AA">
        <w:rPr>
          <w:rFonts w:ascii="Proxima Nova Alt Rg" w:eastAsia="Proxima Nova Rg" w:hAnsi="Proxima Nova Alt Rg" w:cs="Proxima Nova Rg"/>
          <w:sz w:val="22"/>
          <w:szCs w:val="22"/>
          <w:lang w:val="en-GB"/>
        </w:rPr>
        <w:t>for collaborative,</w:t>
      </w:r>
      <w:r w:rsidR="622957DC" w:rsidRPr="001506AA">
        <w:rPr>
          <w:rFonts w:ascii="Proxima Nova Alt Rg" w:eastAsia="Proxima Nova Rg" w:hAnsi="Proxima Nova Alt Rg" w:cs="Proxima Nova Rg"/>
          <w:sz w:val="22"/>
          <w:szCs w:val="22"/>
          <w:lang w:val="en-GB"/>
        </w:rPr>
        <w:t xml:space="preserve"> shared renewable energy use among rural households, enabling more cost-effective, sustainable, and community-driven energy solutions. The initiative </w:t>
      </w:r>
      <w:r w:rsidRPr="001506AA">
        <w:rPr>
          <w:rFonts w:ascii="Proxima Nova Alt Rg" w:eastAsia="Proxima Nova Rg" w:hAnsi="Proxima Nova Alt Rg" w:cs="Proxima Nova Rg"/>
          <w:sz w:val="22"/>
          <w:szCs w:val="22"/>
          <w:lang w:val="en-GB"/>
        </w:rPr>
        <w:t xml:space="preserve">helps reduce energy </w:t>
      </w:r>
      <w:r w:rsidRPr="001506AA">
        <w:rPr>
          <w:rFonts w:ascii="Proxima Nova Alt Rg" w:eastAsia="Proxima Nova Rg" w:hAnsi="Proxima Nova Alt Rg" w:cs="Proxima Nova Rg"/>
          <w:sz w:val="22"/>
          <w:szCs w:val="22"/>
          <w:lang w:val="en-GB"/>
        </w:rPr>
        <w:lastRenderedPageBreak/>
        <w:t>costs, strengthen local energy resilience, and promote the transition toward cleaner,</w:t>
      </w:r>
      <w:r w:rsidR="622957DC" w:rsidRPr="001506AA">
        <w:rPr>
          <w:rFonts w:ascii="Proxima Nova Alt Rg" w:eastAsia="Proxima Nova Rg" w:hAnsi="Proxima Nova Alt Rg" w:cs="Proxima Nova Rg"/>
          <w:sz w:val="22"/>
          <w:szCs w:val="22"/>
          <w:lang w:val="en-GB"/>
        </w:rPr>
        <w:t xml:space="preserve"> more inclusive rural development</w:t>
      </w:r>
      <w:r w:rsidR="00B65277" w:rsidRPr="001506AA">
        <w:rPr>
          <w:rFonts w:ascii="Proxima Nova Alt Rg" w:hAnsi="Proxima Nova Alt Rg" w:cstheme="minorHAnsi"/>
          <w:b/>
          <w:bCs/>
          <w:sz w:val="22"/>
          <w:szCs w:val="22"/>
          <w:lang w:val="en-GB"/>
        </w:rPr>
        <w:br w:type="page"/>
      </w:r>
    </w:p>
    <w:p w14:paraId="49208B17" w14:textId="72B61BC4" w:rsidR="00FE233D" w:rsidRPr="001506AA" w:rsidRDefault="0090354B" w:rsidP="00794971">
      <w:pPr>
        <w:pStyle w:val="Heading1"/>
        <w:rPr>
          <w:rFonts w:ascii="Proxima Nova Alt Rg" w:hAnsi="Proxima Nova Alt Rg"/>
          <w:b/>
          <w:bCs/>
          <w:sz w:val="28"/>
          <w:szCs w:val="28"/>
          <w:lang w:val="en-GB"/>
        </w:rPr>
      </w:pPr>
      <w:bookmarkStart w:id="15" w:name="_Toc230349256"/>
      <w:r w:rsidRPr="001506AA">
        <w:rPr>
          <w:rFonts w:ascii="Proxima Nova Alt Rg" w:hAnsi="Proxima Nova Alt Rg"/>
          <w:b/>
          <w:bCs/>
          <w:sz w:val="28"/>
          <w:szCs w:val="28"/>
          <w:lang w:val="en-GB"/>
        </w:rPr>
        <w:lastRenderedPageBreak/>
        <w:t xml:space="preserve">2/ </w:t>
      </w:r>
      <w:r w:rsidR="3CA97F69" w:rsidRPr="001506AA">
        <w:rPr>
          <w:rFonts w:ascii="Proxima Nova Alt Rg" w:hAnsi="Proxima Nova Alt Rg"/>
          <w:b/>
          <w:bCs/>
          <w:sz w:val="28"/>
          <w:szCs w:val="28"/>
          <w:lang w:val="en-GB"/>
        </w:rPr>
        <w:t>C</w:t>
      </w:r>
      <w:r w:rsidR="007459CC" w:rsidRPr="001506AA">
        <w:rPr>
          <w:rFonts w:ascii="Proxima Nova Alt Rg" w:hAnsi="Proxima Nova Alt Rg"/>
          <w:b/>
          <w:bCs/>
          <w:sz w:val="28"/>
          <w:szCs w:val="28"/>
          <w:lang w:val="en-GB"/>
        </w:rPr>
        <w:t>ontext Analysis</w:t>
      </w:r>
      <w:bookmarkEnd w:id="15"/>
      <w:r w:rsidR="007459CC" w:rsidRPr="001506AA">
        <w:rPr>
          <w:rFonts w:ascii="Proxima Nova Alt Rg" w:hAnsi="Proxima Nova Alt Rg"/>
          <w:b/>
          <w:bCs/>
          <w:sz w:val="28"/>
          <w:szCs w:val="28"/>
          <w:lang w:val="en-GB"/>
        </w:rPr>
        <w:t xml:space="preserve"> </w:t>
      </w:r>
      <w:r w:rsidR="3CA97F69" w:rsidRPr="001506AA">
        <w:rPr>
          <w:rFonts w:ascii="Proxima Nova Alt Rg" w:hAnsi="Proxima Nova Alt Rg"/>
          <w:b/>
          <w:bCs/>
          <w:sz w:val="28"/>
          <w:szCs w:val="28"/>
          <w:lang w:val="en-GB"/>
        </w:rPr>
        <w:t xml:space="preserve"> </w:t>
      </w:r>
    </w:p>
    <w:p w14:paraId="328F4247" w14:textId="466F9F67" w:rsidR="00B3778B" w:rsidRPr="001506AA" w:rsidRDefault="00B3778B" w:rsidP="00BB2FC2">
      <w:pPr>
        <w:jc w:val="both"/>
        <w:rPr>
          <w:rFonts w:ascii="Proxima Nova Alt Rg" w:eastAsia="Proxima Nova Alt Rg" w:hAnsi="Proxima Nova Alt Rg" w:cs="Proxima Nova Alt Rg"/>
          <w:sz w:val="22"/>
          <w:szCs w:val="22"/>
          <w:lang w:val="en-GB"/>
        </w:rPr>
      </w:pPr>
    </w:p>
    <w:p w14:paraId="213CD732" w14:textId="29253C32" w:rsidR="41F639FA" w:rsidRPr="001506AA" w:rsidRDefault="41F639FA" w:rsidP="100A0B77">
      <w:pPr>
        <w:jc w:val="both"/>
        <w:rPr>
          <w:rFonts w:ascii="Proxima Nova Alt Rg" w:eastAsia="Proxima Nova Alt Rg" w:hAnsi="Proxima Nova Alt Rg" w:cs="Proxima Nova Alt Rg"/>
          <w:sz w:val="22"/>
          <w:szCs w:val="22"/>
          <w:lang w:val="en-GB"/>
        </w:rPr>
      </w:pPr>
      <w:r w:rsidRPr="001506AA">
        <w:rPr>
          <w:rFonts w:ascii="Proxima Nova Alt Rg" w:eastAsia="Proxima Nova Alt Rg" w:hAnsi="Proxima Nova Alt Rg" w:cs="Proxima Nova Alt Rg"/>
          <w:sz w:val="22"/>
          <w:szCs w:val="22"/>
          <w:lang w:val="en-GB"/>
        </w:rPr>
        <w:t xml:space="preserve">Georgia’s rural development policy and institutional framework have advanced significantly in recent years, evolving into a more comprehensive and structured system increasingly aligned with the European Union’s agricultural and rural development framework. These advancements have been driven by extensive policy reforms and institutional </w:t>
      </w:r>
      <w:r w:rsidR="00BB56A3" w:rsidRPr="001506AA">
        <w:rPr>
          <w:rFonts w:ascii="Proxima Nova Alt Rg" w:eastAsia="Proxima Nova Alt Rg" w:hAnsi="Proxima Nova Alt Rg" w:cs="Proxima Nova Alt Rg"/>
          <w:sz w:val="22"/>
          <w:szCs w:val="22"/>
          <w:lang w:val="en-GB"/>
        </w:rPr>
        <w:t>modernisation</w:t>
      </w:r>
      <w:r w:rsidRPr="001506AA">
        <w:rPr>
          <w:rFonts w:ascii="Proxima Nova Alt Rg" w:eastAsia="Proxima Nova Alt Rg" w:hAnsi="Proxima Nova Alt Rg" w:cs="Proxima Nova Alt Rg"/>
          <w:sz w:val="22"/>
          <w:szCs w:val="22"/>
          <w:lang w:val="en-GB"/>
        </w:rPr>
        <w:t xml:space="preserve"> efforts. The ongoing transformation places growing emphasis on fostering economically, socially, and environmentally sustainable development across both the agricultural sector and rural areas.</w:t>
      </w:r>
    </w:p>
    <w:p w14:paraId="7EA6C424" w14:textId="44160580" w:rsidR="28176FBA" w:rsidRPr="001506AA" w:rsidRDefault="145BC9A3" w:rsidP="00AB2716">
      <w:pPr>
        <w:spacing w:before="240" w:after="240"/>
        <w:jc w:val="both"/>
        <w:rPr>
          <w:rFonts w:ascii="Proxima Nova Alt Rg" w:eastAsia="Proxima Nova Alt Rg" w:hAnsi="Proxima Nova Alt Rg" w:cs="Proxima Nova Alt Rg"/>
          <w:sz w:val="22"/>
          <w:szCs w:val="22"/>
          <w:lang w:val="en-GB"/>
        </w:rPr>
      </w:pPr>
      <w:r w:rsidRPr="001506AA">
        <w:rPr>
          <w:rFonts w:ascii="Proxima Nova Alt Rg" w:eastAsia="Proxima Nova Alt Rg" w:hAnsi="Proxima Nova Alt Rg" w:cs="Proxima Nova Alt Rg"/>
          <w:sz w:val="22"/>
          <w:szCs w:val="22"/>
          <w:lang w:val="en-GB"/>
        </w:rPr>
        <w:t xml:space="preserve">The Agriculture and Rural Development Strategy of Georgia (ARDSG) 2021–2027, developed with the support of UNDP and FAO, serves as the national framework for advancing rural development in Georgia. The strategy </w:t>
      </w:r>
      <w:r w:rsidR="00BB56A3" w:rsidRPr="001506AA">
        <w:rPr>
          <w:rFonts w:ascii="Proxima Nova Alt Rg" w:eastAsia="Proxima Nova Alt Rg" w:hAnsi="Proxima Nova Alt Rg" w:cs="Proxima Nova Alt Rg"/>
          <w:sz w:val="22"/>
          <w:szCs w:val="22"/>
          <w:lang w:val="en-GB"/>
        </w:rPr>
        <w:t>prioritises</w:t>
      </w:r>
      <w:r w:rsidRPr="001506AA">
        <w:rPr>
          <w:rFonts w:ascii="Proxima Nova Alt Rg" w:eastAsia="Proxima Nova Alt Rg" w:hAnsi="Proxima Nova Alt Rg" w:cs="Proxima Nova Alt Rg"/>
          <w:sz w:val="22"/>
          <w:szCs w:val="22"/>
          <w:lang w:val="en-GB"/>
        </w:rPr>
        <w:t xml:space="preserve"> economic growth and diversification in rural areas, improved access to social and public services, expanded employment opportunities, and the sustainable management of natural resources. The successful implementation of the 2021–2023 Action Plan, together with the initial implementation phase of the subsequent 2024–2027 Action Plan, demonstrates the progress achieved to date. The development </w:t>
      </w:r>
      <w:r w:rsidR="00BB56A3" w:rsidRPr="001506AA">
        <w:rPr>
          <w:rFonts w:ascii="Proxima Nova Alt Rg" w:eastAsia="Proxima Nova Alt Rg" w:hAnsi="Proxima Nova Alt Rg" w:cs="Proxima Nova Alt Rg"/>
          <w:sz w:val="22"/>
          <w:szCs w:val="22"/>
          <w:lang w:val="en-GB"/>
        </w:rPr>
        <w:t>of both action plans was led by UNDP through a participatory and inclusive approach that involved</w:t>
      </w:r>
      <w:r w:rsidRPr="001506AA">
        <w:rPr>
          <w:rFonts w:ascii="Proxima Nova Alt Rg" w:eastAsia="Proxima Nova Alt Rg" w:hAnsi="Proxima Nova Alt Rg" w:cs="Proxima Nova Alt Rg"/>
          <w:sz w:val="22"/>
          <w:szCs w:val="22"/>
          <w:lang w:val="en-GB"/>
        </w:rPr>
        <w:t xml:space="preserve"> key national and local stakeholders.</w:t>
      </w:r>
    </w:p>
    <w:p w14:paraId="0B1C20C4" w14:textId="63E8EA68" w:rsidR="597933FA" w:rsidRPr="001506AA" w:rsidRDefault="597933FA" w:rsidP="100A0B77">
      <w:pPr>
        <w:spacing w:before="240" w:after="240"/>
        <w:jc w:val="both"/>
        <w:rPr>
          <w:rFonts w:ascii="Proxima Nova Alt Rg" w:eastAsia="Proxima Nova Alt Rg" w:hAnsi="Proxima Nova Alt Rg" w:cs="Proxima Nova Alt Rg"/>
          <w:sz w:val="22"/>
          <w:szCs w:val="22"/>
          <w:lang w:val="en-GB"/>
        </w:rPr>
      </w:pPr>
      <w:r w:rsidRPr="001506AA">
        <w:rPr>
          <w:rFonts w:ascii="Proxima Nova Alt Rg" w:eastAsia="Proxima Nova Alt Rg" w:hAnsi="Proxima Nova Alt Rg" w:cs="Proxima Nova Alt Rg"/>
          <w:sz w:val="22"/>
          <w:szCs w:val="22"/>
          <w:lang w:val="en-GB"/>
        </w:rPr>
        <w:t>Despite the changed political context and the pause in the EU integration process, Georgia continues to make gradual progress in aligning its agriculture and rural development sector with the European Union acquis communautaire (“EU acquis”), as reflected in the 2024 and 2025 Communications on EU Enlargement Policy. Nevertheless, the country remains at an early stage of preparation in this area.</w:t>
      </w:r>
    </w:p>
    <w:p w14:paraId="306BC35B" w14:textId="35A2C104" w:rsidR="597933FA" w:rsidRPr="001506AA" w:rsidRDefault="597933FA" w:rsidP="100A0B77">
      <w:pPr>
        <w:spacing w:before="240" w:after="240"/>
        <w:jc w:val="both"/>
        <w:rPr>
          <w:rFonts w:ascii="Proxima Nova Alt Rg" w:hAnsi="Proxima Nova Alt Rg"/>
        </w:rPr>
      </w:pPr>
      <w:r w:rsidRPr="001506AA">
        <w:rPr>
          <w:rFonts w:ascii="Proxima Nova Alt Rg" w:eastAsia="Proxima Nova Alt Rg" w:hAnsi="Proxima Nova Alt Rg" w:cs="Proxima Nova Alt Rg"/>
          <w:sz w:val="22"/>
          <w:szCs w:val="22"/>
          <w:lang w:val="en-GB"/>
        </w:rPr>
        <w:t>At the same time, the evolving political environment has slowed the implementation of several strategic reforms, including the national LEADER/CLLD programme. Although the programme was officially approved in December 2023 and funding was allocated through the state budget, its implementation remains effectively stalled.</w:t>
      </w:r>
    </w:p>
    <w:p w14:paraId="5B39B4B6" w14:textId="37EA875A" w:rsidR="28176FBA" w:rsidRPr="001506AA" w:rsidRDefault="03C09C31" w:rsidP="00AB2716">
      <w:pPr>
        <w:spacing w:before="240" w:after="240"/>
        <w:jc w:val="both"/>
        <w:rPr>
          <w:rFonts w:ascii="Proxima Nova Alt Rg" w:eastAsia="Proxima Nova Alt Rg" w:hAnsi="Proxima Nova Alt Rg" w:cs="Proxima Nova Alt Rg"/>
          <w:sz w:val="22"/>
          <w:szCs w:val="22"/>
          <w:lang w:val="en-GB"/>
        </w:rPr>
      </w:pPr>
      <w:r w:rsidRPr="001506AA">
        <w:rPr>
          <w:rFonts w:ascii="Proxima Nova Alt Rg" w:eastAsia="Proxima Nova Alt Rg" w:hAnsi="Proxima Nova Alt Rg" w:cs="Proxima Nova Alt Rg"/>
          <w:sz w:val="22"/>
          <w:szCs w:val="22"/>
          <w:lang w:val="en-GB"/>
        </w:rPr>
        <w:t>The Ministry of Environmental Protection and Agriculture (MEPA) has advanced the implementation of the Law on Agriculture and Rural Development through the progressive adoption of secondary (implementing) legislation</w:t>
      </w:r>
      <w:r w:rsidR="212617A4" w:rsidRPr="001506AA">
        <w:rPr>
          <w:rFonts w:ascii="Proxima Nova Alt Rg" w:eastAsia="Proxima Nova Alt Rg" w:hAnsi="Proxima Nova Alt Rg" w:cs="Proxima Nova Alt Rg"/>
          <w:sz w:val="22"/>
          <w:szCs w:val="22"/>
          <w:lang w:val="en-GB"/>
        </w:rPr>
        <w:t xml:space="preserve"> as well as institutional reform by establishing </w:t>
      </w:r>
      <w:r w:rsidR="00BB56A3" w:rsidRPr="001506AA">
        <w:rPr>
          <w:rFonts w:ascii="Proxima Nova Alt Rg" w:eastAsia="Proxima Nova Alt Rg" w:hAnsi="Proxima Nova Alt Rg" w:cs="Proxima Nova Alt Rg"/>
          <w:sz w:val="22"/>
          <w:szCs w:val="22"/>
          <w:lang w:val="en-GB"/>
        </w:rPr>
        <w:t xml:space="preserve">an IACS unit at the Rural Development Agency, strengthening monitoring and field inspections and improving the </w:t>
      </w:r>
      <w:r w:rsidR="554B97C7" w:rsidRPr="001506AA">
        <w:rPr>
          <w:rFonts w:ascii="Proxima Nova Alt Rg" w:eastAsia="Proxima Nova Alt Rg" w:hAnsi="Proxima Nova Alt Rg" w:cs="Proxima Nova Alt Rg"/>
          <w:sz w:val="22"/>
          <w:szCs w:val="22"/>
          <w:lang w:val="en-GB"/>
        </w:rPr>
        <w:t xml:space="preserve">application management system. </w:t>
      </w:r>
    </w:p>
    <w:p w14:paraId="6FEA289F" w14:textId="128F0419" w:rsidR="246EF8B3" w:rsidRPr="001506AA" w:rsidRDefault="11C509C1" w:rsidP="00BB56A3">
      <w:pPr>
        <w:spacing w:before="240" w:after="240"/>
        <w:jc w:val="both"/>
        <w:rPr>
          <w:rFonts w:ascii="Proxima Nova Alt Rg" w:eastAsia="Proxima Nova Alt Rg" w:hAnsi="Proxima Nova Alt Rg" w:cs="Proxima Nova Alt Rg"/>
          <w:color w:val="000000" w:themeColor="text1"/>
          <w:sz w:val="22"/>
          <w:szCs w:val="22"/>
          <w:lang w:val="en-GB"/>
        </w:rPr>
      </w:pPr>
      <w:r w:rsidRPr="001506AA">
        <w:rPr>
          <w:rFonts w:ascii="Proxima Nova Alt Rg" w:eastAsia="Proxima Nova Alt Rg" w:hAnsi="Proxima Nova Alt Rg" w:cs="Proxima Nova Alt Rg"/>
          <w:color w:val="000000" w:themeColor="text1"/>
          <w:sz w:val="22"/>
          <w:szCs w:val="22"/>
          <w:lang w:val="en-GB"/>
        </w:rPr>
        <w:t>In 202</w:t>
      </w:r>
      <w:r w:rsidR="0037ABDD" w:rsidRPr="001506AA">
        <w:rPr>
          <w:rFonts w:ascii="Proxima Nova Alt Rg" w:eastAsia="Proxima Nova Alt Rg" w:hAnsi="Proxima Nova Alt Rg" w:cs="Proxima Nova Alt Rg"/>
          <w:color w:val="000000" w:themeColor="text1"/>
          <w:sz w:val="22"/>
          <w:szCs w:val="22"/>
          <w:lang w:val="en-GB"/>
        </w:rPr>
        <w:t>5</w:t>
      </w:r>
      <w:r w:rsidRPr="001506AA">
        <w:rPr>
          <w:rFonts w:ascii="Proxima Nova Alt Rg" w:eastAsia="Proxima Nova Alt Rg" w:hAnsi="Proxima Nova Alt Rg" w:cs="Proxima Nova Alt Rg"/>
          <w:color w:val="000000" w:themeColor="text1"/>
          <w:sz w:val="22"/>
          <w:szCs w:val="22"/>
          <w:lang w:val="en-GB"/>
        </w:rPr>
        <w:t xml:space="preserve">, positive trends </w:t>
      </w:r>
      <w:r w:rsidR="75591528" w:rsidRPr="001506AA">
        <w:rPr>
          <w:rFonts w:ascii="Proxima Nova Alt Rg" w:eastAsia="Proxima Nova Alt Rg" w:hAnsi="Proxima Nova Alt Rg" w:cs="Proxima Nova Alt Rg"/>
          <w:color w:val="000000" w:themeColor="text1"/>
          <w:sz w:val="22"/>
          <w:szCs w:val="22"/>
          <w:lang w:val="en-GB"/>
        </w:rPr>
        <w:t>were observed</w:t>
      </w:r>
      <w:r w:rsidRPr="001506AA">
        <w:rPr>
          <w:rFonts w:ascii="Proxima Nova Alt Rg" w:eastAsia="Proxima Nova Alt Rg" w:hAnsi="Proxima Nova Alt Rg" w:cs="Proxima Nova Alt Rg"/>
          <w:color w:val="000000" w:themeColor="text1"/>
          <w:sz w:val="22"/>
          <w:szCs w:val="22"/>
          <w:lang w:val="en-GB"/>
        </w:rPr>
        <w:t xml:space="preserve"> in Georgia's rural landscape. Specifically, the unemployment rate in rural areas decreased from 1</w:t>
      </w:r>
      <w:r w:rsidR="1CF97F20" w:rsidRPr="001506AA">
        <w:rPr>
          <w:rFonts w:ascii="Proxima Nova Alt Rg" w:eastAsia="Proxima Nova Alt Rg" w:hAnsi="Proxima Nova Alt Rg" w:cs="Proxima Nova Alt Rg"/>
          <w:color w:val="000000" w:themeColor="text1"/>
          <w:sz w:val="22"/>
          <w:szCs w:val="22"/>
          <w:lang w:val="en-GB"/>
        </w:rPr>
        <w:t>3</w:t>
      </w:r>
      <w:r w:rsidRPr="001506AA">
        <w:rPr>
          <w:rFonts w:ascii="Proxima Nova Alt Rg" w:eastAsia="Proxima Nova Alt Rg" w:hAnsi="Proxima Nova Alt Rg" w:cs="Proxima Nova Alt Rg"/>
          <w:color w:val="000000" w:themeColor="text1"/>
          <w:sz w:val="22"/>
          <w:szCs w:val="22"/>
          <w:lang w:val="en-GB"/>
        </w:rPr>
        <w:t>.</w:t>
      </w:r>
      <w:r w:rsidR="7D9515D9" w:rsidRPr="001506AA">
        <w:rPr>
          <w:rFonts w:ascii="Proxima Nova Alt Rg" w:eastAsia="Proxima Nova Alt Rg" w:hAnsi="Proxima Nova Alt Rg" w:cs="Proxima Nova Alt Rg"/>
          <w:color w:val="000000" w:themeColor="text1"/>
          <w:sz w:val="22"/>
          <w:szCs w:val="22"/>
          <w:lang w:val="en-GB"/>
        </w:rPr>
        <w:t>3</w:t>
      </w:r>
      <w:r w:rsidRPr="001506AA">
        <w:rPr>
          <w:rFonts w:ascii="Proxima Nova Alt Rg" w:eastAsia="Proxima Nova Alt Rg" w:hAnsi="Proxima Nova Alt Rg" w:cs="Proxima Nova Alt Rg"/>
          <w:color w:val="000000" w:themeColor="text1"/>
          <w:sz w:val="22"/>
          <w:szCs w:val="22"/>
          <w:lang w:val="en-GB"/>
        </w:rPr>
        <w:t>% in 202</w:t>
      </w:r>
      <w:r w:rsidR="2383004A" w:rsidRPr="001506AA">
        <w:rPr>
          <w:rFonts w:ascii="Proxima Nova Alt Rg" w:eastAsia="Proxima Nova Alt Rg" w:hAnsi="Proxima Nova Alt Rg" w:cs="Proxima Nova Alt Rg"/>
          <w:color w:val="000000" w:themeColor="text1"/>
          <w:sz w:val="22"/>
          <w:szCs w:val="22"/>
          <w:lang w:val="en-GB"/>
        </w:rPr>
        <w:t>4</w:t>
      </w:r>
      <w:r w:rsidRPr="001506AA">
        <w:rPr>
          <w:rFonts w:ascii="Proxima Nova Alt Rg" w:eastAsia="Proxima Nova Alt Rg" w:hAnsi="Proxima Nova Alt Rg" w:cs="Proxima Nova Alt Rg"/>
          <w:color w:val="000000" w:themeColor="text1"/>
          <w:sz w:val="22"/>
          <w:szCs w:val="22"/>
          <w:lang w:val="en-GB"/>
        </w:rPr>
        <w:t xml:space="preserve"> to 1</w:t>
      </w:r>
      <w:r w:rsidR="43653CE4" w:rsidRPr="001506AA">
        <w:rPr>
          <w:rFonts w:ascii="Proxima Nova Alt Rg" w:eastAsia="Proxima Nova Alt Rg" w:hAnsi="Proxima Nova Alt Rg" w:cs="Proxima Nova Alt Rg"/>
          <w:color w:val="000000" w:themeColor="text1"/>
          <w:sz w:val="22"/>
          <w:szCs w:val="22"/>
          <w:lang w:val="en-GB"/>
        </w:rPr>
        <w:t>1</w:t>
      </w:r>
      <w:r w:rsidRPr="001506AA">
        <w:rPr>
          <w:rFonts w:ascii="Proxima Nova Alt Rg" w:eastAsia="Proxima Nova Alt Rg" w:hAnsi="Proxima Nova Alt Rg" w:cs="Proxima Nova Alt Rg"/>
          <w:color w:val="000000" w:themeColor="text1"/>
          <w:sz w:val="22"/>
          <w:szCs w:val="22"/>
          <w:lang w:val="en-GB"/>
        </w:rPr>
        <w:t>.</w:t>
      </w:r>
      <w:r w:rsidR="548315DD" w:rsidRPr="001506AA">
        <w:rPr>
          <w:rFonts w:ascii="Proxima Nova Alt Rg" w:eastAsia="Proxima Nova Alt Rg" w:hAnsi="Proxima Nova Alt Rg" w:cs="Proxima Nova Alt Rg"/>
          <w:color w:val="000000" w:themeColor="text1"/>
          <w:sz w:val="22"/>
          <w:szCs w:val="22"/>
          <w:lang w:val="en-GB"/>
        </w:rPr>
        <w:t>2</w:t>
      </w:r>
      <w:r w:rsidRPr="001506AA">
        <w:rPr>
          <w:rFonts w:ascii="Proxima Nova Alt Rg" w:eastAsia="Proxima Nova Alt Rg" w:hAnsi="Proxima Nova Alt Rg" w:cs="Proxima Nova Alt Rg"/>
          <w:color w:val="000000" w:themeColor="text1"/>
          <w:sz w:val="22"/>
          <w:szCs w:val="22"/>
          <w:lang w:val="en-GB"/>
        </w:rPr>
        <w:t>% in 202</w:t>
      </w:r>
      <w:r w:rsidR="1E0E49D4" w:rsidRPr="001506AA">
        <w:rPr>
          <w:rFonts w:ascii="Proxima Nova Alt Rg" w:eastAsia="Proxima Nova Alt Rg" w:hAnsi="Proxima Nova Alt Rg" w:cs="Proxima Nova Alt Rg"/>
          <w:color w:val="000000" w:themeColor="text1"/>
          <w:sz w:val="22"/>
          <w:szCs w:val="22"/>
          <w:lang w:val="en-GB"/>
        </w:rPr>
        <w:t>5</w:t>
      </w:r>
      <w:r w:rsidRPr="001506AA">
        <w:rPr>
          <w:rFonts w:ascii="Proxima Nova Alt Rg" w:eastAsia="Proxima Nova Alt Rg" w:hAnsi="Proxima Nova Alt Rg" w:cs="Proxima Nova Alt Rg"/>
          <w:color w:val="000000" w:themeColor="text1"/>
          <w:sz w:val="22"/>
          <w:szCs w:val="22"/>
          <w:lang w:val="en-GB"/>
        </w:rPr>
        <w:t>, while the average monthly household income rose by</w:t>
      </w:r>
      <w:r w:rsidRPr="001506AA">
        <w:rPr>
          <w:rFonts w:ascii="Proxima Nova Alt Rg" w:eastAsia="Proxima Nova Alt Rg" w:hAnsi="Proxima Nova Alt Rg" w:cs="Proxima Nova Alt Rg"/>
          <w:color w:val="FF0000"/>
          <w:sz w:val="22"/>
          <w:szCs w:val="22"/>
          <w:lang w:val="en-GB"/>
        </w:rPr>
        <w:t xml:space="preserve"> </w:t>
      </w:r>
      <w:r w:rsidR="00E70F76" w:rsidRPr="000F1472">
        <w:rPr>
          <w:rFonts w:ascii="Proxima Nova Alt Rg" w:eastAsia="Proxima Nova Alt Rg" w:hAnsi="Proxima Nova Alt Rg" w:cs="Proxima Nova Alt Rg"/>
          <w:sz w:val="22"/>
          <w:szCs w:val="22"/>
          <w:lang w:val="en-GB"/>
        </w:rPr>
        <w:t>11</w:t>
      </w:r>
      <w:r w:rsidRPr="000F1472">
        <w:rPr>
          <w:rFonts w:ascii="Proxima Nova Alt Rg" w:eastAsia="Proxima Nova Alt Rg" w:hAnsi="Proxima Nova Alt Rg" w:cs="Proxima Nova Alt Rg"/>
          <w:sz w:val="22"/>
          <w:szCs w:val="22"/>
          <w:lang w:val="en-GB"/>
        </w:rPr>
        <w:t xml:space="preserve">% to </w:t>
      </w:r>
      <w:r w:rsidR="00AE0DCE" w:rsidRPr="000F1472">
        <w:rPr>
          <w:rFonts w:ascii="Proxima Nova Alt Rg" w:eastAsia="Proxima Nova Alt Rg" w:hAnsi="Proxima Nova Alt Rg" w:cs="Proxima Nova Alt Rg"/>
          <w:sz w:val="22"/>
          <w:szCs w:val="22"/>
          <w:lang w:val="en-GB"/>
        </w:rPr>
        <w:t>1954</w:t>
      </w:r>
      <w:r w:rsidRPr="000F1472">
        <w:rPr>
          <w:rFonts w:ascii="Proxima Nova Alt Rg" w:eastAsia="Proxima Nova Alt Rg" w:hAnsi="Proxima Nova Alt Rg" w:cs="Proxima Nova Alt Rg"/>
          <w:sz w:val="22"/>
          <w:szCs w:val="22"/>
          <w:lang w:val="en-GB"/>
        </w:rPr>
        <w:t xml:space="preserve"> GEL. Moreover, there was a </w:t>
      </w:r>
      <w:r w:rsidR="00C4498E" w:rsidRPr="000F1472">
        <w:rPr>
          <w:rFonts w:ascii="Proxima Nova Alt Rg" w:eastAsia="Proxima Nova Alt Rg" w:hAnsi="Proxima Nova Alt Rg" w:cs="Proxima Nova Alt Rg"/>
          <w:sz w:val="22"/>
          <w:szCs w:val="22"/>
          <w:lang w:val="en-GB"/>
        </w:rPr>
        <w:t>2.9</w:t>
      </w:r>
      <w:r w:rsidR="3721A080" w:rsidRPr="000F1472">
        <w:rPr>
          <w:rFonts w:ascii="Proxima Nova Alt Rg" w:eastAsia="Proxima Nova Alt Rg" w:hAnsi="Proxima Nova Alt Rg" w:cs="Proxima Nova Alt Rg"/>
          <w:sz w:val="22"/>
          <w:szCs w:val="22"/>
          <w:lang w:val="en-GB"/>
        </w:rPr>
        <w:t xml:space="preserve"> </w:t>
      </w:r>
      <w:r w:rsidR="00BB56A3" w:rsidRPr="000F1472">
        <w:rPr>
          <w:rFonts w:ascii="Proxima Nova Alt Rg" w:eastAsia="Proxima Nova Alt Rg" w:hAnsi="Proxima Nova Alt Rg" w:cs="Proxima Nova Alt Rg"/>
          <w:sz w:val="22"/>
          <w:szCs w:val="22"/>
          <w:lang w:val="en-GB"/>
        </w:rPr>
        <w:t>percentage-point reduction in the proportion of rural residents living below the absolute poverty line</w:t>
      </w:r>
      <w:r w:rsidRPr="000F1472">
        <w:rPr>
          <w:rFonts w:ascii="Proxima Nova Alt Rg" w:eastAsia="Proxima Nova Alt Rg" w:hAnsi="Proxima Nova Alt Rg" w:cs="Proxima Nova Alt Rg"/>
          <w:sz w:val="22"/>
          <w:szCs w:val="22"/>
          <w:lang w:val="en-GB"/>
        </w:rPr>
        <w:t>.</w:t>
      </w:r>
    </w:p>
    <w:p w14:paraId="79D68E51" w14:textId="58713B32" w:rsidR="79537E91" w:rsidRPr="001506AA" w:rsidRDefault="79537E91" w:rsidP="100A0B77">
      <w:pPr>
        <w:spacing w:before="240" w:after="240"/>
        <w:jc w:val="both"/>
        <w:rPr>
          <w:rFonts w:ascii="Proxima Nova Alt Rg" w:eastAsia="Proxima Nova Alt Rg" w:hAnsi="Proxima Nova Alt Rg" w:cs="Proxima Nova Alt Rg"/>
          <w:sz w:val="22"/>
          <w:szCs w:val="22"/>
          <w:lang w:val="en-GB"/>
        </w:rPr>
      </w:pPr>
      <w:r w:rsidRPr="001506AA">
        <w:rPr>
          <w:rFonts w:ascii="Proxima Nova Alt Rg" w:eastAsia="Proxima Nova Alt Rg" w:hAnsi="Proxima Nova Alt Rg" w:cs="Proxima Nova Alt Rg"/>
          <w:sz w:val="22"/>
          <w:szCs w:val="22"/>
          <w:lang w:val="en-GB"/>
        </w:rPr>
        <w:t>Despite Georgia’s significant economic and social progress in recent years, substantial disparities between urban and rural areas persist, disproportionately affecting women and vulnerable groups. Rural communities continue to face limited access to economic opportunities, quality infrastructure, and essential public services, including healthcare, education, and digital connectivity. Rural women are particularly affected due to traditional gender roles, caregiving responsibilities, and restricted mobility.</w:t>
      </w:r>
    </w:p>
    <w:p w14:paraId="060B942D" w14:textId="38599277" w:rsidR="100A0B77" w:rsidRDefault="1A97A512" w:rsidP="79831F03">
      <w:pPr>
        <w:spacing w:before="240" w:after="240"/>
        <w:contextualSpacing/>
        <w:jc w:val="both"/>
        <w:rPr>
          <w:rFonts w:ascii="Proxima Nova Alt Rg" w:eastAsia="Proxima Nova Alt Rg" w:hAnsi="Proxima Nova Alt Rg" w:cs="Proxima Nova Alt Rg"/>
          <w:sz w:val="22"/>
          <w:szCs w:val="22"/>
          <w:lang w:val="en-GB"/>
        </w:rPr>
      </w:pPr>
      <w:r w:rsidRPr="79831F03">
        <w:rPr>
          <w:rFonts w:ascii="Proxima Nova Alt Rg" w:eastAsia="Proxima Nova Alt Rg" w:hAnsi="Proxima Nova Alt Rg" w:cs="Proxima Nova Alt Rg"/>
          <w:sz w:val="22"/>
          <w:szCs w:val="22"/>
          <w:lang w:val="en-GB"/>
        </w:rPr>
        <w:t xml:space="preserve">Although Georgia has achieved upper-middle-income status, poverty remains significantly higher in rural areas, where many households depend on social assistance, remittances, informal employment, and low-productivity agriculture. </w:t>
      </w:r>
      <w:r w:rsidR="44FA94D0" w:rsidRPr="79831F03">
        <w:rPr>
          <w:rFonts w:ascii="Proxima Nova Alt Rg" w:eastAsia="Proxima Nova Alt Rg" w:hAnsi="Proxima Nova Alt Rg" w:cs="Proxima Nova Alt Rg"/>
          <w:sz w:val="22"/>
          <w:szCs w:val="22"/>
          <w:lang w:val="en-GB"/>
        </w:rPr>
        <w:t>P</w:t>
      </w:r>
      <w:r w:rsidRPr="79831F03">
        <w:rPr>
          <w:rFonts w:ascii="Proxima Nova Alt Rg" w:eastAsia="Proxima Nova Alt Rg" w:hAnsi="Proxima Nova Alt Rg" w:cs="Proxima Nova Alt Rg"/>
          <w:sz w:val="22"/>
          <w:szCs w:val="22"/>
          <w:lang w:val="en-GB"/>
        </w:rPr>
        <w:t xml:space="preserve">ersistent rural-urban poverty gap </w:t>
      </w:r>
      <w:r w:rsidR="1BCA0C62" w:rsidRPr="79831F03">
        <w:rPr>
          <w:rFonts w:ascii="Proxima Nova Alt Rg" w:eastAsia="Proxima Nova Alt Rg" w:hAnsi="Proxima Nova Alt Rg" w:cs="Proxima Nova Alt Rg"/>
          <w:sz w:val="22"/>
          <w:szCs w:val="22"/>
          <w:lang w:val="en-GB"/>
        </w:rPr>
        <w:t>highlights</w:t>
      </w:r>
      <w:r w:rsidRPr="79831F03">
        <w:rPr>
          <w:rFonts w:ascii="Proxima Nova Alt Rg" w:eastAsia="Proxima Nova Alt Rg" w:hAnsi="Proxima Nova Alt Rg" w:cs="Proxima Nova Alt Rg"/>
          <w:sz w:val="22"/>
          <w:szCs w:val="22"/>
          <w:lang w:val="en-GB"/>
        </w:rPr>
        <w:t xml:space="preserve"> the need for targeted, inclusive, and gender-responsive interventions. Limited access to quality education and skills development continues to further constrain economic opportunities and resilience in rural communities.</w:t>
      </w:r>
    </w:p>
    <w:p w14:paraId="6520BF6B" w14:textId="77777777" w:rsidR="00AF0E1C" w:rsidRPr="001506AA" w:rsidRDefault="00AF0E1C" w:rsidP="79831F03">
      <w:pPr>
        <w:spacing w:before="240" w:after="240"/>
        <w:contextualSpacing/>
        <w:jc w:val="both"/>
        <w:rPr>
          <w:rFonts w:ascii="Proxima Nova Alt Rg" w:hAnsi="Proxima Nova Alt Rg"/>
          <w:lang w:val="en-GB"/>
        </w:rPr>
      </w:pPr>
    </w:p>
    <w:p w14:paraId="021533BC" w14:textId="04B701D4" w:rsidR="005C4BF6" w:rsidRPr="001506AA" w:rsidRDefault="2240BE44" w:rsidP="100A0B77">
      <w:pPr>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 xml:space="preserve">Demographic and governance challenges continue to affect rural development in Georgia. Rural areas face high levels of youth and female outmigration, </w:t>
      </w:r>
      <w:r w:rsidR="00BB56A3" w:rsidRPr="001506AA">
        <w:rPr>
          <w:rFonts w:ascii="Proxima Nova Alt Rg" w:hAnsi="Proxima Nova Alt Rg" w:cstheme="minorBidi"/>
          <w:sz w:val="22"/>
          <w:szCs w:val="22"/>
          <w:lang w:val="en-GB"/>
        </w:rPr>
        <w:t xml:space="preserve">ageing populations, weak local governance capacities, </w:t>
      </w:r>
      <w:r w:rsidR="00BB56A3" w:rsidRPr="001506AA">
        <w:rPr>
          <w:rFonts w:ascii="Proxima Nova Alt Rg" w:hAnsi="Proxima Nova Alt Rg" w:cstheme="minorBidi"/>
          <w:sz w:val="22"/>
          <w:szCs w:val="22"/>
          <w:lang w:val="en-GB"/>
        </w:rPr>
        <w:lastRenderedPageBreak/>
        <w:t>and infrastructural gaps, particularly in transport, water systems, internet access, and digitalisation</w:t>
      </w:r>
      <w:r w:rsidRPr="001506AA">
        <w:rPr>
          <w:rFonts w:ascii="Proxima Nova Alt Rg" w:hAnsi="Proxima Nova Alt Rg" w:cstheme="minorBidi"/>
          <w:sz w:val="22"/>
          <w:szCs w:val="22"/>
          <w:lang w:val="en-GB"/>
        </w:rPr>
        <w:t xml:space="preserve">. At the same time, climate change and persistent digital exclusion pose additional risks to the sustainability and resilience of rural livelihoods. These challenges </w:t>
      </w:r>
      <w:r w:rsidR="00BB56A3" w:rsidRPr="001506AA">
        <w:rPr>
          <w:rFonts w:ascii="Proxima Nova Alt Rg" w:hAnsi="Proxima Nova Alt Rg" w:cstheme="minorBidi"/>
          <w:sz w:val="22"/>
          <w:szCs w:val="22"/>
          <w:lang w:val="en-GB"/>
        </w:rPr>
        <w:t>underscore the need for comprehensive reforms to strengthen</w:t>
      </w:r>
      <w:r w:rsidRPr="001506AA">
        <w:rPr>
          <w:rFonts w:ascii="Proxima Nova Alt Rg" w:hAnsi="Proxima Nova Alt Rg" w:cstheme="minorBidi"/>
          <w:sz w:val="22"/>
          <w:szCs w:val="22"/>
          <w:lang w:val="en-GB"/>
        </w:rPr>
        <w:t xml:space="preserve"> social protection, education, economic diversification, and inclusive local development.</w:t>
      </w:r>
    </w:p>
    <w:p w14:paraId="1660DE4D" w14:textId="441E629A" w:rsidR="005C4BF6" w:rsidRPr="001506AA" w:rsidRDefault="005C4BF6" w:rsidP="100A0B77">
      <w:pPr>
        <w:contextualSpacing/>
        <w:jc w:val="both"/>
        <w:rPr>
          <w:rFonts w:ascii="Proxima Nova Alt Rg" w:hAnsi="Proxima Nova Alt Rg" w:cstheme="minorBidi"/>
          <w:sz w:val="22"/>
          <w:szCs w:val="22"/>
          <w:lang w:val="en-GB"/>
        </w:rPr>
      </w:pPr>
    </w:p>
    <w:p w14:paraId="58617251" w14:textId="15AD0603" w:rsidR="00047EC3" w:rsidRDefault="00047EC3" w:rsidP="100A0B77">
      <w:pPr>
        <w:contextualSpacing/>
        <w:jc w:val="both"/>
        <w:rPr>
          <w:rFonts w:ascii="Proxima Nova Alt Rg" w:hAnsi="Proxima Nova Alt Rg" w:cstheme="minorBidi"/>
          <w:sz w:val="22"/>
          <w:szCs w:val="22"/>
          <w:lang w:val="en-GB"/>
        </w:rPr>
      </w:pPr>
      <w:r w:rsidRPr="00047EC3">
        <w:rPr>
          <w:rFonts w:ascii="Proxima Nova Alt Rg" w:hAnsi="Proxima Nova Alt Rg" w:cstheme="minorBidi"/>
          <w:sz w:val="22"/>
          <w:szCs w:val="22"/>
          <w:lang w:val="en-GB"/>
        </w:rPr>
        <w:t>Evidence from UNDP and UN Women indicates that gender inequalities remain a significant constraint to inclusive rural development in Georgia. Women continue to face barriers in accessing productive assets, land, finance, business development services, and leadership opportunities, while also carrying a disproportionate share of unpaid care responsibilities. These challenges contribute to lower labour force participation and limit women's ability to benefit equally from economic, digital, and green transition opportunities. At the same time, studies highlight that women are often underrepresented in STEM fields, green jobs, and decision-making structures despite demonstrating strong interest and engagement in sustainable development and community resilience initiatives. Ensuring that rural development policies and programmes systematically address these barriers is essential for achieving inclusive growth and fulfilling the Leave No One Behind principle.</w:t>
      </w:r>
    </w:p>
    <w:p w14:paraId="07AA0BAC" w14:textId="13F27AE5" w:rsidR="005C4BF6" w:rsidRPr="001506AA" w:rsidRDefault="004F4BFF" w:rsidP="100A0B77">
      <w:pPr>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br w:type="page"/>
      </w:r>
    </w:p>
    <w:p w14:paraId="648205D0" w14:textId="5CDD02D1" w:rsidR="00FE233D" w:rsidRPr="001506AA" w:rsidRDefault="0090354B" w:rsidP="005003DB">
      <w:pPr>
        <w:pStyle w:val="Heading1"/>
        <w:rPr>
          <w:rFonts w:ascii="Proxima Nova Alt Rg" w:hAnsi="Proxima Nova Alt Rg"/>
          <w:b/>
          <w:bCs/>
          <w:sz w:val="28"/>
          <w:szCs w:val="28"/>
          <w:lang w:val="en-GB"/>
        </w:rPr>
      </w:pPr>
      <w:bookmarkStart w:id="16" w:name="_Toc230349257"/>
      <w:r w:rsidRPr="001506AA">
        <w:rPr>
          <w:rFonts w:ascii="Proxima Nova Alt Rg" w:hAnsi="Proxima Nova Alt Rg"/>
          <w:b/>
          <w:bCs/>
          <w:sz w:val="28"/>
          <w:szCs w:val="28"/>
          <w:lang w:val="en-GB"/>
        </w:rPr>
        <w:lastRenderedPageBreak/>
        <w:t xml:space="preserve">3/ </w:t>
      </w:r>
      <w:r w:rsidR="00FE233D" w:rsidRPr="001506AA">
        <w:rPr>
          <w:rFonts w:ascii="Proxima Nova Alt Rg" w:hAnsi="Proxima Nova Alt Rg"/>
          <w:b/>
          <w:bCs/>
          <w:sz w:val="28"/>
          <w:szCs w:val="28"/>
          <w:lang w:val="en-GB"/>
        </w:rPr>
        <w:t>O</w:t>
      </w:r>
      <w:r w:rsidR="00913535" w:rsidRPr="001506AA">
        <w:rPr>
          <w:rFonts w:ascii="Proxima Nova Alt Rg" w:hAnsi="Proxima Nova Alt Rg"/>
          <w:b/>
          <w:bCs/>
          <w:sz w:val="28"/>
          <w:szCs w:val="28"/>
          <w:lang w:val="en-GB"/>
        </w:rPr>
        <w:t>utcome Results</w:t>
      </w:r>
      <w:bookmarkEnd w:id="16"/>
      <w:r w:rsidR="00913535" w:rsidRPr="001506AA">
        <w:rPr>
          <w:rFonts w:ascii="Proxima Nova Alt Rg" w:hAnsi="Proxima Nova Alt Rg"/>
          <w:b/>
          <w:bCs/>
          <w:sz w:val="28"/>
          <w:szCs w:val="28"/>
          <w:lang w:val="en-GB"/>
        </w:rPr>
        <w:t xml:space="preserve"> </w:t>
      </w:r>
      <w:r w:rsidR="00FE233D" w:rsidRPr="001506AA">
        <w:rPr>
          <w:rFonts w:ascii="Proxima Nova Alt Rg" w:hAnsi="Proxima Nova Alt Rg"/>
          <w:b/>
          <w:bCs/>
          <w:sz w:val="28"/>
          <w:szCs w:val="28"/>
          <w:lang w:val="en-GB"/>
        </w:rPr>
        <w:t xml:space="preserve"> </w:t>
      </w:r>
    </w:p>
    <w:p w14:paraId="6B25F78E" w14:textId="77777777" w:rsidR="00FE233D" w:rsidRPr="001506AA" w:rsidRDefault="00FE233D" w:rsidP="002A0C72">
      <w:pPr>
        <w:spacing w:before="60" w:after="60" w:line="259" w:lineRule="auto"/>
        <w:contextualSpacing/>
        <w:jc w:val="both"/>
        <w:rPr>
          <w:rFonts w:ascii="Proxima Nova Alt Rg" w:hAnsi="Proxima Nova Alt Rg" w:cstheme="minorHAnsi"/>
          <w:sz w:val="22"/>
          <w:szCs w:val="22"/>
          <w:lang w:val="en-GB"/>
        </w:rPr>
      </w:pPr>
    </w:p>
    <w:p w14:paraId="650AA769" w14:textId="38F63EB1" w:rsidR="002A0C72" w:rsidRPr="001506AA" w:rsidRDefault="00FD1984" w:rsidP="00126006">
      <w:pPr>
        <w:pStyle w:val="Heading2"/>
        <w:jc w:val="both"/>
        <w:rPr>
          <w:rFonts w:ascii="Proxima Nova Alt Rg" w:hAnsi="Proxima Nova Alt Rg"/>
          <w:sz w:val="24"/>
          <w:szCs w:val="24"/>
          <w:lang w:val="en-GB"/>
        </w:rPr>
      </w:pPr>
      <w:bookmarkStart w:id="17" w:name="_Toc230349258"/>
      <w:r w:rsidRPr="001506AA">
        <w:rPr>
          <w:rFonts w:ascii="Proxima Nova Alt Rg" w:hAnsi="Proxima Nova Alt Rg"/>
          <w:b/>
          <w:bCs/>
          <w:sz w:val="24"/>
          <w:szCs w:val="24"/>
          <w:lang w:val="en-GB"/>
        </w:rPr>
        <w:t>Outcome 1.</w:t>
      </w:r>
      <w:r w:rsidRPr="001506AA">
        <w:rPr>
          <w:rFonts w:ascii="Proxima Nova Alt Rg" w:hAnsi="Proxima Nova Alt Rg"/>
          <w:sz w:val="24"/>
          <w:szCs w:val="24"/>
          <w:lang w:val="en-GB"/>
        </w:rPr>
        <w:t xml:space="preserve"> Improved rural development governance system for integrated and effective policy development and </w:t>
      </w:r>
      <w:r w:rsidR="001A0F29" w:rsidRPr="001506AA">
        <w:rPr>
          <w:rFonts w:ascii="Proxima Nova Alt Rg" w:hAnsi="Proxima Nova Alt Rg"/>
          <w:sz w:val="24"/>
          <w:szCs w:val="24"/>
          <w:lang w:val="en-GB"/>
        </w:rPr>
        <w:t>implementation.</w:t>
      </w:r>
      <w:bookmarkEnd w:id="17"/>
    </w:p>
    <w:p w14:paraId="205DD8DE" w14:textId="77777777" w:rsidR="00B14580" w:rsidRPr="001506AA" w:rsidRDefault="00B14580" w:rsidP="00B14580">
      <w:pPr>
        <w:rPr>
          <w:rFonts w:ascii="Proxima Nova Alt Rg" w:hAnsi="Proxima Nova Alt Rg"/>
          <w:lang w:val="en-GB"/>
        </w:rPr>
      </w:pPr>
    </w:p>
    <w:p w14:paraId="66E810A9" w14:textId="6A7D5AF5" w:rsidR="00B14580" w:rsidRPr="001506AA" w:rsidRDefault="00B14580"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Indicator 1.1 Level of operational efficiency and </w:t>
      </w:r>
      <w:r w:rsidR="002F4381">
        <w:rPr>
          <w:rFonts w:ascii="Proxima Nova Alt Rg" w:eastAsiaTheme="majorEastAsia" w:hAnsi="Proxima Nova Alt Rg"/>
          <w:color w:val="365F91" w:themeColor="accent1" w:themeShade="BF"/>
          <w:sz w:val="22"/>
          <w:szCs w:val="22"/>
          <w:lang w:val="en-GB"/>
        </w:rPr>
        <w:t>organisational effectiveness of MEPA, RDA and other IACC member ministries and agencies in producing Rural Development-related</w:t>
      </w:r>
      <w:r w:rsidRPr="001506AA">
        <w:rPr>
          <w:rFonts w:ascii="Proxima Nova Alt Rg" w:eastAsiaTheme="majorEastAsia" w:hAnsi="Proxima Nova Alt Rg"/>
          <w:color w:val="365F91" w:themeColor="accent1" w:themeShade="BF"/>
          <w:sz w:val="22"/>
          <w:szCs w:val="22"/>
          <w:lang w:val="en-GB"/>
        </w:rPr>
        <w:t xml:space="preserve"> outputs.</w:t>
      </w:r>
    </w:p>
    <w:p w14:paraId="5C2AB044" w14:textId="05958012" w:rsidR="00B14580" w:rsidRPr="001506AA" w:rsidRDefault="00B14580"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1.1 At least 2 new components of management and control system requirements established in RDA in compliance with IPARD requirements (2025)</w:t>
      </w:r>
    </w:p>
    <w:p w14:paraId="231B4971" w14:textId="1F030EE7" w:rsidR="0006793F" w:rsidRPr="001506AA" w:rsidRDefault="0006793F"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2B0579" w:rsidRPr="001506AA">
        <w:rPr>
          <w:rFonts w:ascii="Proxima Nova Alt Rg" w:eastAsiaTheme="majorEastAsia" w:hAnsi="Proxima Nova Alt Rg"/>
          <w:color w:val="365F91" w:themeColor="accent1" w:themeShade="BF"/>
          <w:sz w:val="22"/>
          <w:szCs w:val="22"/>
          <w:lang w:val="en-GB"/>
        </w:rPr>
        <w:t>3</w:t>
      </w:r>
      <w:r w:rsidR="00D50130" w:rsidRPr="001506AA">
        <w:rPr>
          <w:rFonts w:ascii="Proxima Nova Alt Rg" w:eastAsiaTheme="majorEastAsia" w:hAnsi="Proxima Nova Alt Rg"/>
          <w:color w:val="365F91" w:themeColor="accent1" w:themeShade="BF"/>
          <w:sz w:val="22"/>
          <w:szCs w:val="22"/>
          <w:lang w:val="en-GB"/>
        </w:rPr>
        <w:t>0</w:t>
      </w:r>
      <w:r w:rsidR="002B0579" w:rsidRPr="001506AA">
        <w:rPr>
          <w:rFonts w:ascii="Proxima Nova Alt Rg" w:eastAsiaTheme="majorEastAsia" w:hAnsi="Proxima Nova Alt Rg"/>
          <w:color w:val="365F91" w:themeColor="accent1" w:themeShade="BF"/>
          <w:sz w:val="22"/>
          <w:szCs w:val="22"/>
          <w:lang w:val="en-GB"/>
        </w:rPr>
        <w:t>.0</w:t>
      </w:r>
      <w:r w:rsidR="00D50130" w:rsidRPr="001506AA">
        <w:rPr>
          <w:rFonts w:ascii="Proxima Nova Alt Rg" w:eastAsiaTheme="majorEastAsia" w:hAnsi="Proxima Nova Alt Rg"/>
          <w:color w:val="365F91" w:themeColor="accent1" w:themeShade="BF"/>
          <w:sz w:val="22"/>
          <w:szCs w:val="22"/>
          <w:lang w:val="en-GB"/>
        </w:rPr>
        <w:t>4</w:t>
      </w:r>
      <w:r w:rsidR="002B0579" w:rsidRPr="001506AA">
        <w:rPr>
          <w:rFonts w:ascii="Proxima Nova Alt Rg" w:eastAsiaTheme="majorEastAsia" w:hAnsi="Proxima Nova Alt Rg"/>
          <w:color w:val="365F91" w:themeColor="accent1" w:themeShade="BF"/>
          <w:sz w:val="22"/>
          <w:szCs w:val="22"/>
          <w:lang w:val="en-GB"/>
        </w:rPr>
        <w:t>.202</w:t>
      </w:r>
      <w:r w:rsidR="0004613D" w:rsidRPr="001506AA">
        <w:rPr>
          <w:rFonts w:ascii="Proxima Nova Alt Rg" w:eastAsiaTheme="majorEastAsia" w:hAnsi="Proxima Nova Alt Rg"/>
          <w:color w:val="365F91" w:themeColor="accent1" w:themeShade="BF"/>
          <w:sz w:val="22"/>
          <w:szCs w:val="22"/>
          <w:lang w:val="en-GB"/>
        </w:rPr>
        <w:t>6</w:t>
      </w:r>
      <w:r w:rsidR="002B0579" w:rsidRPr="001506AA">
        <w:rPr>
          <w:rFonts w:ascii="Proxima Nova Alt Rg" w:eastAsiaTheme="majorEastAsia" w:hAnsi="Proxima Nova Alt Rg"/>
          <w:color w:val="365F91" w:themeColor="accent1" w:themeShade="BF"/>
          <w:sz w:val="22"/>
          <w:szCs w:val="22"/>
          <w:lang w:val="en-GB"/>
        </w:rPr>
        <w:t xml:space="preserve">: </w:t>
      </w:r>
      <w:r w:rsidR="00D50130" w:rsidRPr="001506AA">
        <w:rPr>
          <w:rFonts w:ascii="Proxima Nova Alt Rg" w:eastAsiaTheme="majorEastAsia" w:hAnsi="Proxima Nova Alt Rg"/>
          <w:color w:val="365F91" w:themeColor="accent1" w:themeShade="BF"/>
          <w:sz w:val="22"/>
          <w:szCs w:val="22"/>
          <w:lang w:val="en-GB"/>
        </w:rPr>
        <w:t xml:space="preserve">2 </w:t>
      </w:r>
      <w:r w:rsidR="00C62D74" w:rsidRPr="001506AA">
        <w:rPr>
          <w:rFonts w:ascii="Proxima Nova Alt Rg" w:eastAsiaTheme="majorEastAsia" w:hAnsi="Proxima Nova Alt Rg"/>
          <w:color w:val="365F91" w:themeColor="accent1" w:themeShade="BF"/>
          <w:sz w:val="22"/>
          <w:szCs w:val="22"/>
          <w:lang w:val="en-GB"/>
        </w:rPr>
        <w:t xml:space="preserve">/ </w:t>
      </w:r>
      <w:r w:rsidR="004E59F0" w:rsidRPr="001506AA">
        <w:rPr>
          <w:rFonts w:ascii="Proxima Nova Alt Rg" w:eastAsiaTheme="majorEastAsia" w:hAnsi="Proxima Nova Alt Rg"/>
          <w:color w:val="365F91" w:themeColor="accent1" w:themeShade="BF"/>
          <w:sz w:val="22"/>
          <w:szCs w:val="22"/>
          <w:lang w:val="en-GB"/>
        </w:rPr>
        <w:t>100%</w:t>
      </w:r>
      <w:r w:rsidR="00C62D74" w:rsidRPr="001506AA">
        <w:rPr>
          <w:rFonts w:ascii="Proxima Nova Alt Rg" w:eastAsiaTheme="majorEastAsia" w:hAnsi="Proxima Nova Alt Rg"/>
          <w:color w:val="365F91" w:themeColor="accent1" w:themeShade="BF"/>
          <w:sz w:val="22"/>
          <w:szCs w:val="22"/>
          <w:lang w:val="en-GB"/>
        </w:rPr>
        <w:t xml:space="preserve"> (achieved).</w:t>
      </w:r>
    </w:p>
    <w:p w14:paraId="33FAEEDE" w14:textId="77777777" w:rsidR="00B14580" w:rsidRPr="001506AA" w:rsidRDefault="00B14580" w:rsidP="00A02FD6">
      <w:pPr>
        <w:jc w:val="both"/>
        <w:rPr>
          <w:rFonts w:ascii="Proxima Nova Alt Rg" w:eastAsiaTheme="majorEastAsia" w:hAnsi="Proxima Nova Alt Rg"/>
          <w:color w:val="365F91" w:themeColor="accent1" w:themeShade="BF"/>
          <w:sz w:val="22"/>
          <w:szCs w:val="22"/>
          <w:lang w:val="en-GB"/>
        </w:rPr>
      </w:pPr>
    </w:p>
    <w:p w14:paraId="66219EBD" w14:textId="77777777" w:rsidR="00385E2C" w:rsidRPr="001506AA" w:rsidRDefault="00B14580"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1.2 Compliance of the Action Plan of Agriculture and Rural Development Strategy of Georgia 2021-2027 to new EU CAP and IPARD policy objectives and policy measures.</w:t>
      </w:r>
    </w:p>
    <w:p w14:paraId="637CB5C2" w14:textId="4AE4B452" w:rsidR="00B14580" w:rsidRPr="001506AA" w:rsidRDefault="00B14580"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1.2 At least one EU CAP and </w:t>
      </w:r>
      <w:r w:rsidR="00964751" w:rsidRPr="001506AA">
        <w:rPr>
          <w:rFonts w:ascii="Proxima Nova Alt Rg" w:eastAsiaTheme="majorEastAsia" w:hAnsi="Proxima Nova Alt Rg"/>
          <w:color w:val="365F91" w:themeColor="accent1" w:themeShade="BF"/>
          <w:sz w:val="22"/>
          <w:szCs w:val="22"/>
          <w:lang w:val="en-GB"/>
        </w:rPr>
        <w:t>IPARD-compliant</w:t>
      </w:r>
      <w:r w:rsidRPr="001506AA">
        <w:rPr>
          <w:rFonts w:ascii="Proxima Nova Alt Rg" w:eastAsiaTheme="majorEastAsia" w:hAnsi="Proxima Nova Alt Rg"/>
          <w:color w:val="365F91" w:themeColor="accent1" w:themeShade="BF"/>
          <w:sz w:val="22"/>
          <w:szCs w:val="22"/>
          <w:lang w:val="en-GB"/>
        </w:rPr>
        <w:t xml:space="preserve"> measure adopted and operational (2025)</w:t>
      </w:r>
    </w:p>
    <w:p w14:paraId="3150C34B" w14:textId="5BB69251" w:rsidR="00FD1984" w:rsidRPr="001506AA" w:rsidRDefault="0006793F"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4E59F0" w:rsidRPr="001506AA">
        <w:rPr>
          <w:rFonts w:ascii="Proxima Nova Alt Rg" w:eastAsiaTheme="majorEastAsia" w:hAnsi="Proxima Nova Alt Rg"/>
          <w:color w:val="365F91" w:themeColor="accent1" w:themeShade="BF"/>
          <w:sz w:val="22"/>
          <w:szCs w:val="22"/>
          <w:lang w:val="en-GB"/>
        </w:rPr>
        <w:t>30.04.202</w:t>
      </w:r>
      <w:r w:rsidR="00853EB2" w:rsidRPr="001506AA">
        <w:rPr>
          <w:rFonts w:ascii="Proxima Nova Alt Rg" w:eastAsiaTheme="majorEastAsia" w:hAnsi="Proxima Nova Alt Rg"/>
          <w:color w:val="365F91" w:themeColor="accent1" w:themeShade="BF"/>
          <w:sz w:val="22"/>
          <w:szCs w:val="22"/>
          <w:lang w:val="en-GB"/>
        </w:rPr>
        <w:t>6</w:t>
      </w:r>
      <w:r w:rsidR="002B0579" w:rsidRPr="001506AA">
        <w:rPr>
          <w:rFonts w:ascii="Proxima Nova Alt Rg" w:eastAsiaTheme="majorEastAsia" w:hAnsi="Proxima Nova Alt Rg"/>
          <w:color w:val="365F91" w:themeColor="accent1" w:themeShade="BF"/>
          <w:sz w:val="22"/>
          <w:szCs w:val="22"/>
          <w:lang w:val="en-GB"/>
        </w:rPr>
        <w:t xml:space="preserve">: </w:t>
      </w:r>
      <w:r w:rsidR="00853EB2" w:rsidRPr="001506AA">
        <w:rPr>
          <w:rFonts w:ascii="Proxima Nova Alt Rg" w:eastAsiaTheme="majorEastAsia" w:hAnsi="Proxima Nova Alt Rg"/>
          <w:color w:val="365F91" w:themeColor="accent1" w:themeShade="BF"/>
          <w:sz w:val="22"/>
          <w:szCs w:val="22"/>
          <w:lang w:val="en-GB"/>
        </w:rPr>
        <w:t>1 / 100</w:t>
      </w:r>
      <w:r w:rsidRPr="001506AA">
        <w:rPr>
          <w:rFonts w:ascii="Proxima Nova Alt Rg" w:eastAsiaTheme="majorEastAsia" w:hAnsi="Proxima Nova Alt Rg"/>
          <w:color w:val="365F91" w:themeColor="accent1" w:themeShade="BF"/>
          <w:sz w:val="22"/>
          <w:szCs w:val="22"/>
          <w:lang w:val="en-GB"/>
        </w:rPr>
        <w:t>%</w:t>
      </w:r>
      <w:r w:rsidR="00C62D74" w:rsidRPr="001506AA">
        <w:rPr>
          <w:rFonts w:ascii="Proxima Nova Alt Rg" w:eastAsiaTheme="majorEastAsia" w:hAnsi="Proxima Nova Alt Rg"/>
          <w:color w:val="365F91" w:themeColor="accent1" w:themeShade="BF"/>
          <w:sz w:val="22"/>
          <w:szCs w:val="22"/>
          <w:lang w:val="en-GB"/>
        </w:rPr>
        <w:t xml:space="preserve"> (</w:t>
      </w:r>
      <w:r w:rsidR="00853EB2" w:rsidRPr="001506AA">
        <w:rPr>
          <w:rFonts w:ascii="Proxima Nova Alt Rg" w:eastAsiaTheme="majorEastAsia" w:hAnsi="Proxima Nova Alt Rg"/>
          <w:color w:val="365F91" w:themeColor="accent1" w:themeShade="BF"/>
          <w:sz w:val="22"/>
          <w:szCs w:val="22"/>
          <w:lang w:val="en-GB"/>
        </w:rPr>
        <w:t>achieved</w:t>
      </w:r>
      <w:r w:rsidR="00C62D74" w:rsidRPr="001506AA">
        <w:rPr>
          <w:rFonts w:ascii="Proxima Nova Alt Rg" w:eastAsiaTheme="majorEastAsia" w:hAnsi="Proxima Nova Alt Rg"/>
          <w:color w:val="365F91" w:themeColor="accent1" w:themeShade="BF"/>
          <w:sz w:val="22"/>
          <w:szCs w:val="22"/>
          <w:lang w:val="en-GB"/>
        </w:rPr>
        <w:t>)</w:t>
      </w:r>
      <w:r w:rsidR="00853EB2" w:rsidRPr="001506AA">
        <w:rPr>
          <w:rFonts w:ascii="Proxima Nova Alt Rg" w:eastAsiaTheme="majorEastAsia" w:hAnsi="Proxima Nova Alt Rg"/>
          <w:color w:val="365F91" w:themeColor="accent1" w:themeShade="BF"/>
          <w:sz w:val="22"/>
          <w:szCs w:val="22"/>
          <w:lang w:val="en-GB"/>
        </w:rPr>
        <w:t>.</w:t>
      </w:r>
    </w:p>
    <w:p w14:paraId="2A1F3143" w14:textId="68526953" w:rsidR="42A664A1" w:rsidRPr="001506AA" w:rsidRDefault="42A664A1" w:rsidP="42A664A1">
      <w:pPr>
        <w:spacing w:line="257" w:lineRule="auto"/>
        <w:jc w:val="both"/>
        <w:rPr>
          <w:rFonts w:ascii="Proxima Nova Alt Rg" w:eastAsia="Calibri" w:hAnsi="Proxima Nova Alt Rg" w:cs="Calibri"/>
          <w:sz w:val="22"/>
          <w:szCs w:val="22"/>
          <w:lang w:val="en-GB"/>
        </w:rPr>
      </w:pPr>
    </w:p>
    <w:p w14:paraId="35674BE9" w14:textId="74092183" w:rsidR="1E836DA6" w:rsidRPr="001506AA" w:rsidRDefault="1E836DA6"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The project’s efforts to strengthen rural development governance and enhance alignment with EU requirements have yielded notable results during the first two years of implementation. </w:t>
      </w:r>
      <w:r w:rsidR="7A3BEA22" w:rsidRPr="001506AA">
        <w:rPr>
          <w:rFonts w:ascii="Proxima Nova Alt Rg" w:eastAsia="Calibri" w:hAnsi="Proxima Nova Alt Rg" w:cs="Calibri"/>
          <w:sz w:val="22"/>
          <w:szCs w:val="22"/>
          <w:lang w:val="en-GB"/>
        </w:rPr>
        <w:t xml:space="preserve">With technical support from </w:t>
      </w:r>
      <w:r w:rsidR="178077CB" w:rsidRPr="001506AA">
        <w:rPr>
          <w:rFonts w:ascii="Proxima Nova Alt Rg" w:eastAsia="Calibri" w:hAnsi="Proxima Nova Alt Rg" w:cs="Calibri"/>
          <w:sz w:val="22"/>
          <w:szCs w:val="22"/>
          <w:lang w:val="en-GB"/>
        </w:rPr>
        <w:t xml:space="preserve">the </w:t>
      </w:r>
      <w:r w:rsidR="7A3BEA22" w:rsidRPr="001506AA">
        <w:rPr>
          <w:rFonts w:ascii="Proxima Nova Alt Rg" w:eastAsia="Calibri" w:hAnsi="Proxima Nova Alt Rg" w:cs="Calibri"/>
          <w:sz w:val="22"/>
          <w:szCs w:val="22"/>
          <w:lang w:val="en-GB"/>
        </w:rPr>
        <w:t>project, Georgia has taken key steps towards alignment with the EU acquis in agriculture and rural development</w:t>
      </w:r>
      <w:r w:rsidR="10EB51C6" w:rsidRPr="001506AA">
        <w:rPr>
          <w:rFonts w:ascii="Proxima Nova Alt Rg" w:eastAsia="Calibri" w:hAnsi="Proxima Nova Alt Rg" w:cs="Calibri"/>
          <w:sz w:val="22"/>
          <w:szCs w:val="22"/>
          <w:lang w:val="en-GB"/>
        </w:rPr>
        <w:t>.</w:t>
      </w:r>
      <w:r w:rsidR="7A3BEA22" w:rsidRPr="001506AA">
        <w:rPr>
          <w:rFonts w:ascii="Proxima Nova Alt Rg" w:eastAsia="Calibri" w:hAnsi="Proxima Nova Alt Rg" w:cs="Calibri"/>
          <w:sz w:val="22"/>
          <w:szCs w:val="22"/>
          <w:lang w:val="en-GB"/>
        </w:rPr>
        <w:t xml:space="preserve"> </w:t>
      </w:r>
      <w:r w:rsidR="5CE12EA0" w:rsidRPr="001506AA">
        <w:rPr>
          <w:rFonts w:ascii="Proxima Nova Alt Rg" w:eastAsia="Calibri" w:hAnsi="Proxima Nova Alt Rg" w:cs="Calibri"/>
          <w:sz w:val="22"/>
          <w:szCs w:val="22"/>
          <w:lang w:val="en-GB"/>
        </w:rPr>
        <w:t xml:space="preserve">The </w:t>
      </w:r>
      <w:r w:rsidR="7A3BEA22" w:rsidRPr="001506AA">
        <w:rPr>
          <w:rFonts w:ascii="Proxima Nova Alt Rg" w:eastAsia="Calibri" w:hAnsi="Proxima Nova Alt Rg" w:cs="Calibri"/>
          <w:sz w:val="22"/>
          <w:szCs w:val="22"/>
          <w:lang w:val="en-GB"/>
        </w:rPr>
        <w:t>project has provided comprehensive technical assistance to MEPA and the Rural Development Agency (RDA) in designing and initiating institutional reforms. This includes the development and adoption of action plans for RDA reform, Integrated Administration and Control System (IACS) establishment, Land Parcels Identification System (LPIS) development, and farm income monitoring (FADN/FSDN), as well as the preparation of the Terms of Reference (ToR) for the Applications Programmes Management System (APMS). In addition, standard operating procedures (SOPs) covering payments, audits, and inspections have been developed, alongside extensive capacity building for MEPA and RDA staff.</w:t>
      </w:r>
    </w:p>
    <w:p w14:paraId="4359F942" w14:textId="0B29FFDA" w:rsidR="100A0B77" w:rsidRPr="001506AA" w:rsidRDefault="100A0B77" w:rsidP="100A0B77">
      <w:pPr>
        <w:spacing w:line="257" w:lineRule="auto"/>
        <w:jc w:val="both"/>
        <w:rPr>
          <w:rFonts w:ascii="Proxima Nova Alt Rg" w:eastAsia="Calibri" w:hAnsi="Proxima Nova Alt Rg" w:cs="Calibri"/>
          <w:sz w:val="22"/>
          <w:szCs w:val="22"/>
          <w:lang w:val="en-GB"/>
        </w:rPr>
      </w:pPr>
    </w:p>
    <w:p w14:paraId="6A9DF028" w14:textId="21E74E92" w:rsidR="7D34C4AD" w:rsidRPr="001506AA" w:rsidRDefault="7D34C4AD"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Throughout the reporting period, the foundations laid through the project’s support have been further consolidated and sustained, contributing to continued progress in the legislative and institutional reforms led by MEPA.</w:t>
      </w:r>
    </w:p>
    <w:p w14:paraId="56E05504" w14:textId="2A1C48CD" w:rsidR="100A0B77" w:rsidRPr="001506AA" w:rsidRDefault="100A0B77" w:rsidP="100A0B77">
      <w:pPr>
        <w:spacing w:line="257" w:lineRule="auto"/>
        <w:jc w:val="both"/>
        <w:rPr>
          <w:rFonts w:ascii="Proxima Nova Alt Rg" w:eastAsia="Calibri" w:hAnsi="Proxima Nova Alt Rg" w:cs="Calibri"/>
          <w:sz w:val="22"/>
          <w:szCs w:val="22"/>
          <w:lang w:val="en-GB"/>
        </w:rPr>
      </w:pPr>
    </w:p>
    <w:p w14:paraId="0C808778" w14:textId="1806F1C0" w:rsidR="7D34C4AD" w:rsidRPr="001506AA" w:rsidRDefault="7D34C4AD"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During the reporting period, the Ministry of Environmental Protection and Agriculture (MEPA) is advancing the implementation of the Law on Agriculture and Rural Development </w:t>
      </w:r>
      <w:r w:rsidR="00EA3658" w:rsidRPr="001506AA">
        <w:rPr>
          <w:rFonts w:ascii="Proxima Nova Alt Rg" w:eastAsia="Calibri" w:hAnsi="Proxima Nova Alt Rg" w:cs="Calibri"/>
          <w:sz w:val="22"/>
          <w:szCs w:val="22"/>
          <w:lang w:val="en-GB"/>
        </w:rPr>
        <w:t>by progressively adopting</w:t>
      </w:r>
      <w:r w:rsidRPr="001506AA">
        <w:rPr>
          <w:rFonts w:ascii="Proxima Nova Alt Rg" w:eastAsia="Calibri" w:hAnsi="Proxima Nova Alt Rg" w:cs="Calibri"/>
          <w:sz w:val="22"/>
          <w:szCs w:val="22"/>
          <w:lang w:val="en-GB"/>
        </w:rPr>
        <w:t xml:space="preserve"> secondary (implementing) legislation. In this context, MEPA has adopted two key normative acts that operationalise the </w:t>
      </w:r>
      <w:r w:rsidR="00EA3658" w:rsidRPr="001506AA">
        <w:rPr>
          <w:rFonts w:ascii="Proxima Nova Alt Rg" w:eastAsia="Calibri" w:hAnsi="Proxima Nova Alt Rg" w:cs="Calibri"/>
          <w:sz w:val="22"/>
          <w:szCs w:val="22"/>
          <w:lang w:val="en-GB"/>
        </w:rPr>
        <w:t>Law's provisions</w:t>
      </w:r>
      <w:r w:rsidR="2A570177" w:rsidRPr="001506AA">
        <w:rPr>
          <w:rFonts w:ascii="Proxima Nova Alt Rg" w:eastAsia="Calibri" w:hAnsi="Proxima Nova Alt Rg" w:cs="Calibri"/>
          <w:sz w:val="22"/>
          <w:szCs w:val="22"/>
          <w:lang w:val="en-GB"/>
        </w:rPr>
        <w:t>.</w:t>
      </w:r>
    </w:p>
    <w:p w14:paraId="5F7B1D8C" w14:textId="68ACA5E9" w:rsidR="100A0B77" w:rsidRPr="001506AA" w:rsidRDefault="100A0B77" w:rsidP="100A0B77">
      <w:pPr>
        <w:spacing w:line="257" w:lineRule="auto"/>
        <w:jc w:val="both"/>
        <w:rPr>
          <w:rFonts w:ascii="Proxima Nova Alt Rg" w:eastAsia="Calibri" w:hAnsi="Proxima Nova Alt Rg" w:cs="Calibri"/>
          <w:sz w:val="22"/>
          <w:szCs w:val="22"/>
          <w:lang w:val="en-GB"/>
        </w:rPr>
      </w:pPr>
    </w:p>
    <w:p w14:paraId="25E400C5" w14:textId="5D751CA1" w:rsidR="178BB032" w:rsidRPr="001506AA" w:rsidRDefault="178BB03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Building on the</w:t>
      </w:r>
      <w:r w:rsidR="0FDFB0E1" w:rsidRPr="001506AA">
        <w:rPr>
          <w:rFonts w:ascii="Proxima Nova Alt Rg" w:eastAsia="Calibri" w:hAnsi="Proxima Nova Alt Rg" w:cs="Calibri"/>
          <w:sz w:val="22"/>
          <w:szCs w:val="22"/>
          <w:lang w:val="en-GB"/>
        </w:rPr>
        <w:t xml:space="preserve"> outcomes of the technical assistance provided by the project at the initial stage</w:t>
      </w:r>
      <w:r w:rsidRPr="001506AA">
        <w:rPr>
          <w:rFonts w:ascii="Proxima Nova Alt Rg" w:eastAsia="Calibri" w:hAnsi="Proxima Nova Alt Rg" w:cs="Calibri"/>
          <w:sz w:val="22"/>
          <w:szCs w:val="22"/>
          <w:lang w:val="en-GB"/>
        </w:rPr>
        <w:t>, dedicated institutional units</w:t>
      </w:r>
      <w:r w:rsidR="00EA3658" w:rsidRPr="001506AA">
        <w:rPr>
          <w:rFonts w:ascii="Proxima Nova Alt Rg" w:eastAsia="Calibri" w:hAnsi="Proxima Nova Alt Rg" w:cs="Calibri"/>
          <w:sz w:val="22"/>
          <w:szCs w:val="22"/>
          <w:lang w:val="en-GB"/>
        </w:rPr>
        <w:t>,</w:t>
      </w:r>
      <w:r w:rsidRPr="001506AA">
        <w:rPr>
          <w:rFonts w:ascii="Proxima Nova Alt Rg" w:eastAsia="Calibri" w:hAnsi="Proxima Nova Alt Rg" w:cs="Calibri"/>
          <w:sz w:val="22"/>
          <w:szCs w:val="22"/>
          <w:lang w:val="en-GB"/>
        </w:rPr>
        <w:t xml:space="preserve"> e.g. Integrated Data Management Department (IACS Department) within RDA, regulatory frameworks, and control systems (including on-the-spot checks and programme monitoring) are being operationalised to support the functioning of a fully-fledged IACS in line with EU requirements.</w:t>
      </w:r>
    </w:p>
    <w:p w14:paraId="10530061" w14:textId="6255B609" w:rsidR="178BB032" w:rsidRPr="001506AA" w:rsidRDefault="178BB032" w:rsidP="100A0B77">
      <w:pPr>
        <w:spacing w:line="257" w:lineRule="auto"/>
        <w:jc w:val="both"/>
        <w:rPr>
          <w:rFonts w:ascii="Proxima Nova Alt Rg" w:hAnsi="Proxima Nova Alt Rg"/>
        </w:rPr>
      </w:pPr>
      <w:r w:rsidRPr="001506AA">
        <w:rPr>
          <w:rFonts w:ascii="Proxima Nova Alt Rg" w:eastAsia="Calibri" w:hAnsi="Proxima Nova Alt Rg" w:cs="Calibri"/>
          <w:sz w:val="22"/>
          <w:szCs w:val="22"/>
          <w:lang w:val="en-GB"/>
        </w:rPr>
        <w:t xml:space="preserve"> </w:t>
      </w:r>
    </w:p>
    <w:p w14:paraId="17839975" w14:textId="5AC4AD4A" w:rsidR="178BB032" w:rsidRPr="001506AA" w:rsidRDefault="178BB032" w:rsidP="100A0B77">
      <w:pPr>
        <w:spacing w:line="257" w:lineRule="auto"/>
        <w:jc w:val="both"/>
        <w:rPr>
          <w:rFonts w:ascii="Proxima Nova Alt Rg" w:hAnsi="Proxima Nova Alt Rg"/>
        </w:rPr>
      </w:pPr>
      <w:r w:rsidRPr="001506AA">
        <w:rPr>
          <w:rFonts w:ascii="Proxima Nova Alt Rg" w:eastAsia="Calibri" w:hAnsi="Proxima Nova Alt Rg" w:cs="Calibri"/>
          <w:sz w:val="22"/>
          <w:szCs w:val="22"/>
          <w:lang w:val="en-GB"/>
        </w:rPr>
        <w:t>As part of these efforts, a comprehensive and unified national database on agricultural land has been completed by MEPA, providing structured and verified information on land use and representing a critical step towards the establishment of a Land Parcel Identification System (LPIS).</w:t>
      </w:r>
    </w:p>
    <w:p w14:paraId="5ABC42DF" w14:textId="3BA1EF9B" w:rsidR="178BB032" w:rsidRPr="001506AA" w:rsidRDefault="178BB032" w:rsidP="100A0B77">
      <w:pPr>
        <w:spacing w:line="257" w:lineRule="auto"/>
        <w:jc w:val="both"/>
        <w:rPr>
          <w:rFonts w:ascii="Proxima Nova Alt Rg" w:hAnsi="Proxima Nova Alt Rg"/>
        </w:rPr>
      </w:pPr>
      <w:r w:rsidRPr="001506AA">
        <w:rPr>
          <w:rFonts w:ascii="Proxima Nova Alt Rg" w:eastAsia="Calibri" w:hAnsi="Proxima Nova Alt Rg" w:cs="Calibri"/>
          <w:sz w:val="22"/>
          <w:szCs w:val="22"/>
          <w:lang w:val="en-GB"/>
        </w:rPr>
        <w:t xml:space="preserve"> </w:t>
      </w:r>
    </w:p>
    <w:p w14:paraId="072E41C5" w14:textId="2FD2EFB9" w:rsidR="1F9A371C" w:rsidRPr="001506AA" w:rsidRDefault="1F9A371C" w:rsidP="100A0B77">
      <w:pPr>
        <w:spacing w:line="257" w:lineRule="auto"/>
        <w:jc w:val="both"/>
        <w:rPr>
          <w:rFonts w:ascii="Proxima Nova Alt Rg" w:hAnsi="Proxima Nova Alt Rg"/>
        </w:rPr>
      </w:pPr>
      <w:r w:rsidRPr="001506AA">
        <w:rPr>
          <w:rFonts w:ascii="Proxima Nova Alt Rg" w:eastAsia="Calibri" w:hAnsi="Proxima Nova Alt Rg" w:cs="Calibri"/>
          <w:sz w:val="22"/>
          <w:szCs w:val="22"/>
          <w:lang w:val="en-GB"/>
        </w:rPr>
        <w:t xml:space="preserve">Additionally, </w:t>
      </w:r>
      <w:r w:rsidR="178BB032" w:rsidRPr="001506AA">
        <w:rPr>
          <w:rFonts w:ascii="Proxima Nova Alt Rg" w:eastAsia="Calibri" w:hAnsi="Proxima Nova Alt Rg" w:cs="Calibri"/>
          <w:sz w:val="22"/>
          <w:szCs w:val="22"/>
          <w:lang w:val="en-GB"/>
        </w:rPr>
        <w:t xml:space="preserve">MEPA is </w:t>
      </w:r>
      <w:r w:rsidR="00EA3658" w:rsidRPr="001506AA">
        <w:rPr>
          <w:rFonts w:ascii="Proxima Nova Alt Rg" w:eastAsia="Calibri" w:hAnsi="Proxima Nova Alt Rg" w:cs="Calibri"/>
          <w:sz w:val="22"/>
          <w:szCs w:val="22"/>
          <w:lang w:val="en-GB"/>
        </w:rPr>
        <w:t>advancing the digitalisation agenda by developing</w:t>
      </w:r>
      <w:r w:rsidR="178BB032" w:rsidRPr="001506AA">
        <w:rPr>
          <w:rFonts w:ascii="Proxima Nova Alt Rg" w:eastAsia="Calibri" w:hAnsi="Proxima Nova Alt Rg" w:cs="Calibri"/>
          <w:sz w:val="22"/>
          <w:szCs w:val="22"/>
          <w:lang w:val="en-GB"/>
        </w:rPr>
        <w:t xml:space="preserve"> core IT systems, including farmer registries, LPIS modules, and the Applications Programmes Management System (APMS). In parallel, pilot </w:t>
      </w:r>
      <w:r w:rsidR="178BB032" w:rsidRPr="001506AA">
        <w:rPr>
          <w:rFonts w:ascii="Proxima Nova Alt Rg" w:eastAsia="Calibri" w:hAnsi="Proxima Nova Alt Rg" w:cs="Calibri"/>
          <w:sz w:val="22"/>
          <w:szCs w:val="22"/>
          <w:lang w:val="en-GB"/>
        </w:rPr>
        <w:lastRenderedPageBreak/>
        <w:t>surveys have been launched by MEPA to establish a Farm Accountancy Data Network (FADN), with the objective of gradually scaling up to full sector coverage in line with EU standards.</w:t>
      </w:r>
    </w:p>
    <w:p w14:paraId="3BB314E9" w14:textId="376AC245" w:rsidR="42A664A1" w:rsidRPr="001506AA" w:rsidRDefault="42A664A1" w:rsidP="42A664A1">
      <w:pPr>
        <w:spacing w:line="257" w:lineRule="auto"/>
        <w:jc w:val="both"/>
        <w:rPr>
          <w:rFonts w:ascii="Proxima Nova Alt Rg" w:eastAsia="Calibri" w:hAnsi="Proxima Nova Alt Rg" w:cs="Calibri"/>
          <w:color w:val="000000" w:themeColor="text1"/>
          <w:sz w:val="22"/>
          <w:szCs w:val="22"/>
          <w:lang w:val="en-GB"/>
        </w:rPr>
      </w:pPr>
    </w:p>
    <w:p w14:paraId="5DBEA7D0" w14:textId="015E8D92" w:rsidR="00B0395A" w:rsidRPr="001506AA" w:rsidRDefault="7097F300" w:rsidP="00126006">
      <w:pPr>
        <w:pStyle w:val="Heading2"/>
        <w:jc w:val="both"/>
        <w:rPr>
          <w:rFonts w:ascii="Proxima Nova Alt Rg" w:hAnsi="Proxima Nova Alt Rg"/>
          <w:sz w:val="24"/>
          <w:szCs w:val="24"/>
          <w:lang w:val="en-GB"/>
        </w:rPr>
      </w:pPr>
      <w:bookmarkStart w:id="18" w:name="_Toc230349259"/>
      <w:r w:rsidRPr="001506AA">
        <w:rPr>
          <w:rFonts w:ascii="Proxima Nova Alt Rg" w:hAnsi="Proxima Nova Alt Rg"/>
          <w:b/>
          <w:bCs/>
          <w:sz w:val="24"/>
          <w:szCs w:val="24"/>
          <w:lang w:val="en-GB"/>
        </w:rPr>
        <w:t>Outcome 2</w:t>
      </w:r>
      <w:r w:rsidRPr="001506AA">
        <w:rPr>
          <w:rFonts w:ascii="Proxima Nova Alt Rg" w:hAnsi="Proxima Nova Alt Rg"/>
          <w:sz w:val="24"/>
          <w:szCs w:val="24"/>
          <w:lang w:val="en-GB"/>
        </w:rPr>
        <w:t xml:space="preserve"> Improved rural services, </w:t>
      </w:r>
      <w:r w:rsidR="00123B2D" w:rsidRPr="001506AA">
        <w:rPr>
          <w:rFonts w:ascii="Proxima Nova Alt Rg" w:hAnsi="Proxima Nova Alt Rg"/>
          <w:sz w:val="24"/>
          <w:szCs w:val="24"/>
          <w:lang w:val="en-GB"/>
        </w:rPr>
        <w:t xml:space="preserve">and </w:t>
      </w:r>
      <w:r w:rsidRPr="001506AA">
        <w:rPr>
          <w:rFonts w:ascii="Proxima Nova Alt Rg" w:hAnsi="Proxima Nova Alt Rg"/>
          <w:sz w:val="24"/>
          <w:szCs w:val="24"/>
          <w:lang w:val="en-GB"/>
        </w:rPr>
        <w:t>infrastructure, empowered rural women and inclusive rural development</w:t>
      </w:r>
      <w:r w:rsidR="2CE5141F" w:rsidRPr="001506AA">
        <w:rPr>
          <w:rFonts w:ascii="Proxima Nova Alt Rg" w:hAnsi="Proxima Nova Alt Rg"/>
          <w:sz w:val="24"/>
          <w:szCs w:val="24"/>
          <w:lang w:val="en-GB"/>
        </w:rPr>
        <w:t>.</w:t>
      </w:r>
      <w:bookmarkEnd w:id="18"/>
    </w:p>
    <w:p w14:paraId="7ACDE9D7" w14:textId="1DFF4171" w:rsidR="00C451A5" w:rsidRPr="001506AA" w:rsidRDefault="00C451A5" w:rsidP="00C451A5">
      <w:pPr>
        <w:rPr>
          <w:rFonts w:ascii="Proxima Nova Alt Rg" w:hAnsi="Proxima Nova Alt Rg"/>
          <w:lang w:val="en-GB"/>
        </w:rPr>
      </w:pPr>
    </w:p>
    <w:p w14:paraId="7C4554CB" w14:textId="4B3E3B85" w:rsidR="00385E2C" w:rsidRPr="001506AA" w:rsidRDefault="00C451A5" w:rsidP="0066400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Average monthly income per household in rural areas (excludes income from property disposal, borrowing</w:t>
      </w:r>
      <w:r w:rsidR="000A77DA" w:rsidRPr="001506AA">
        <w:rPr>
          <w:rFonts w:ascii="Proxima Nova Alt Rg" w:eastAsiaTheme="majorEastAsia" w:hAnsi="Proxima Nova Alt Rg"/>
          <w:color w:val="365F91" w:themeColor="accent1" w:themeShade="BF"/>
          <w:sz w:val="22"/>
          <w:szCs w:val="22"/>
          <w:lang w:val="en-GB"/>
        </w:rPr>
        <w:t>,</w:t>
      </w:r>
      <w:r w:rsidRPr="001506AA">
        <w:rPr>
          <w:rFonts w:ascii="Proxima Nova Alt Rg" w:eastAsiaTheme="majorEastAsia" w:hAnsi="Proxima Nova Alt Rg"/>
          <w:color w:val="365F91" w:themeColor="accent1" w:themeShade="BF"/>
          <w:sz w:val="22"/>
          <w:szCs w:val="22"/>
          <w:lang w:val="en-GB"/>
        </w:rPr>
        <w:t xml:space="preserve"> and dissaving).</w:t>
      </w:r>
    </w:p>
    <w:p w14:paraId="70D97B24" w14:textId="74834FC4" w:rsidR="00385E2C" w:rsidRPr="001E793E" w:rsidRDefault="00C451A5" w:rsidP="00664006">
      <w:pPr>
        <w:jc w:val="both"/>
        <w:rPr>
          <w:rFonts w:ascii="Proxima Nova Alt Rg" w:eastAsiaTheme="majorEastAsia" w:hAnsi="Proxima Nova Alt Rg"/>
          <w:color w:val="365F91" w:themeColor="accent1" w:themeShade="BF"/>
          <w:sz w:val="22"/>
          <w:szCs w:val="22"/>
          <w:lang w:val="en-GB"/>
        </w:rPr>
      </w:pPr>
      <w:r w:rsidRPr="001E793E">
        <w:rPr>
          <w:rFonts w:ascii="Proxima Nova Alt Rg" w:eastAsiaTheme="majorEastAsia" w:hAnsi="Proxima Nova Alt Rg"/>
          <w:color w:val="365F91" w:themeColor="accent1" w:themeShade="BF"/>
          <w:sz w:val="22"/>
          <w:szCs w:val="22"/>
          <w:lang w:val="en-GB"/>
        </w:rPr>
        <w:t>Target: In 2025 (GEL) - Kakheti – 992; Guria – 865; Imereti – 1094; Racha-Lechkhumi and Kvemo Svaneti – 1091</w:t>
      </w:r>
    </w:p>
    <w:p w14:paraId="596DECD3" w14:textId="58D0139C" w:rsidR="00F74F17" w:rsidRPr="001506AA" w:rsidRDefault="58B6A9D7" w:rsidP="00664006">
      <w:pPr>
        <w:jc w:val="both"/>
        <w:rPr>
          <w:rFonts w:ascii="Proxima Nova Alt Rg" w:eastAsiaTheme="majorEastAsia" w:hAnsi="Proxima Nova Alt Rg"/>
          <w:color w:val="365F91" w:themeColor="accent1" w:themeShade="BF"/>
          <w:sz w:val="22"/>
          <w:szCs w:val="22"/>
          <w:lang w:val="en-GB"/>
        </w:rPr>
      </w:pPr>
      <w:r w:rsidRPr="001E793E">
        <w:rPr>
          <w:rFonts w:ascii="Proxima Nova Alt Rg" w:eastAsiaTheme="majorEastAsia" w:hAnsi="Proxima Nova Alt Rg"/>
          <w:color w:val="365F91" w:themeColor="accent1" w:themeShade="BF"/>
          <w:sz w:val="22"/>
          <w:szCs w:val="22"/>
          <w:lang w:val="en-GB"/>
        </w:rPr>
        <w:t xml:space="preserve">Achievement as of </w:t>
      </w:r>
      <w:r w:rsidR="33988FB1" w:rsidRPr="001E793E">
        <w:rPr>
          <w:rFonts w:ascii="Proxima Nova Alt Rg" w:eastAsiaTheme="majorEastAsia" w:hAnsi="Proxima Nova Alt Rg"/>
          <w:color w:val="365F91" w:themeColor="accent1" w:themeShade="BF"/>
          <w:sz w:val="22"/>
          <w:szCs w:val="22"/>
          <w:lang w:val="en-GB"/>
        </w:rPr>
        <w:t>30.04.202</w:t>
      </w:r>
      <w:r w:rsidR="00E36345" w:rsidRPr="001E793E">
        <w:rPr>
          <w:rFonts w:ascii="Proxima Nova Alt Rg" w:eastAsiaTheme="majorEastAsia" w:hAnsi="Proxima Nova Alt Rg"/>
          <w:color w:val="365F91" w:themeColor="accent1" w:themeShade="BF"/>
          <w:sz w:val="22"/>
          <w:szCs w:val="22"/>
          <w:lang w:val="en-GB"/>
        </w:rPr>
        <w:t>6</w:t>
      </w:r>
      <w:r w:rsidR="6114D8EA" w:rsidRPr="001E793E">
        <w:rPr>
          <w:rFonts w:ascii="Proxima Nova Alt Rg" w:eastAsiaTheme="majorEastAsia" w:hAnsi="Proxima Nova Alt Rg"/>
          <w:color w:val="365F91" w:themeColor="accent1" w:themeShade="BF"/>
          <w:sz w:val="22"/>
          <w:szCs w:val="22"/>
          <w:lang w:val="en-GB"/>
        </w:rPr>
        <w:t>:</w:t>
      </w:r>
      <w:r w:rsidRPr="001E793E">
        <w:rPr>
          <w:rFonts w:ascii="Proxima Nova Alt Rg" w:eastAsiaTheme="majorEastAsia" w:hAnsi="Proxima Nova Alt Rg"/>
          <w:color w:val="365F91" w:themeColor="accent1" w:themeShade="BF"/>
          <w:sz w:val="22"/>
          <w:szCs w:val="22"/>
          <w:lang w:val="en-GB"/>
        </w:rPr>
        <w:t xml:space="preserve"> </w:t>
      </w:r>
      <w:r w:rsidR="56AA24E6" w:rsidRPr="001E793E">
        <w:rPr>
          <w:rFonts w:ascii="Proxima Nova Alt Rg" w:eastAsiaTheme="majorEastAsia" w:hAnsi="Proxima Nova Alt Rg"/>
          <w:color w:val="365F91" w:themeColor="accent1" w:themeShade="BF"/>
          <w:sz w:val="22"/>
          <w:szCs w:val="22"/>
          <w:lang w:val="en-GB"/>
        </w:rPr>
        <w:t>In 2024 (GEL) - Kakheti – 1744; Guria – 1331.4; Imereti – 1834.4; Racha-Lechkhumi and Kvemo Svaneti – 1814.2</w:t>
      </w:r>
      <w:r w:rsidR="00F74F17" w:rsidRPr="001E793E">
        <w:rPr>
          <w:rStyle w:val="FootnoteReference"/>
          <w:rFonts w:ascii="Proxima Nova Alt Rg" w:eastAsiaTheme="majorEastAsia" w:hAnsi="Proxima Nova Alt Rg"/>
          <w:color w:val="365F91" w:themeColor="accent1" w:themeShade="BF"/>
          <w:sz w:val="22"/>
          <w:szCs w:val="22"/>
          <w:lang w:val="en-GB"/>
        </w:rPr>
        <w:footnoteReference w:id="2"/>
      </w:r>
      <w:r w:rsidR="6BCB0162" w:rsidRPr="001E793E">
        <w:rPr>
          <w:rFonts w:ascii="Proxima Nova Alt Rg" w:eastAsiaTheme="majorEastAsia" w:hAnsi="Proxima Nova Alt Rg"/>
          <w:color w:val="365F91" w:themeColor="accent1" w:themeShade="BF"/>
          <w:sz w:val="22"/>
          <w:szCs w:val="22"/>
          <w:lang w:val="en-GB"/>
        </w:rPr>
        <w:t xml:space="preserve"> (overachieved).</w:t>
      </w:r>
    </w:p>
    <w:p w14:paraId="20BE3022" w14:textId="74B32D62" w:rsidR="00A91E9F" w:rsidRPr="001506AA" w:rsidRDefault="00A91E9F" w:rsidP="06AF3D37">
      <w:pPr>
        <w:spacing w:before="60" w:after="60" w:line="259" w:lineRule="auto"/>
        <w:contextualSpacing/>
        <w:jc w:val="both"/>
        <w:rPr>
          <w:rFonts w:ascii="Proxima Nova Alt Rg" w:eastAsia="Calibri" w:hAnsi="Proxima Nova Alt Rg" w:cs="Calibri"/>
          <w:sz w:val="22"/>
          <w:szCs w:val="22"/>
          <w:lang w:val="en-GB"/>
        </w:rPr>
      </w:pPr>
    </w:p>
    <w:p w14:paraId="13A80AC2" w14:textId="60D02BBE" w:rsidR="4E43144B" w:rsidRDefault="4F0AA83F" w:rsidP="00EA3658">
      <w:pPr>
        <w:spacing w:before="60" w:after="60" w:line="259" w:lineRule="auto"/>
        <w:contextualSpacing/>
        <w:jc w:val="both"/>
        <w:rPr>
          <w:rFonts w:ascii="Proxima Nova Alt Rg" w:eastAsia="Aptos" w:hAnsi="Proxima Nova Alt Rg" w:cs="Aptos"/>
          <w:sz w:val="22"/>
          <w:szCs w:val="22"/>
          <w:lang w:val="en-GB"/>
        </w:rPr>
      </w:pPr>
      <w:r w:rsidRPr="00E3257A">
        <w:rPr>
          <w:rFonts w:ascii="Proxima Nova Alt Rg" w:eastAsia="Aptos" w:hAnsi="Proxima Nova Alt Rg" w:cs="Aptos"/>
          <w:sz w:val="22"/>
          <w:szCs w:val="22"/>
          <w:lang w:val="en-GB"/>
        </w:rPr>
        <w:t xml:space="preserve">The project </w:t>
      </w:r>
      <w:r w:rsidR="6FF0E3B1" w:rsidRPr="00E3257A">
        <w:rPr>
          <w:rFonts w:ascii="Proxima Nova Alt Rg" w:eastAsia="Aptos" w:hAnsi="Proxima Nova Alt Rg" w:cs="Aptos"/>
          <w:sz w:val="22"/>
          <w:szCs w:val="22"/>
          <w:lang w:val="en-GB"/>
        </w:rPr>
        <w:t xml:space="preserve">continued to advance inclusive rural development by empowering entrepreneurs across the country. Between 2024 and 2026, targeted training programmes were implemented in Kakheti, Guria, Imereti, and Racha-Lechkhumi-Kvemo Svaneti, equipping more than 270 rural residents with practical skills to strengthen and expand their businesses. A defining feature of these initiatives has been the strong participation of women. Nearly 80 </w:t>
      </w:r>
      <w:r w:rsidR="00DD27E8" w:rsidRPr="00E3257A">
        <w:rPr>
          <w:rFonts w:ascii="Proxima Nova Alt Rg" w:eastAsia="Aptos" w:hAnsi="Proxima Nova Alt Rg" w:cs="Aptos"/>
          <w:sz w:val="22"/>
          <w:szCs w:val="22"/>
          <w:lang w:val="en-GB"/>
        </w:rPr>
        <w:t>per cent</w:t>
      </w:r>
      <w:r w:rsidR="6FF0E3B1" w:rsidRPr="00E3257A">
        <w:rPr>
          <w:rFonts w:ascii="Proxima Nova Alt Rg" w:eastAsia="Aptos" w:hAnsi="Proxima Nova Alt Rg" w:cs="Aptos"/>
          <w:sz w:val="22"/>
          <w:szCs w:val="22"/>
          <w:lang w:val="en-GB"/>
        </w:rPr>
        <w:t xml:space="preserve"> of trainees are women entrepreneurs whose determination and creativity are helping to reshape local economies. Their ventures span diverse sectors, reflecting both the richness of rural Georgia’s resources and the ambition of its people. </w:t>
      </w:r>
    </w:p>
    <w:p w14:paraId="2FC5161E" w14:textId="77777777" w:rsidR="00031E83" w:rsidRDefault="00031E83" w:rsidP="00EA3658">
      <w:pPr>
        <w:spacing w:before="60" w:after="60" w:line="259" w:lineRule="auto"/>
        <w:contextualSpacing/>
        <w:jc w:val="both"/>
        <w:rPr>
          <w:rFonts w:ascii="Proxima Nova Alt Rg" w:eastAsia="Aptos" w:hAnsi="Proxima Nova Alt Rg" w:cs="Aptos"/>
          <w:sz w:val="22"/>
          <w:szCs w:val="22"/>
          <w:lang w:val="en-GB"/>
        </w:rPr>
      </w:pPr>
    </w:p>
    <w:p w14:paraId="696DAE53" w14:textId="2418042A" w:rsidR="00031E83" w:rsidRPr="008B2848" w:rsidRDefault="00031E83" w:rsidP="00EA3658">
      <w:pPr>
        <w:spacing w:before="60" w:after="60" w:line="259" w:lineRule="auto"/>
        <w:contextualSpacing/>
        <w:jc w:val="both"/>
        <w:rPr>
          <w:rFonts w:ascii="Proxima Nova Alt Rg" w:eastAsia="Calibri" w:hAnsi="Proxima Nova Alt Rg" w:cs="Calibri"/>
          <w:sz w:val="22"/>
          <w:szCs w:val="22"/>
          <w:lang w:val="en-GB"/>
        </w:rPr>
      </w:pPr>
      <w:r w:rsidRPr="008B2848">
        <w:rPr>
          <w:rFonts w:ascii="Proxima Nova Alt Rg" w:eastAsia="Calibri" w:hAnsi="Proxima Nova Alt Rg" w:cs="Calibri"/>
          <w:sz w:val="22"/>
          <w:szCs w:val="22"/>
          <w:lang w:val="en-GB"/>
        </w:rPr>
        <w:t>The intervention challenged traditional gender norms by increasing women’s participation in innovation, entrepreneurship, digital technologies, and AI-related learning spaces traditionally dominated by men</w:t>
      </w:r>
      <w:r w:rsidR="008B2848">
        <w:rPr>
          <w:rFonts w:ascii="Proxima Nova Alt Rg" w:eastAsia="Calibri" w:hAnsi="Proxima Nova Alt Rg" w:cs="Calibri"/>
          <w:sz w:val="22"/>
          <w:szCs w:val="22"/>
          <w:lang w:val="en-GB"/>
        </w:rPr>
        <w:t>.</w:t>
      </w:r>
    </w:p>
    <w:p w14:paraId="673AEA58" w14:textId="40D5A6D2" w:rsidR="37D24DC0" w:rsidRPr="00E3257A" w:rsidRDefault="37D24DC0" w:rsidP="001506AA">
      <w:pPr>
        <w:jc w:val="both"/>
        <w:rPr>
          <w:rFonts w:ascii="Proxima Nova Alt Rg" w:eastAsia="Aptos" w:hAnsi="Proxima Nova Alt Rg" w:cs="Aptos"/>
          <w:sz w:val="22"/>
          <w:szCs w:val="22"/>
          <w:lang w:val="en-GB"/>
        </w:rPr>
      </w:pPr>
    </w:p>
    <w:p w14:paraId="664D4E0A" w14:textId="4D6C6412" w:rsidR="00A92ABE" w:rsidRPr="00E3257A" w:rsidRDefault="6FF0E3B1" w:rsidP="001506AA">
      <w:pPr>
        <w:jc w:val="both"/>
        <w:rPr>
          <w:rFonts w:ascii="Proxima Nova Alt Rg" w:eastAsia="Aptos" w:hAnsi="Proxima Nova Alt Rg" w:cs="Aptos"/>
          <w:sz w:val="22"/>
          <w:szCs w:val="22"/>
          <w:lang w:val="en-GB"/>
        </w:rPr>
      </w:pPr>
      <w:r w:rsidRPr="00E3257A">
        <w:rPr>
          <w:rFonts w:ascii="Proxima Nova Alt Rg" w:eastAsia="Aptos" w:hAnsi="Proxima Nova Alt Rg" w:cs="Aptos"/>
          <w:sz w:val="22"/>
          <w:szCs w:val="22"/>
          <w:lang w:val="en-GB"/>
        </w:rPr>
        <w:t>Delivered in cooperation with partners ESTDEV</w:t>
      </w:r>
      <w:r w:rsidR="68C63E2B" w:rsidRPr="00E3257A">
        <w:rPr>
          <w:rFonts w:ascii="Proxima Nova Alt Rg" w:eastAsia="Aptos" w:hAnsi="Proxima Nova Alt Rg" w:cs="Aptos"/>
          <w:sz w:val="22"/>
          <w:szCs w:val="22"/>
          <w:lang w:val="en-GB"/>
        </w:rPr>
        <w:t xml:space="preserve"> and</w:t>
      </w:r>
      <w:r w:rsidRPr="00E3257A">
        <w:rPr>
          <w:rFonts w:ascii="Proxima Nova Alt Rg" w:eastAsia="Aptos" w:hAnsi="Proxima Nova Alt Rg" w:cs="Aptos"/>
          <w:sz w:val="22"/>
          <w:szCs w:val="22"/>
          <w:lang w:val="en-GB"/>
        </w:rPr>
        <w:t xml:space="preserve"> the Georgian Association of Local Action Groups (GALAG), the programme underscores a shared commitment to creating opportunities for women in rural areas. By providing access to knowledge, tools, and networks, the initiative is enabling participants to translate ideas into sustainable enterprises, contributing to resilient communities and long-term economic growth.</w:t>
      </w:r>
    </w:p>
    <w:p w14:paraId="593BE92B" w14:textId="77777777" w:rsidR="00EA3658" w:rsidRPr="00E3257A" w:rsidRDefault="00EA3658" w:rsidP="00EA3658">
      <w:pPr>
        <w:rPr>
          <w:rFonts w:ascii="Proxima Nova Alt Rg" w:eastAsia="Aptos" w:hAnsi="Proxima Nova Alt Rg" w:cs="Aptos"/>
          <w:sz w:val="22"/>
          <w:szCs w:val="22"/>
          <w:lang w:val="en-GB"/>
        </w:rPr>
      </w:pPr>
    </w:p>
    <w:p w14:paraId="2E6EFFB1" w14:textId="6A80B283" w:rsidR="00E26782" w:rsidRPr="001506AA" w:rsidRDefault="7EE97999" w:rsidP="00126006">
      <w:pPr>
        <w:pStyle w:val="Heading2"/>
        <w:jc w:val="both"/>
        <w:rPr>
          <w:rFonts w:ascii="Proxima Nova Alt Rg" w:hAnsi="Proxima Nova Alt Rg"/>
          <w:sz w:val="24"/>
          <w:szCs w:val="24"/>
          <w:lang w:val="en-GB"/>
        </w:rPr>
      </w:pPr>
      <w:bookmarkStart w:id="19" w:name="_Toc230349260"/>
      <w:r w:rsidRPr="001506AA">
        <w:rPr>
          <w:rFonts w:ascii="Proxima Nova Alt Rg" w:hAnsi="Proxima Nova Alt Rg"/>
          <w:b/>
          <w:bCs/>
          <w:sz w:val="24"/>
          <w:szCs w:val="24"/>
          <w:lang w:val="en-GB"/>
        </w:rPr>
        <w:t>Outcome 3:</w:t>
      </w:r>
      <w:r w:rsidRPr="001506AA">
        <w:rPr>
          <w:rFonts w:ascii="Proxima Nova Alt Rg" w:hAnsi="Proxima Nova Alt Rg"/>
          <w:sz w:val="24"/>
          <w:szCs w:val="24"/>
          <w:lang w:val="en-GB"/>
        </w:rPr>
        <w:t xml:space="preserve"> Sustainable Use of Forest Resources and Improved Environmental Protection and Climate Action.</w:t>
      </w:r>
      <w:bookmarkEnd w:id="19"/>
    </w:p>
    <w:p w14:paraId="6ECFAEF4" w14:textId="77777777" w:rsidR="00FD5CED" w:rsidRPr="001506AA" w:rsidRDefault="00FD5CED" w:rsidP="00FD5CED">
      <w:pPr>
        <w:rPr>
          <w:rFonts w:ascii="Proxima Nova Alt Rg" w:hAnsi="Proxima Nova Alt Rg"/>
          <w:lang w:val="en-GB"/>
        </w:rPr>
      </w:pPr>
    </w:p>
    <w:p w14:paraId="5260045C" w14:textId="3318D9EC" w:rsidR="00FD5CED" w:rsidRPr="001506AA" w:rsidRDefault="00FD5CED" w:rsidP="00A02FD6">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 of hectares of forest areas using sustainable management plans in Imereti and Racha regions.</w:t>
      </w:r>
    </w:p>
    <w:p w14:paraId="248F05FE" w14:textId="251F4DBA" w:rsidR="00AF3467" w:rsidRPr="001506AA" w:rsidRDefault="00FD5CED" w:rsidP="00A02FD6">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Target: At least </w:t>
      </w:r>
      <w:r w:rsidR="00C158EA" w:rsidRPr="001506AA">
        <w:rPr>
          <w:rFonts w:ascii="Proxima Nova Alt Rg" w:eastAsiaTheme="majorEastAsia" w:hAnsi="Proxima Nova Alt Rg"/>
          <w:color w:val="365F91" w:themeColor="accent1" w:themeShade="BF"/>
          <w:sz w:val="22"/>
          <w:szCs w:val="22"/>
          <w:lang w:val="en-GB"/>
        </w:rPr>
        <w:t>100,000</w:t>
      </w:r>
      <w:r w:rsidRPr="001506AA">
        <w:rPr>
          <w:rFonts w:ascii="Proxima Nova Alt Rg" w:eastAsiaTheme="majorEastAsia" w:hAnsi="Proxima Nova Alt Rg"/>
          <w:color w:val="365F91" w:themeColor="accent1" w:themeShade="BF"/>
          <w:sz w:val="22"/>
          <w:szCs w:val="22"/>
          <w:lang w:val="en-GB"/>
        </w:rPr>
        <w:t xml:space="preserve"> ha of forests using improved management practices in Imereti and Racha regions (2025)</w:t>
      </w:r>
      <w:r w:rsidR="001F0774" w:rsidRPr="001506AA">
        <w:rPr>
          <w:rFonts w:ascii="Proxima Nova Alt Rg" w:eastAsiaTheme="majorEastAsia" w:hAnsi="Proxima Nova Alt Rg"/>
          <w:color w:val="365F91" w:themeColor="accent1" w:themeShade="BF"/>
          <w:sz w:val="22"/>
          <w:szCs w:val="22"/>
          <w:lang w:val="en-GB"/>
        </w:rPr>
        <w:t>.</w:t>
      </w:r>
    </w:p>
    <w:p w14:paraId="7263C551" w14:textId="5247DC7B" w:rsidR="00FD5CED" w:rsidRPr="001506AA" w:rsidRDefault="00FD5CED" w:rsidP="00A02FD6">
      <w:pPr>
        <w:rPr>
          <w:rFonts w:ascii="Proxima Nova Alt Rg" w:eastAsiaTheme="majorEastAsia" w:hAnsi="Proxima Nova Alt Rg"/>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A72E9D" w:rsidRPr="001506AA">
        <w:rPr>
          <w:rFonts w:ascii="Proxima Nova Alt Rg" w:eastAsiaTheme="majorEastAsia" w:hAnsi="Proxima Nova Alt Rg"/>
          <w:color w:val="365F91" w:themeColor="accent1" w:themeShade="BF"/>
          <w:sz w:val="22"/>
          <w:szCs w:val="22"/>
          <w:lang w:val="en-GB"/>
        </w:rPr>
        <w:t>30.04.202</w:t>
      </w:r>
      <w:r w:rsidR="00991B8E"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32179E" w:rsidRPr="001506AA">
        <w:rPr>
          <w:rFonts w:ascii="Proxima Nova Alt Rg" w:eastAsiaTheme="majorEastAsia" w:hAnsi="Proxima Nova Alt Rg"/>
          <w:color w:val="365F91" w:themeColor="accent1" w:themeShade="BF"/>
          <w:sz w:val="22"/>
          <w:szCs w:val="22"/>
          <w:lang w:val="en-GB"/>
        </w:rPr>
        <w:t>104300</w:t>
      </w:r>
      <w:r w:rsidR="00A72E9D" w:rsidRPr="001506AA">
        <w:rPr>
          <w:rFonts w:ascii="Proxima Nova Alt Rg" w:eastAsiaTheme="majorEastAsia" w:hAnsi="Proxima Nova Alt Rg"/>
          <w:color w:val="365F91" w:themeColor="accent1" w:themeShade="BF"/>
          <w:sz w:val="22"/>
          <w:szCs w:val="22"/>
          <w:lang w:val="en-GB"/>
        </w:rPr>
        <w:t xml:space="preserve"> ha / </w:t>
      </w:r>
      <w:r w:rsidR="0032179E" w:rsidRPr="001506AA">
        <w:rPr>
          <w:rFonts w:ascii="Proxima Nova Alt Rg" w:eastAsiaTheme="majorEastAsia" w:hAnsi="Proxima Nova Alt Rg"/>
          <w:color w:val="365F91" w:themeColor="accent1" w:themeShade="BF"/>
          <w:sz w:val="22"/>
          <w:szCs w:val="22"/>
          <w:lang w:val="en-GB"/>
        </w:rPr>
        <w:t>103.4</w:t>
      </w:r>
      <w:r w:rsidR="00A72E9D" w:rsidRPr="001506AA">
        <w:rPr>
          <w:rFonts w:ascii="Proxima Nova Alt Rg" w:eastAsiaTheme="majorEastAsia" w:hAnsi="Proxima Nova Alt Rg"/>
          <w:color w:val="365F91" w:themeColor="accent1" w:themeShade="BF"/>
          <w:sz w:val="22"/>
          <w:szCs w:val="22"/>
          <w:lang w:val="en-GB"/>
        </w:rPr>
        <w:t>%</w:t>
      </w:r>
      <w:r w:rsidR="00104329" w:rsidRPr="001506AA">
        <w:rPr>
          <w:rFonts w:ascii="Proxima Nova Alt Rg" w:eastAsiaTheme="majorEastAsia" w:hAnsi="Proxima Nova Alt Rg"/>
          <w:color w:val="365F91" w:themeColor="accent1" w:themeShade="BF"/>
          <w:sz w:val="22"/>
          <w:szCs w:val="22"/>
          <w:lang w:val="en-GB"/>
        </w:rPr>
        <w:t xml:space="preserve"> (</w:t>
      </w:r>
      <w:r w:rsidR="0032179E" w:rsidRPr="001506AA">
        <w:rPr>
          <w:rFonts w:ascii="Proxima Nova Alt Rg" w:eastAsiaTheme="majorEastAsia" w:hAnsi="Proxima Nova Alt Rg"/>
          <w:color w:val="365F91" w:themeColor="accent1" w:themeShade="BF"/>
          <w:sz w:val="22"/>
          <w:szCs w:val="22"/>
          <w:lang w:val="en-GB"/>
        </w:rPr>
        <w:t>Achieved</w:t>
      </w:r>
      <w:r w:rsidR="00104329" w:rsidRPr="001506AA">
        <w:rPr>
          <w:rFonts w:ascii="Proxima Nova Alt Rg" w:eastAsiaTheme="majorEastAsia" w:hAnsi="Proxima Nova Alt Rg"/>
          <w:color w:val="365F91" w:themeColor="accent1" w:themeShade="BF"/>
          <w:sz w:val="22"/>
          <w:szCs w:val="22"/>
          <w:lang w:val="en-GB"/>
        </w:rPr>
        <w:t>).</w:t>
      </w:r>
    </w:p>
    <w:p w14:paraId="5CB0C2F0" w14:textId="77777777" w:rsidR="001506AA" w:rsidRDefault="001506AA" w:rsidP="001506AA">
      <w:pPr>
        <w:rPr>
          <w:rFonts w:eastAsia="Proxima Nova Rg"/>
          <w:lang w:val="en-GB"/>
        </w:rPr>
      </w:pPr>
    </w:p>
    <w:p w14:paraId="3B008CB8" w14:textId="3DEFB244" w:rsidR="00FE233D" w:rsidRPr="001506AA" w:rsidRDefault="797D24B4" w:rsidP="79831F03">
      <w:pPr>
        <w:jc w:val="both"/>
        <w:rPr>
          <w:rFonts w:ascii="Proxima Nova Alt Rg" w:eastAsia="Aptos" w:hAnsi="Proxima Nova Alt Rg" w:cs="Aptos"/>
          <w:sz w:val="22"/>
          <w:szCs w:val="22"/>
          <w:lang w:val="en-GB"/>
        </w:rPr>
      </w:pPr>
      <w:r w:rsidRPr="79831F03">
        <w:rPr>
          <w:rFonts w:ascii="Proxima Nova Alt Rg" w:eastAsia="Aptos" w:hAnsi="Proxima Nova Alt Rg" w:cs="Aptos"/>
          <w:sz w:val="22"/>
          <w:szCs w:val="22"/>
          <w:lang w:val="en-GB"/>
        </w:rPr>
        <w:t>In cooperation with the Dedoplistskaro Local Action Group (LAG), contracted by ESTDEV, two RECs were successfully established in Dedoplistskaro municipality as community-based partnerships. The first REC was created in the town of Dedoplistskaro and brings together 10 member households. The second REC was established in the villages of Pirosmani and Kvemo Kedi, uniting 10 households, including 6 households from Pirosmani and 4 households from Kvemo Kedi</w:t>
      </w:r>
      <w:r w:rsidR="4CEAB76C" w:rsidRPr="79831F03">
        <w:rPr>
          <w:rFonts w:ascii="Proxima Nova Alt Rg" w:eastAsia="Aptos" w:hAnsi="Proxima Nova Alt Rg" w:cs="Aptos"/>
          <w:sz w:val="22"/>
          <w:szCs w:val="22"/>
          <w:lang w:val="en-GB"/>
        </w:rPr>
        <w:t>.</w:t>
      </w:r>
      <w:r w:rsidR="002E5A4A" w:rsidRPr="002E5A4A">
        <w:t xml:space="preserve"> </w:t>
      </w:r>
      <w:r w:rsidR="002E5A4A" w:rsidRPr="002E5A4A">
        <w:rPr>
          <w:rFonts w:ascii="Proxima Nova Alt Rg" w:eastAsia="Aptos" w:hAnsi="Proxima Nova Alt Rg" w:cs="Aptos"/>
          <w:sz w:val="22"/>
          <w:szCs w:val="22"/>
          <w:lang w:val="en-GB"/>
        </w:rPr>
        <w:t>Notably, one of the RECs is female-headed, highlighting the important role women can play in leading local green transition initiatives, strengthening their participation in community decision-making, improving access to sustainable energy solutions, and contributing to greater economic resilience and empowerment of women in rural areas.</w:t>
      </w:r>
    </w:p>
    <w:p w14:paraId="0E4AD3ED" w14:textId="53B89375" w:rsidR="007F2C9A" w:rsidRDefault="797D24B4" w:rsidP="79831F03">
      <w:pPr>
        <w:jc w:val="both"/>
        <w:rPr>
          <w:rFonts w:cstheme="minorBidi"/>
          <w:b/>
          <w:bCs/>
          <w:lang w:val="en-GB"/>
        </w:rPr>
      </w:pPr>
      <w:r w:rsidRPr="79831F03">
        <w:rPr>
          <w:rFonts w:ascii="Proxima Nova Alt Rg" w:eastAsia="Aptos" w:hAnsi="Proxima Nova Alt Rg" w:cs="Aptos"/>
          <w:sz w:val="22"/>
          <w:szCs w:val="22"/>
          <w:lang w:val="en-GB"/>
        </w:rPr>
        <w:lastRenderedPageBreak/>
        <w:t xml:space="preserve">The establishment of these RECs contributes to strengthening community resilience, promoting local ownership of renewable energy solutions, reducing household energy costs, and supporting the transition towards more sustainable and climate-resilient rural communities. It also enhances cooperation among </w:t>
      </w:r>
      <w:proofErr w:type="gramStart"/>
      <w:r w:rsidRPr="79831F03">
        <w:rPr>
          <w:rFonts w:ascii="Proxima Nova Alt Rg" w:eastAsia="Aptos" w:hAnsi="Proxima Nova Alt Rg" w:cs="Aptos"/>
          <w:sz w:val="22"/>
          <w:szCs w:val="22"/>
          <w:lang w:val="en-GB"/>
        </w:rPr>
        <w:t>local residents</w:t>
      </w:r>
      <w:proofErr w:type="gramEnd"/>
      <w:r w:rsidRPr="79831F03">
        <w:rPr>
          <w:rFonts w:ascii="Proxima Nova Alt Rg" w:eastAsia="Aptos" w:hAnsi="Proxima Nova Alt Rg" w:cs="Aptos"/>
          <w:sz w:val="22"/>
          <w:szCs w:val="22"/>
          <w:lang w:val="en-GB"/>
        </w:rPr>
        <w:t xml:space="preserve"> and creates a foundation for future community-driven renewable energy initiatives in the municipality.</w:t>
      </w:r>
    </w:p>
    <w:p w14:paraId="2354D926" w14:textId="77777777" w:rsidR="007F2C9A" w:rsidRPr="001506AA" w:rsidRDefault="007F2C9A" w:rsidP="79831F03">
      <w:pPr>
        <w:jc w:val="both"/>
      </w:pPr>
    </w:p>
    <w:p w14:paraId="2A96E1BF" w14:textId="24644F2E" w:rsidR="00FE233D" w:rsidRPr="001506AA" w:rsidRDefault="0325D59E" w:rsidP="001506AA">
      <w:pPr>
        <w:jc w:val="both"/>
        <w:rPr>
          <w:b/>
          <w:bCs/>
          <w:sz w:val="28"/>
          <w:szCs w:val="28"/>
          <w:lang w:val="en-GB"/>
        </w:rPr>
      </w:pPr>
      <w:r w:rsidRPr="79831F03">
        <w:rPr>
          <w:rFonts w:ascii="Proxima Nova Alt Rg" w:eastAsiaTheme="majorEastAsia" w:hAnsi="Proxima Nova Alt Rg" w:cstheme="majorBidi"/>
          <w:b/>
          <w:bCs/>
          <w:color w:val="365F91" w:themeColor="accent1" w:themeShade="BF"/>
          <w:sz w:val="28"/>
          <w:szCs w:val="28"/>
          <w:lang w:val="en-GB"/>
        </w:rPr>
        <w:t xml:space="preserve">4/ </w:t>
      </w:r>
      <w:r w:rsidR="7D9B34DC" w:rsidRPr="79831F03">
        <w:rPr>
          <w:rFonts w:ascii="Proxima Nova Alt Rg" w:eastAsiaTheme="majorEastAsia" w:hAnsi="Proxima Nova Alt Rg" w:cstheme="majorBidi"/>
          <w:b/>
          <w:bCs/>
          <w:color w:val="365F91" w:themeColor="accent1" w:themeShade="BF"/>
          <w:sz w:val="28"/>
          <w:szCs w:val="28"/>
          <w:lang w:val="en-GB"/>
        </w:rPr>
        <w:t>O</w:t>
      </w:r>
      <w:r w:rsidR="67C4628B" w:rsidRPr="79831F03">
        <w:rPr>
          <w:rFonts w:ascii="Proxima Nova Alt Rg" w:eastAsiaTheme="majorEastAsia" w:hAnsi="Proxima Nova Alt Rg" w:cstheme="majorBidi"/>
          <w:b/>
          <w:bCs/>
          <w:color w:val="365F91" w:themeColor="accent1" w:themeShade="BF"/>
          <w:sz w:val="28"/>
          <w:szCs w:val="28"/>
          <w:lang w:val="en-GB"/>
        </w:rPr>
        <w:t>utput Results</w:t>
      </w:r>
      <w:r w:rsidR="67C4628B" w:rsidRPr="79831F03">
        <w:rPr>
          <w:b/>
          <w:bCs/>
          <w:sz w:val="28"/>
          <w:szCs w:val="28"/>
          <w:lang w:val="en-GB"/>
        </w:rPr>
        <w:t xml:space="preserve"> </w:t>
      </w:r>
    </w:p>
    <w:p w14:paraId="795F2A3C" w14:textId="4B575A65" w:rsidR="00FE233D" w:rsidRPr="001506AA" w:rsidRDefault="00FE233D" w:rsidP="00A4289E">
      <w:pPr>
        <w:spacing w:before="60" w:after="60" w:line="259" w:lineRule="auto"/>
        <w:contextualSpacing/>
        <w:jc w:val="both"/>
        <w:rPr>
          <w:rFonts w:ascii="Proxima Nova Alt Rg" w:hAnsi="Proxima Nova Alt Rg" w:cstheme="minorHAnsi"/>
          <w:sz w:val="22"/>
          <w:szCs w:val="22"/>
          <w:lang w:val="en-GB"/>
        </w:rPr>
      </w:pPr>
    </w:p>
    <w:p w14:paraId="2FF3EEBA" w14:textId="503B05EB" w:rsidR="00A4289E" w:rsidRPr="001506AA" w:rsidRDefault="002F1D7E" w:rsidP="42A664A1">
      <w:pPr>
        <w:spacing w:before="60" w:after="60" w:line="259" w:lineRule="auto"/>
        <w:contextualSpacing/>
        <w:jc w:val="both"/>
        <w:rPr>
          <w:rFonts w:ascii="Proxima Nova Alt Rg" w:hAnsi="Proxima Nova Alt Rg" w:cstheme="minorBidi"/>
          <w:lang w:val="en-GB"/>
        </w:rPr>
      </w:pPr>
      <w:bookmarkStart w:id="20" w:name="_Toc230349261"/>
      <w:r w:rsidRPr="001506AA">
        <w:rPr>
          <w:rStyle w:val="Heading2Char"/>
          <w:rFonts w:ascii="Proxima Nova Alt Rg" w:hAnsi="Proxima Nova Alt Rg"/>
          <w:b/>
          <w:bCs/>
          <w:sz w:val="24"/>
          <w:szCs w:val="24"/>
          <w:lang w:val="en-GB"/>
        </w:rPr>
        <w:t xml:space="preserve">Output 1.1. </w:t>
      </w:r>
      <w:r w:rsidRPr="001506AA">
        <w:rPr>
          <w:rStyle w:val="Heading2Char"/>
          <w:rFonts w:ascii="Proxima Nova Alt Rg" w:hAnsi="Proxima Nova Alt Rg"/>
          <w:sz w:val="24"/>
          <w:szCs w:val="24"/>
          <w:lang w:val="en-GB"/>
        </w:rPr>
        <w:t>Advanced institutional and technical capacities of MEPA and IACC and its working groups in rural development planning and implementation</w:t>
      </w:r>
      <w:bookmarkEnd w:id="20"/>
      <w:r w:rsidR="00EB3D22" w:rsidRPr="001506AA">
        <w:rPr>
          <w:rFonts w:ascii="Proxima Nova Alt Rg" w:hAnsi="Proxima Nova Alt Rg" w:cstheme="minorBidi"/>
          <w:lang w:val="en-GB"/>
        </w:rPr>
        <w:t>.</w:t>
      </w:r>
    </w:p>
    <w:p w14:paraId="4A950BF5" w14:textId="77777777" w:rsidR="00E24F6E" w:rsidRPr="001506AA" w:rsidRDefault="00E24F6E" w:rsidP="1A412C49">
      <w:pPr>
        <w:spacing w:before="60" w:after="60" w:line="259" w:lineRule="auto"/>
        <w:contextualSpacing/>
        <w:jc w:val="both"/>
        <w:rPr>
          <w:rFonts w:ascii="Proxima Nova Alt Rg" w:hAnsi="Proxima Nova Alt Rg" w:cstheme="minorBidi"/>
          <w:sz w:val="22"/>
          <w:szCs w:val="22"/>
          <w:lang w:val="en-GB"/>
        </w:rPr>
      </w:pPr>
    </w:p>
    <w:p w14:paraId="16D5AC70" w14:textId="590C070C"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1.1.1/a Inter-agency coordination established for forming functional IACS in RDA (Yes/No)</w:t>
      </w:r>
    </w:p>
    <w:p w14:paraId="0755B130" w14:textId="78A5EB58"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1.1.1/a Inter-agency working group established involving RDA, National Wine Agency, National Food Agency, National Agency for Sustainable Land Management and Land Use Monitoring as well as the National Agency of Public Registry under the Ministry of Justice (2023)</w:t>
      </w:r>
    </w:p>
    <w:p w14:paraId="3F815609" w14:textId="261347C0"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81416B" w:rsidRPr="001506AA">
        <w:rPr>
          <w:rFonts w:ascii="Proxima Nova Alt Rg" w:eastAsiaTheme="majorEastAsia" w:hAnsi="Proxima Nova Alt Rg"/>
          <w:color w:val="365F91" w:themeColor="accent1" w:themeShade="BF"/>
          <w:sz w:val="22"/>
          <w:szCs w:val="22"/>
          <w:lang w:val="en-GB"/>
        </w:rPr>
        <w:t>30.04.202</w:t>
      </w:r>
      <w:r w:rsidR="00E13C0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100%</w:t>
      </w:r>
      <w:r w:rsidR="00104329" w:rsidRPr="001506AA">
        <w:rPr>
          <w:rFonts w:ascii="Proxima Nova Alt Rg" w:eastAsiaTheme="majorEastAsia" w:hAnsi="Proxima Nova Alt Rg"/>
          <w:color w:val="365F91" w:themeColor="accent1" w:themeShade="BF"/>
          <w:sz w:val="22"/>
          <w:szCs w:val="22"/>
          <w:lang w:val="en-GB"/>
        </w:rPr>
        <w:t xml:space="preserve"> (achieved).</w:t>
      </w:r>
    </w:p>
    <w:p w14:paraId="455B7BAA" w14:textId="77777777" w:rsidR="00CC1B94" w:rsidRPr="001506AA" w:rsidRDefault="00CC1B94" w:rsidP="00D213D2">
      <w:pPr>
        <w:jc w:val="both"/>
        <w:rPr>
          <w:rFonts w:ascii="Proxima Nova Alt Rg" w:eastAsiaTheme="majorEastAsia" w:hAnsi="Proxima Nova Alt Rg"/>
          <w:color w:val="365F91" w:themeColor="accent1" w:themeShade="BF"/>
          <w:sz w:val="22"/>
          <w:szCs w:val="22"/>
          <w:lang w:val="en-GB"/>
        </w:rPr>
      </w:pPr>
    </w:p>
    <w:p w14:paraId="58D6C1D9" w14:textId="5F54700D"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1.1.1/b Capacities of staff of MEPA and other national authorities involved in the implementation of ARD Strategy.</w:t>
      </w:r>
    </w:p>
    <w:p w14:paraId="77BD29AC" w14:textId="4E5F9E57"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1.1.1/b IACS roadmap and action priorities adopted, and implementation started. (2024)</w:t>
      </w:r>
    </w:p>
    <w:p w14:paraId="78080BEF" w14:textId="4CB44786"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81416B" w:rsidRPr="001506AA">
        <w:rPr>
          <w:rFonts w:ascii="Proxima Nova Alt Rg" w:eastAsiaTheme="majorEastAsia" w:hAnsi="Proxima Nova Alt Rg"/>
          <w:color w:val="365F91" w:themeColor="accent1" w:themeShade="BF"/>
          <w:sz w:val="22"/>
          <w:szCs w:val="22"/>
          <w:lang w:val="en-GB"/>
        </w:rPr>
        <w:t>30.04.202</w:t>
      </w:r>
      <w:r w:rsidR="00E13C0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F92746" w:rsidRPr="001506AA">
        <w:rPr>
          <w:rFonts w:ascii="Proxima Nova Alt Rg" w:eastAsiaTheme="majorEastAsia" w:hAnsi="Proxima Nova Alt Rg"/>
          <w:color w:val="365F91" w:themeColor="accent1" w:themeShade="BF"/>
          <w:sz w:val="22"/>
          <w:szCs w:val="22"/>
          <w:lang w:val="en-GB"/>
        </w:rPr>
        <w:t>10</w:t>
      </w:r>
      <w:r w:rsidRPr="001506AA">
        <w:rPr>
          <w:rFonts w:ascii="Proxima Nova Alt Rg" w:eastAsiaTheme="majorEastAsia" w:hAnsi="Proxima Nova Alt Rg"/>
          <w:color w:val="365F91" w:themeColor="accent1" w:themeShade="BF"/>
          <w:sz w:val="22"/>
          <w:szCs w:val="22"/>
          <w:lang w:val="en-GB"/>
        </w:rPr>
        <w:t>0%</w:t>
      </w:r>
      <w:r w:rsidR="00104329" w:rsidRPr="001506AA">
        <w:rPr>
          <w:rFonts w:ascii="Proxima Nova Alt Rg" w:eastAsiaTheme="majorEastAsia" w:hAnsi="Proxima Nova Alt Rg"/>
          <w:color w:val="365F91" w:themeColor="accent1" w:themeShade="BF"/>
          <w:sz w:val="22"/>
          <w:szCs w:val="22"/>
          <w:lang w:val="en-GB"/>
        </w:rPr>
        <w:t xml:space="preserve"> (achieved).</w:t>
      </w:r>
    </w:p>
    <w:p w14:paraId="59F5F3F1" w14:textId="7A4FBB9E"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1.1.1/c MEPA staff training plan developed (2024)</w:t>
      </w:r>
    </w:p>
    <w:p w14:paraId="4FE91B3D" w14:textId="3B28B10D"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81416B" w:rsidRPr="001506AA">
        <w:rPr>
          <w:rFonts w:ascii="Proxima Nova Alt Rg" w:eastAsiaTheme="majorEastAsia" w:hAnsi="Proxima Nova Alt Rg"/>
          <w:color w:val="365F91" w:themeColor="accent1" w:themeShade="BF"/>
          <w:sz w:val="22"/>
          <w:szCs w:val="22"/>
          <w:lang w:val="en-GB"/>
        </w:rPr>
        <w:t>30.04.202</w:t>
      </w:r>
      <w:r w:rsidR="00E13C0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F92746" w:rsidRPr="001506AA">
        <w:rPr>
          <w:rFonts w:ascii="Proxima Nova Alt Rg" w:eastAsiaTheme="majorEastAsia" w:hAnsi="Proxima Nova Alt Rg"/>
          <w:color w:val="365F91" w:themeColor="accent1" w:themeShade="BF"/>
          <w:sz w:val="22"/>
          <w:szCs w:val="22"/>
          <w:lang w:val="en-GB"/>
        </w:rPr>
        <w:t>10</w:t>
      </w:r>
      <w:r w:rsidRPr="001506AA">
        <w:rPr>
          <w:rFonts w:ascii="Proxima Nova Alt Rg" w:eastAsiaTheme="majorEastAsia" w:hAnsi="Proxima Nova Alt Rg"/>
          <w:color w:val="365F91" w:themeColor="accent1" w:themeShade="BF"/>
          <w:sz w:val="22"/>
          <w:szCs w:val="22"/>
          <w:lang w:val="en-GB"/>
        </w:rPr>
        <w:t>0%</w:t>
      </w:r>
      <w:r w:rsidR="00104329" w:rsidRPr="001506AA">
        <w:rPr>
          <w:rFonts w:ascii="Proxima Nova Alt Rg" w:eastAsiaTheme="majorEastAsia" w:hAnsi="Proxima Nova Alt Rg"/>
          <w:color w:val="365F91" w:themeColor="accent1" w:themeShade="BF"/>
          <w:sz w:val="22"/>
          <w:szCs w:val="22"/>
          <w:lang w:val="en-GB"/>
        </w:rPr>
        <w:t xml:space="preserve"> (achieved).</w:t>
      </w:r>
    </w:p>
    <w:p w14:paraId="0D5C3FFE" w14:textId="0E3A40BC"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1.1.1/d Formal trainings and on the job trainings of MEPA are delivered (2025)</w:t>
      </w:r>
    </w:p>
    <w:p w14:paraId="16DC1BA1" w14:textId="7ED85C48" w:rsidR="00E24F6E" w:rsidRPr="001506AA" w:rsidRDefault="00E24F6E" w:rsidP="00D213D2">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81416B" w:rsidRPr="001506AA">
        <w:rPr>
          <w:rFonts w:ascii="Proxima Nova Alt Rg" w:eastAsiaTheme="majorEastAsia" w:hAnsi="Proxima Nova Alt Rg"/>
          <w:color w:val="365F91" w:themeColor="accent1" w:themeShade="BF"/>
          <w:sz w:val="22"/>
          <w:szCs w:val="22"/>
          <w:lang w:val="en-GB"/>
        </w:rPr>
        <w:t>30.04.202</w:t>
      </w:r>
      <w:r w:rsidR="004C6604"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07265F" w:rsidRPr="001506AA">
        <w:rPr>
          <w:rFonts w:ascii="Proxima Nova Alt Rg" w:eastAsiaTheme="majorEastAsia" w:hAnsi="Proxima Nova Alt Rg"/>
          <w:color w:val="365F91" w:themeColor="accent1" w:themeShade="BF"/>
          <w:sz w:val="22"/>
          <w:szCs w:val="22"/>
          <w:lang w:val="en-GB"/>
        </w:rPr>
        <w:t>Yes / 10</w:t>
      </w:r>
      <w:r w:rsidRPr="001506AA">
        <w:rPr>
          <w:rFonts w:ascii="Proxima Nova Alt Rg" w:eastAsiaTheme="majorEastAsia" w:hAnsi="Proxima Nova Alt Rg"/>
          <w:color w:val="365F91" w:themeColor="accent1" w:themeShade="BF"/>
          <w:sz w:val="22"/>
          <w:szCs w:val="22"/>
          <w:lang w:val="en-GB"/>
        </w:rPr>
        <w:t>0%</w:t>
      </w:r>
      <w:r w:rsidR="00104329" w:rsidRPr="001506AA">
        <w:rPr>
          <w:rFonts w:ascii="Proxima Nova Alt Rg" w:eastAsiaTheme="majorEastAsia" w:hAnsi="Proxima Nova Alt Rg"/>
          <w:color w:val="365F91" w:themeColor="accent1" w:themeShade="BF"/>
          <w:sz w:val="22"/>
          <w:szCs w:val="22"/>
          <w:lang w:val="en-GB"/>
        </w:rPr>
        <w:t xml:space="preserve"> (</w:t>
      </w:r>
      <w:r w:rsidR="0007265F" w:rsidRPr="001506AA">
        <w:rPr>
          <w:rFonts w:ascii="Proxima Nova Alt Rg" w:eastAsiaTheme="majorEastAsia" w:hAnsi="Proxima Nova Alt Rg"/>
          <w:color w:val="365F91" w:themeColor="accent1" w:themeShade="BF"/>
          <w:sz w:val="22"/>
          <w:szCs w:val="22"/>
          <w:lang w:val="en-GB"/>
        </w:rPr>
        <w:t>achieved</w:t>
      </w:r>
      <w:r w:rsidR="00104329" w:rsidRPr="001506AA">
        <w:rPr>
          <w:rFonts w:ascii="Proxima Nova Alt Rg" w:eastAsiaTheme="majorEastAsia" w:hAnsi="Proxima Nova Alt Rg"/>
          <w:color w:val="365F91" w:themeColor="accent1" w:themeShade="BF"/>
          <w:sz w:val="22"/>
          <w:szCs w:val="22"/>
          <w:lang w:val="en-GB"/>
        </w:rPr>
        <w:t>).</w:t>
      </w:r>
    </w:p>
    <w:p w14:paraId="4D56606C" w14:textId="77777777" w:rsidR="006B547F" w:rsidRPr="001506AA" w:rsidRDefault="006B547F" w:rsidP="00A02FD6">
      <w:pPr>
        <w:jc w:val="both"/>
        <w:rPr>
          <w:rFonts w:ascii="Proxima Nova Alt Rg" w:eastAsiaTheme="majorEastAsia" w:hAnsi="Proxima Nova Alt Rg"/>
          <w:color w:val="365F91" w:themeColor="accent1" w:themeShade="BF"/>
          <w:sz w:val="22"/>
          <w:szCs w:val="22"/>
          <w:lang w:val="en-GB"/>
        </w:rPr>
      </w:pPr>
    </w:p>
    <w:p w14:paraId="64D6AC43" w14:textId="6B1F1544" w:rsidR="006B547F" w:rsidRPr="001506AA" w:rsidRDefault="006B547F"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1.1.2 Improved application processing and management in RDA (Yes/No).</w:t>
      </w:r>
    </w:p>
    <w:p w14:paraId="6F05B889" w14:textId="1BD94EE6" w:rsidR="006B547F" w:rsidRPr="001506AA" w:rsidRDefault="006B547F"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Target: 1.1.2/ Application Programmes Management System (APMS) fully developed and </w:t>
      </w:r>
      <w:r w:rsidR="004F2008">
        <w:rPr>
          <w:rFonts w:ascii="Proxima Nova Alt Rg" w:eastAsiaTheme="majorEastAsia" w:hAnsi="Proxima Nova Alt Rg"/>
          <w:color w:val="365F91" w:themeColor="accent1" w:themeShade="BF"/>
          <w:sz w:val="22"/>
          <w:szCs w:val="22"/>
          <w:lang w:val="en-GB"/>
        </w:rPr>
        <w:t>operationalised</w:t>
      </w:r>
      <w:r w:rsidRPr="001506AA">
        <w:rPr>
          <w:rFonts w:ascii="Proxima Nova Alt Rg" w:eastAsiaTheme="majorEastAsia" w:hAnsi="Proxima Nova Alt Rg"/>
          <w:color w:val="365F91" w:themeColor="accent1" w:themeShade="BF"/>
          <w:sz w:val="22"/>
          <w:szCs w:val="22"/>
          <w:lang w:val="en-GB"/>
        </w:rPr>
        <w:t xml:space="preserve"> in RDA (2025)</w:t>
      </w:r>
    </w:p>
    <w:p w14:paraId="3D3DE3DA" w14:textId="4D593695" w:rsidR="006B547F" w:rsidRPr="001506AA" w:rsidRDefault="006B547F" w:rsidP="00A02FD6">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A35DC2" w:rsidRPr="001506AA">
        <w:rPr>
          <w:rFonts w:ascii="Proxima Nova Alt Rg" w:eastAsiaTheme="majorEastAsia" w:hAnsi="Proxima Nova Alt Rg"/>
          <w:color w:val="365F91" w:themeColor="accent1" w:themeShade="BF"/>
          <w:sz w:val="22"/>
          <w:szCs w:val="22"/>
          <w:lang w:val="en-GB"/>
        </w:rPr>
        <w:t>30.04.202</w:t>
      </w:r>
      <w:r w:rsidR="004C6604"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4C6604" w:rsidRPr="001506AA">
        <w:rPr>
          <w:rFonts w:ascii="Proxima Nova Alt Rg" w:eastAsiaTheme="majorEastAsia" w:hAnsi="Proxima Nova Alt Rg"/>
          <w:color w:val="365F91" w:themeColor="accent1" w:themeShade="BF"/>
          <w:sz w:val="22"/>
          <w:szCs w:val="22"/>
          <w:lang w:val="en-GB"/>
        </w:rPr>
        <w:t xml:space="preserve">Yes / </w:t>
      </w:r>
      <w:r w:rsidR="00A35DC2" w:rsidRPr="001506AA">
        <w:rPr>
          <w:rFonts w:ascii="Proxima Nova Alt Rg" w:eastAsiaTheme="majorEastAsia" w:hAnsi="Proxima Nova Alt Rg"/>
          <w:color w:val="365F91" w:themeColor="accent1" w:themeShade="BF"/>
          <w:sz w:val="22"/>
          <w:szCs w:val="22"/>
          <w:lang w:val="en-GB"/>
        </w:rPr>
        <w:t>10</w:t>
      </w:r>
      <w:r w:rsidRPr="001506AA">
        <w:rPr>
          <w:rFonts w:ascii="Proxima Nova Alt Rg" w:eastAsiaTheme="majorEastAsia" w:hAnsi="Proxima Nova Alt Rg"/>
          <w:color w:val="365F91" w:themeColor="accent1" w:themeShade="BF"/>
          <w:sz w:val="22"/>
          <w:szCs w:val="22"/>
          <w:lang w:val="en-GB"/>
        </w:rPr>
        <w:t>0%</w:t>
      </w:r>
      <w:r w:rsidR="00104329" w:rsidRPr="001506AA">
        <w:rPr>
          <w:rFonts w:ascii="Proxima Nova Alt Rg" w:eastAsiaTheme="majorEastAsia" w:hAnsi="Proxima Nova Alt Rg"/>
          <w:color w:val="365F91" w:themeColor="accent1" w:themeShade="BF"/>
          <w:sz w:val="22"/>
          <w:szCs w:val="22"/>
          <w:lang w:val="en-GB"/>
        </w:rPr>
        <w:t xml:space="preserve"> (achieved).</w:t>
      </w:r>
    </w:p>
    <w:p w14:paraId="1F44A92A" w14:textId="616C6178" w:rsidR="6DC694D9" w:rsidRPr="001506AA" w:rsidDel="00A35DC2" w:rsidRDefault="6DC694D9" w:rsidP="0A35A87F">
      <w:pPr>
        <w:spacing w:line="257" w:lineRule="auto"/>
        <w:jc w:val="both"/>
        <w:rPr>
          <w:rFonts w:ascii="Proxima Nova Alt Rg" w:eastAsia="Calibri" w:hAnsi="Proxima Nova Alt Rg" w:cs="Calibri"/>
          <w:sz w:val="22"/>
          <w:szCs w:val="22"/>
          <w:lang w:val="en-GB"/>
        </w:rPr>
      </w:pPr>
    </w:p>
    <w:p w14:paraId="033D185C" w14:textId="15ED92E3" w:rsidR="3A3D1517" w:rsidRPr="001506AA" w:rsidRDefault="3A3D1517"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During the reporting period, the Ministry of Environmental Protection and Agriculture (MEPA) has advanced the implementation of the Law on Agriculture and Rural Development </w:t>
      </w:r>
      <w:r w:rsidR="004F2008">
        <w:rPr>
          <w:rFonts w:ascii="Proxima Nova Alt Rg" w:eastAsia="Calibri" w:hAnsi="Proxima Nova Alt Rg" w:cs="Calibri"/>
          <w:sz w:val="22"/>
          <w:szCs w:val="22"/>
          <w:lang w:val="en-GB"/>
        </w:rPr>
        <w:t>by progressively adopting</w:t>
      </w:r>
      <w:r w:rsidRPr="001506AA">
        <w:rPr>
          <w:rFonts w:ascii="Proxima Nova Alt Rg" w:eastAsia="Calibri" w:hAnsi="Proxima Nova Alt Rg" w:cs="Calibri"/>
          <w:sz w:val="22"/>
          <w:szCs w:val="22"/>
          <w:lang w:val="en-GB"/>
        </w:rPr>
        <w:t xml:space="preserve"> secondary (implementing) legislation. In this context, MEPA has adopted two key normative acts that operationalise the provisions of the Law, namely:</w:t>
      </w:r>
    </w:p>
    <w:p w14:paraId="17F8A205" w14:textId="1E59DA6E" w:rsidR="3A3D1517" w:rsidRPr="001506AA" w:rsidRDefault="3A3D1517" w:rsidP="100A0B77">
      <w:pPr>
        <w:spacing w:line="257" w:lineRule="auto"/>
        <w:jc w:val="both"/>
        <w:rPr>
          <w:rFonts w:ascii="Proxima Nova Alt Rg" w:hAnsi="Proxima Nova Alt Rg"/>
        </w:rPr>
      </w:pPr>
      <w:r w:rsidRPr="001506AA">
        <w:rPr>
          <w:rFonts w:ascii="Proxima Nova Alt Rg" w:eastAsia="Calibri" w:hAnsi="Proxima Nova Alt Rg" w:cs="Calibri"/>
          <w:sz w:val="22"/>
          <w:szCs w:val="22"/>
          <w:lang w:val="en-GB"/>
        </w:rPr>
        <w:t xml:space="preserve"> </w:t>
      </w:r>
    </w:p>
    <w:p w14:paraId="4C80E3C1" w14:textId="025AD93F" w:rsidR="3A3D1517" w:rsidRPr="001506AA" w:rsidRDefault="18DCE415" w:rsidP="005926E8">
      <w:pPr>
        <w:pStyle w:val="ListParagraph"/>
        <w:numPr>
          <w:ilvl w:val="0"/>
          <w:numId w:val="5"/>
        </w:numPr>
        <w:spacing w:line="257" w:lineRule="auto"/>
        <w:jc w:val="both"/>
        <w:rPr>
          <w:rFonts w:ascii="Proxima Nova Alt Rg" w:eastAsia="Calibri" w:hAnsi="Proxima Nova Alt Rg" w:cs="Calibri"/>
          <w:sz w:val="22"/>
          <w:szCs w:val="22"/>
          <w:lang w:val="en-GB"/>
        </w:rPr>
      </w:pPr>
      <w:r w:rsidRPr="0189FFCF">
        <w:rPr>
          <w:rFonts w:ascii="Proxima Nova Alt Rg" w:eastAsia="Calibri" w:hAnsi="Proxima Nova Alt Rg" w:cs="Calibri"/>
          <w:sz w:val="22"/>
          <w:szCs w:val="22"/>
          <w:lang w:val="en-GB"/>
        </w:rPr>
        <w:t>Ministerial Order on the Approval of the Rules Governing the Establishment and Maintenance of the Register of Agricultural Holdings and Rural Enterprises, as well as the Administration of the Integrated Electronic Database, adopted on 9 December 2025 and entered into force on 7 January 2026</w:t>
      </w:r>
      <w:r w:rsidR="00CA46DF">
        <w:rPr>
          <w:rFonts w:ascii="Proxima Nova Alt Rg" w:eastAsia="Calibri" w:hAnsi="Proxima Nova Alt Rg" w:cs="Calibri"/>
          <w:sz w:val="22"/>
          <w:szCs w:val="22"/>
          <w:lang w:val="en-GB"/>
        </w:rPr>
        <w:t xml:space="preserve"> (see annex #</w:t>
      </w:r>
      <w:r w:rsidR="00B928C4">
        <w:rPr>
          <w:rFonts w:ascii="Proxima Nova Alt Rg" w:eastAsia="Calibri" w:hAnsi="Proxima Nova Alt Rg" w:cs="Calibri"/>
          <w:sz w:val="22"/>
          <w:szCs w:val="22"/>
          <w:lang w:val="en-GB"/>
        </w:rPr>
        <w:t>1</w:t>
      </w:r>
      <w:r w:rsidR="00D06293">
        <w:rPr>
          <w:rFonts w:ascii="Proxima Nova Alt Rg" w:eastAsia="Calibri" w:hAnsi="Proxima Nova Alt Rg" w:cs="Calibri"/>
          <w:sz w:val="22"/>
          <w:szCs w:val="22"/>
          <w:lang w:val="en-GB"/>
        </w:rPr>
        <w:t>)</w:t>
      </w:r>
      <w:r w:rsidRPr="0189FFCF">
        <w:rPr>
          <w:rFonts w:ascii="Proxima Nova Alt Rg" w:eastAsia="Calibri" w:hAnsi="Proxima Nova Alt Rg" w:cs="Calibri"/>
          <w:sz w:val="22"/>
          <w:szCs w:val="22"/>
          <w:lang w:val="en-GB"/>
        </w:rPr>
        <w:t>.</w:t>
      </w:r>
    </w:p>
    <w:p w14:paraId="769EAA70" w14:textId="14A95793" w:rsidR="3A3D1517" w:rsidRPr="001506AA" w:rsidRDefault="18DCE415" w:rsidP="005926E8">
      <w:pPr>
        <w:pStyle w:val="ListParagraph"/>
        <w:numPr>
          <w:ilvl w:val="0"/>
          <w:numId w:val="5"/>
        </w:numPr>
        <w:spacing w:line="257" w:lineRule="auto"/>
        <w:jc w:val="both"/>
        <w:rPr>
          <w:rFonts w:ascii="Proxima Nova Alt Rg" w:eastAsia="Calibri" w:hAnsi="Proxima Nova Alt Rg" w:cs="Calibri"/>
          <w:sz w:val="22"/>
          <w:szCs w:val="22"/>
          <w:lang w:val="en-GB"/>
        </w:rPr>
      </w:pPr>
      <w:r w:rsidRPr="0189FFCF">
        <w:rPr>
          <w:rFonts w:ascii="Proxima Nova Alt Rg" w:eastAsia="Calibri" w:hAnsi="Proxima Nova Alt Rg" w:cs="Calibri"/>
          <w:sz w:val="22"/>
          <w:szCs w:val="22"/>
          <w:lang w:val="en-GB"/>
        </w:rPr>
        <w:t>Ministerial Order on the Approval of the Rules Governing the Establishment and Administration of the Integrated Electronic Database for Reporting and Data Management, adopted on 11 November 2025 and entering into force on 1 January 2027</w:t>
      </w:r>
      <w:r w:rsidR="004C42F2">
        <w:rPr>
          <w:rFonts w:ascii="Proxima Nova Alt Rg" w:eastAsia="Calibri" w:hAnsi="Proxima Nova Alt Rg" w:cs="Calibri"/>
          <w:sz w:val="22"/>
          <w:szCs w:val="22"/>
          <w:lang w:val="en-GB"/>
        </w:rPr>
        <w:t xml:space="preserve"> (see annex #2)</w:t>
      </w:r>
      <w:r w:rsidRPr="0189FFCF">
        <w:rPr>
          <w:rFonts w:ascii="Proxima Nova Alt Rg" w:eastAsia="Calibri" w:hAnsi="Proxima Nova Alt Rg" w:cs="Calibri"/>
          <w:sz w:val="22"/>
          <w:szCs w:val="22"/>
          <w:lang w:val="en-GB"/>
        </w:rPr>
        <w:t>.</w:t>
      </w:r>
    </w:p>
    <w:p w14:paraId="2741F099" w14:textId="1E77CA82" w:rsidR="100A0B77" w:rsidRPr="001506AA" w:rsidRDefault="100A0B77" w:rsidP="100A0B77">
      <w:pPr>
        <w:spacing w:line="257" w:lineRule="auto"/>
        <w:jc w:val="both"/>
        <w:rPr>
          <w:rFonts w:ascii="Proxima Nova Alt Rg" w:eastAsia="Calibri" w:hAnsi="Proxima Nova Alt Rg" w:cs="Calibri"/>
          <w:sz w:val="22"/>
          <w:szCs w:val="22"/>
          <w:lang w:val="en-GB"/>
        </w:rPr>
      </w:pPr>
    </w:p>
    <w:p w14:paraId="7973B183" w14:textId="31D5F124" w:rsidR="3A3D1517" w:rsidRPr="001506AA" w:rsidRDefault="3A3D1517"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Developed with </w:t>
      </w:r>
      <w:r w:rsidR="00E004E5">
        <w:rPr>
          <w:rFonts w:ascii="Proxima Nova Alt Rg" w:eastAsia="Calibri" w:hAnsi="Proxima Nova Alt Rg" w:cs="Calibri"/>
          <w:sz w:val="22"/>
          <w:szCs w:val="22"/>
          <w:lang w:val="en-GB"/>
        </w:rPr>
        <w:t xml:space="preserve">technical assistance from UNDP (under the ENPARD project), the Law on Agriculture and Rural Development represents a major step towards EU acquis alignment, introducing an EU-style governance structure, institutional arrangements, and clear competences for the </w:t>
      </w:r>
      <w:r w:rsidRPr="001506AA">
        <w:rPr>
          <w:rFonts w:ascii="Proxima Nova Alt Rg" w:eastAsia="Calibri" w:hAnsi="Proxima Nova Alt Rg" w:cs="Calibri"/>
          <w:sz w:val="22"/>
          <w:szCs w:val="22"/>
          <w:lang w:val="en-GB"/>
        </w:rPr>
        <w:t xml:space="preserve">relevant authorities. The law establishes essential components, including a Farm Registry, </w:t>
      </w:r>
      <w:r w:rsidR="004F2008">
        <w:rPr>
          <w:rFonts w:ascii="Proxima Nova Alt Rg" w:eastAsia="Calibri" w:hAnsi="Proxima Nova Alt Rg" w:cs="Calibri"/>
          <w:sz w:val="22"/>
          <w:szCs w:val="22"/>
          <w:lang w:val="en-GB"/>
        </w:rPr>
        <w:t xml:space="preserve">an Integrated Administration and Control System (IACS), a Land Parcel Identification System (LPIS), and a </w:t>
      </w:r>
      <w:r w:rsidRPr="001506AA">
        <w:rPr>
          <w:rFonts w:ascii="Proxima Nova Alt Rg" w:eastAsia="Calibri" w:hAnsi="Proxima Nova Alt Rg" w:cs="Calibri"/>
          <w:sz w:val="22"/>
          <w:szCs w:val="22"/>
          <w:lang w:val="en-GB"/>
        </w:rPr>
        <w:t xml:space="preserve">Farm Accountancy Data Network </w:t>
      </w:r>
      <w:r w:rsidRPr="001506AA">
        <w:rPr>
          <w:rFonts w:ascii="Proxima Nova Alt Rg" w:eastAsia="Calibri" w:hAnsi="Proxima Nova Alt Rg" w:cs="Calibri"/>
          <w:sz w:val="22"/>
          <w:szCs w:val="22"/>
          <w:lang w:val="en-GB"/>
        </w:rPr>
        <w:lastRenderedPageBreak/>
        <w:t xml:space="preserve">(FADN). It </w:t>
      </w:r>
      <w:r w:rsidR="004F2008">
        <w:rPr>
          <w:rFonts w:ascii="Proxima Nova Alt Rg" w:eastAsia="Calibri" w:hAnsi="Proxima Nova Alt Rg" w:cs="Calibri"/>
          <w:sz w:val="22"/>
          <w:szCs w:val="22"/>
          <w:lang w:val="en-GB"/>
        </w:rPr>
        <w:t>prioritises</w:t>
      </w:r>
      <w:r w:rsidRPr="001506AA">
        <w:rPr>
          <w:rFonts w:ascii="Proxima Nova Alt Rg" w:eastAsia="Calibri" w:hAnsi="Proxima Nova Alt Rg" w:cs="Calibri"/>
          <w:sz w:val="22"/>
          <w:szCs w:val="22"/>
          <w:lang w:val="en-GB"/>
        </w:rPr>
        <w:t xml:space="preserve"> increasing agricultural productivity and competitiveness, raising rural incomes, promoting economic stability, and ensuring sustainable agricultural production. The law also integrates climate change mitigation and adaptation measures, supports social inclusion, and aligns closely with the EU Common Agricultural Policy (CAP) principles.</w:t>
      </w:r>
    </w:p>
    <w:p w14:paraId="1BFEDEBC" w14:textId="2D7DE48F" w:rsidR="6000A7C5" w:rsidRPr="001506AA" w:rsidRDefault="6000A7C5" w:rsidP="6000A7C5">
      <w:pPr>
        <w:spacing w:line="257" w:lineRule="auto"/>
        <w:jc w:val="both"/>
        <w:rPr>
          <w:rFonts w:ascii="Proxima Nova Alt Rg" w:eastAsia="Calibri" w:hAnsi="Proxima Nova Alt Rg" w:cs="Calibri"/>
          <w:sz w:val="22"/>
          <w:szCs w:val="22"/>
          <w:lang w:val="en-GB"/>
        </w:rPr>
      </w:pPr>
    </w:p>
    <w:p w14:paraId="61967FF1" w14:textId="4CDF9DEB" w:rsidR="3FBD211C" w:rsidRPr="001506AA" w:rsidRDefault="6F6F3488"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During the previous reporting period, the project’s support was provided to the government counterparts by putting IACS and yet another sub-system of IACS - APMS on the roadmap of IPARD/EU compliance activities. Predicated on the Law on Agriculture and Rural Development of Georgia, IACS creates a joint liability for the obligation of improved partnerships between and within the RDA, </w:t>
      </w:r>
      <w:r w:rsidR="004F2008">
        <w:rPr>
          <w:rFonts w:ascii="Proxima Nova Alt Rg" w:eastAsia="Calibri" w:hAnsi="Proxima Nova Alt Rg" w:cs="Calibri"/>
          <w:sz w:val="22"/>
          <w:szCs w:val="22"/>
          <w:lang w:val="en-GB"/>
        </w:rPr>
        <w:t>the</w:t>
      </w:r>
      <w:r w:rsidRPr="001506AA">
        <w:rPr>
          <w:rFonts w:ascii="Proxima Nova Alt Rg" w:eastAsia="Calibri" w:hAnsi="Proxima Nova Alt Rg" w:cs="Calibri"/>
          <w:sz w:val="22"/>
          <w:szCs w:val="22"/>
          <w:lang w:val="en-GB"/>
        </w:rPr>
        <w:t xml:space="preserve"> National Wine Agency, </w:t>
      </w:r>
      <w:r w:rsidR="004F2008">
        <w:rPr>
          <w:rFonts w:ascii="Proxima Nova Alt Rg" w:eastAsia="Calibri" w:hAnsi="Proxima Nova Alt Rg" w:cs="Calibri"/>
          <w:sz w:val="22"/>
          <w:szCs w:val="22"/>
          <w:lang w:val="en-GB"/>
        </w:rPr>
        <w:t>the</w:t>
      </w:r>
      <w:r w:rsidRPr="001506AA">
        <w:rPr>
          <w:rFonts w:ascii="Proxima Nova Alt Rg" w:eastAsia="Calibri" w:hAnsi="Proxima Nova Alt Rg" w:cs="Calibri"/>
          <w:sz w:val="22"/>
          <w:szCs w:val="22"/>
          <w:lang w:val="en-GB"/>
        </w:rPr>
        <w:t xml:space="preserve"> National Food Agency, </w:t>
      </w:r>
      <w:r w:rsidR="004F2008">
        <w:rPr>
          <w:rFonts w:ascii="Proxima Nova Alt Rg" w:eastAsia="Calibri" w:hAnsi="Proxima Nova Alt Rg" w:cs="Calibri"/>
          <w:sz w:val="22"/>
          <w:szCs w:val="22"/>
          <w:lang w:val="en-GB"/>
        </w:rPr>
        <w:t>the</w:t>
      </w:r>
      <w:r w:rsidRPr="001506AA">
        <w:rPr>
          <w:rFonts w:ascii="Proxima Nova Alt Rg" w:eastAsia="Calibri" w:hAnsi="Proxima Nova Alt Rg" w:cs="Calibri"/>
          <w:sz w:val="22"/>
          <w:szCs w:val="22"/>
          <w:lang w:val="en-GB"/>
        </w:rPr>
        <w:t xml:space="preserve"> National Agency for Sustainable Land Management and Land Use Monitoring and the National Agency of Public Registry, Public Service Development Agency and the Digital Governance Agency.</w:t>
      </w:r>
    </w:p>
    <w:p w14:paraId="1B0D076B" w14:textId="67AB9862" w:rsidR="16EA197F" w:rsidRPr="001506AA" w:rsidRDefault="4DEB996F"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In the direction of establishing</w:t>
      </w:r>
      <w:r w:rsidR="7F251BAC" w:rsidRPr="001506AA">
        <w:rPr>
          <w:rFonts w:ascii="Proxima Nova Alt Rg" w:eastAsia="Calibri" w:hAnsi="Proxima Nova Alt Rg" w:cs="Calibri"/>
          <w:sz w:val="22"/>
          <w:szCs w:val="22"/>
          <w:lang w:val="en-GB"/>
        </w:rPr>
        <w:t xml:space="preserve"> </w:t>
      </w:r>
      <w:r w:rsidRPr="001506AA">
        <w:rPr>
          <w:rFonts w:ascii="Proxima Nova Alt Rg" w:eastAsia="Calibri" w:hAnsi="Proxima Nova Alt Rg" w:cs="Calibri"/>
          <w:sz w:val="22"/>
          <w:szCs w:val="22"/>
          <w:lang w:val="en-GB"/>
        </w:rPr>
        <w:t>IACS</w:t>
      </w:r>
      <w:r w:rsidR="004F2008">
        <w:rPr>
          <w:rFonts w:ascii="Proxima Nova Alt Rg" w:eastAsia="Calibri" w:hAnsi="Proxima Nova Alt Rg" w:cs="Calibri"/>
          <w:sz w:val="22"/>
          <w:szCs w:val="22"/>
          <w:lang w:val="en-GB"/>
        </w:rPr>
        <w:t>, the</w:t>
      </w:r>
      <w:r w:rsidRPr="001506AA">
        <w:rPr>
          <w:rFonts w:ascii="Proxima Nova Alt Rg" w:eastAsia="Calibri" w:hAnsi="Proxima Nova Alt Rg" w:cs="Calibri"/>
          <w:sz w:val="22"/>
          <w:szCs w:val="22"/>
          <w:lang w:val="en-GB"/>
        </w:rPr>
        <w:t xml:space="preserve"> following progress has been made</w:t>
      </w:r>
      <w:r w:rsidR="2CA49EA8" w:rsidRPr="001506AA">
        <w:rPr>
          <w:rFonts w:ascii="Proxima Nova Alt Rg" w:eastAsia="Calibri" w:hAnsi="Proxima Nova Alt Rg" w:cs="Calibri"/>
          <w:sz w:val="22"/>
          <w:szCs w:val="22"/>
          <w:lang w:val="en-GB"/>
        </w:rPr>
        <w:t xml:space="preserve"> by MEPA/RDA</w:t>
      </w:r>
      <w:r w:rsidRPr="001506AA">
        <w:rPr>
          <w:rFonts w:ascii="Proxima Nova Alt Rg" w:eastAsia="Calibri" w:hAnsi="Proxima Nova Alt Rg" w:cs="Calibri"/>
          <w:sz w:val="22"/>
          <w:szCs w:val="22"/>
          <w:lang w:val="en-GB"/>
        </w:rPr>
        <w:t xml:space="preserve"> during the</w:t>
      </w:r>
      <w:r w:rsidR="64799917" w:rsidRPr="001506AA">
        <w:rPr>
          <w:rFonts w:ascii="Proxima Nova Alt Rg" w:eastAsia="Calibri" w:hAnsi="Proxima Nova Alt Rg" w:cs="Calibri"/>
          <w:sz w:val="22"/>
          <w:szCs w:val="22"/>
          <w:lang w:val="en-GB"/>
        </w:rPr>
        <w:t xml:space="preserve"> current</w:t>
      </w:r>
      <w:r w:rsidRPr="001506AA">
        <w:rPr>
          <w:rFonts w:ascii="Proxima Nova Alt Rg" w:eastAsia="Calibri" w:hAnsi="Proxima Nova Alt Rg" w:cs="Calibri"/>
          <w:sz w:val="22"/>
          <w:szCs w:val="22"/>
          <w:lang w:val="en-GB"/>
        </w:rPr>
        <w:t xml:space="preserve"> repor</w:t>
      </w:r>
      <w:r w:rsidR="5D8C9D3A" w:rsidRPr="001506AA">
        <w:rPr>
          <w:rFonts w:ascii="Proxima Nova Alt Rg" w:eastAsia="Calibri" w:hAnsi="Proxima Nova Alt Rg" w:cs="Calibri"/>
          <w:sz w:val="22"/>
          <w:szCs w:val="22"/>
          <w:lang w:val="en-GB"/>
        </w:rPr>
        <w:t>ting</w:t>
      </w:r>
      <w:r w:rsidRPr="001506AA">
        <w:rPr>
          <w:rFonts w:ascii="Proxima Nova Alt Rg" w:eastAsia="Calibri" w:hAnsi="Proxima Nova Alt Rg" w:cs="Calibri"/>
          <w:sz w:val="22"/>
          <w:szCs w:val="22"/>
          <w:lang w:val="en-GB"/>
        </w:rPr>
        <w:t xml:space="preserve"> period</w:t>
      </w:r>
      <w:r w:rsidR="787B3554" w:rsidRPr="001506AA">
        <w:rPr>
          <w:rFonts w:ascii="Proxima Nova Alt Rg" w:eastAsia="Calibri" w:hAnsi="Proxima Nova Alt Rg" w:cs="Calibri"/>
          <w:sz w:val="22"/>
          <w:szCs w:val="22"/>
          <w:lang w:val="en-GB"/>
        </w:rPr>
        <w:t>:</w:t>
      </w:r>
    </w:p>
    <w:p w14:paraId="76AD85F0" w14:textId="5BB93C9F" w:rsidR="16EA197F" w:rsidRPr="001506AA" w:rsidRDefault="16EA197F" w:rsidP="100A0B77">
      <w:pPr>
        <w:spacing w:line="257" w:lineRule="auto"/>
        <w:jc w:val="both"/>
        <w:rPr>
          <w:rFonts w:ascii="Proxima Nova Alt Rg" w:eastAsia="Calibri" w:hAnsi="Proxima Nova Alt Rg" w:cs="Calibri"/>
          <w:sz w:val="22"/>
          <w:szCs w:val="22"/>
          <w:lang w:val="en-GB"/>
        </w:rPr>
      </w:pPr>
    </w:p>
    <w:p w14:paraId="565714AD" w14:textId="053459F5" w:rsidR="16EA197F" w:rsidRPr="001506AA" w:rsidRDefault="787B3554" w:rsidP="005926E8">
      <w:pPr>
        <w:pStyle w:val="ListParagraph"/>
        <w:numPr>
          <w:ilvl w:val="0"/>
          <w:numId w:val="4"/>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Establishment of core IACS functions: A dedicated Integrated Data Management Department has been created in RDA, responsible for the development and maintenance of IACS components, including: 1) Land Parcel Identification System (LPIS) / Agricultural Land Parcels Registry Division – responsible for parcel mapping, cadastral data management, quality control and compliance. 2) Farmers and Rural Enterprises Registry Division – responsible for farmer registration, data validation, and interoperability of agricultural databases.</w:t>
      </w:r>
    </w:p>
    <w:p w14:paraId="38BB616C" w14:textId="696333AB" w:rsidR="16EA197F" w:rsidRPr="001506AA" w:rsidRDefault="787B3554" w:rsidP="005926E8">
      <w:pPr>
        <w:pStyle w:val="ListParagraph"/>
        <w:numPr>
          <w:ilvl w:val="0"/>
          <w:numId w:val="3"/>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Development of regulatory framework: A comprehensive procedural framework covering registration, validation, GIS-based controls, risk management, and integration with public databases has been established. Ministerial Order No. 2-758 (9 December 2025) approved the rules for maintaining the farm and rural enterprises registry and managing the unified electronic database.</w:t>
      </w:r>
    </w:p>
    <w:p w14:paraId="3A728F5C" w14:textId="430742C7" w:rsidR="16EA197F" w:rsidRPr="001506AA" w:rsidRDefault="787B3554" w:rsidP="005926E8">
      <w:pPr>
        <w:pStyle w:val="ListParagraph"/>
        <w:numPr>
          <w:ilvl w:val="0"/>
          <w:numId w:val="2"/>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Strengthening control and monitoring systems: A Programme Monitoring Department has been established, including: 1) Operations Monitoring Division; 2) Field Inspection Division. Draft procedures for on-the-spot checks have been developed with </w:t>
      </w:r>
      <w:r w:rsidR="001B002C">
        <w:rPr>
          <w:rFonts w:ascii="Proxima Nova Alt Rg" w:eastAsia="Calibri" w:hAnsi="Proxima Nova Alt Rg" w:cs="Calibri"/>
          <w:sz w:val="22"/>
          <w:szCs w:val="22"/>
          <w:lang w:val="en-GB"/>
        </w:rPr>
        <w:t>support from the UNDP/ENPARD project</w:t>
      </w:r>
      <w:r w:rsidRPr="001506AA">
        <w:rPr>
          <w:rFonts w:ascii="Proxima Nova Alt Rg" w:eastAsia="Calibri" w:hAnsi="Proxima Nova Alt Rg" w:cs="Calibri"/>
          <w:sz w:val="22"/>
          <w:szCs w:val="22"/>
          <w:lang w:val="en-GB"/>
        </w:rPr>
        <w:t>, with plans to introduce multi-stage controls throughout the application and payment cycle.</w:t>
      </w:r>
    </w:p>
    <w:p w14:paraId="26266803" w14:textId="443858E3" w:rsidR="16EA197F" w:rsidRPr="001506AA" w:rsidRDefault="787B3554" w:rsidP="005926E8">
      <w:pPr>
        <w:pStyle w:val="ListParagraph"/>
        <w:numPr>
          <w:ilvl w:val="0"/>
          <w:numId w:val="1"/>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Digitalisation and development of IACS IT systems: Core software solutions for Farmer Registry and LPIS have been developed. Procurement of the Applications Programmes Management System (APMS) is underway, covering the full payment cycle (application, assessment, contracting, payment, controls, penalties). TOR of the system has been developed with UNDP/ENPARD project support. APMS development is expected to be completed by </w:t>
      </w:r>
      <w:r w:rsidR="001B002C">
        <w:rPr>
          <w:rFonts w:ascii="Proxima Nova Alt Rg" w:eastAsia="Calibri" w:hAnsi="Proxima Nova Alt Rg" w:cs="Calibri"/>
          <w:sz w:val="22"/>
          <w:szCs w:val="22"/>
          <w:lang w:val="en-GB"/>
        </w:rPr>
        <w:t>the end of 2026</w:t>
      </w:r>
      <w:r w:rsidRPr="001506AA">
        <w:rPr>
          <w:rFonts w:ascii="Proxima Nova Alt Rg" w:eastAsia="Calibri" w:hAnsi="Proxima Nova Alt Rg" w:cs="Calibri"/>
          <w:sz w:val="22"/>
          <w:szCs w:val="22"/>
          <w:lang w:val="en-GB"/>
        </w:rPr>
        <w:t>.</w:t>
      </w:r>
    </w:p>
    <w:p w14:paraId="7FEB29FA" w14:textId="2EA8B417" w:rsidR="16EA197F" w:rsidRPr="001506AA" w:rsidRDefault="16EA197F" w:rsidP="005926E8">
      <w:pPr>
        <w:spacing w:line="257" w:lineRule="auto"/>
        <w:jc w:val="both"/>
        <w:rPr>
          <w:rFonts w:ascii="Proxima Nova Alt Rg" w:eastAsia="Calibri" w:hAnsi="Proxima Nova Alt Rg" w:cs="Calibri"/>
          <w:sz w:val="22"/>
          <w:szCs w:val="22"/>
          <w:lang w:val="en-GB"/>
        </w:rPr>
      </w:pPr>
    </w:p>
    <w:p w14:paraId="68E6B069" w14:textId="612C63BF" w:rsidR="16EA197F" w:rsidRPr="001506AA" w:rsidRDefault="38211AE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In relation to </w:t>
      </w:r>
      <w:r w:rsidR="001B002C">
        <w:rPr>
          <w:rFonts w:ascii="Proxima Nova Alt Rg" w:eastAsia="Calibri" w:hAnsi="Proxima Nova Alt Rg" w:cs="Calibri"/>
          <w:sz w:val="22"/>
          <w:szCs w:val="22"/>
          <w:lang w:val="en-GB"/>
        </w:rPr>
        <w:t xml:space="preserve">the </w:t>
      </w:r>
      <w:r w:rsidRPr="001506AA">
        <w:rPr>
          <w:rFonts w:ascii="Proxima Nova Alt Rg" w:eastAsia="Calibri" w:hAnsi="Proxima Nova Alt Rg" w:cs="Calibri"/>
          <w:sz w:val="22"/>
          <w:szCs w:val="22"/>
          <w:lang w:val="en-GB"/>
        </w:rPr>
        <w:t>APMS system, during the previous reporting period, the project supported the elaboration of technical specifications for a software system entitled the Application Programmes Management System (APMS). The system is intended to support the implementation of rural development interventions under the Agriculture and Rural Development Strategy.</w:t>
      </w:r>
    </w:p>
    <w:p w14:paraId="337D8B65" w14:textId="1369431C" w:rsidR="16EA197F" w:rsidRPr="001506AA" w:rsidRDefault="16EA197F" w:rsidP="100A0B77">
      <w:pPr>
        <w:spacing w:line="257" w:lineRule="auto"/>
        <w:jc w:val="both"/>
        <w:rPr>
          <w:rFonts w:ascii="Proxima Nova Alt Rg" w:eastAsia="Calibri" w:hAnsi="Proxima Nova Alt Rg" w:cs="Calibri"/>
          <w:sz w:val="22"/>
          <w:szCs w:val="22"/>
          <w:lang w:val="en-GB"/>
        </w:rPr>
      </w:pPr>
    </w:p>
    <w:p w14:paraId="09623488" w14:textId="067D303B" w:rsidR="16EA197F" w:rsidRPr="001506AA" w:rsidRDefault="38211AE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APMS is designed to enable the configuration of eligibility criteria and measures, facilitate core operational processes related to application management, and provide tools for the creation, submission, and registration of applications for various types of national Rural Development measure claims, including those financed through external assistance programmes.</w:t>
      </w:r>
    </w:p>
    <w:p w14:paraId="1455FB35" w14:textId="5991794D" w:rsidR="16EA197F" w:rsidRPr="001506AA" w:rsidRDefault="16EA197F" w:rsidP="100A0B77">
      <w:pPr>
        <w:spacing w:line="257" w:lineRule="auto"/>
        <w:jc w:val="both"/>
        <w:rPr>
          <w:rFonts w:ascii="Proxima Nova Alt Rg" w:eastAsia="Calibri" w:hAnsi="Proxima Nova Alt Rg" w:cs="Calibri"/>
          <w:sz w:val="22"/>
          <w:szCs w:val="22"/>
          <w:lang w:val="en-GB"/>
        </w:rPr>
      </w:pPr>
    </w:p>
    <w:p w14:paraId="7975913F" w14:textId="502EE602" w:rsidR="16EA197F" w:rsidRPr="001506AA" w:rsidRDefault="38211AE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Conceptually, APMS represents a set of core components of the EU’s Integrated Administration and Control System (IACS), as defined under EU Regulation 2116/2021, and comprises the following modules:</w:t>
      </w:r>
    </w:p>
    <w:p w14:paraId="40D6C350" w14:textId="605ECDFE" w:rsidR="16EA197F" w:rsidRPr="001506AA" w:rsidRDefault="16EA197F" w:rsidP="100A0B77">
      <w:pPr>
        <w:spacing w:line="257" w:lineRule="auto"/>
        <w:jc w:val="both"/>
        <w:rPr>
          <w:rFonts w:ascii="Proxima Nova Alt Rg" w:eastAsia="Calibri" w:hAnsi="Proxima Nova Alt Rg" w:cs="Calibri"/>
          <w:sz w:val="22"/>
          <w:szCs w:val="22"/>
          <w:lang w:val="en-GB"/>
        </w:rPr>
      </w:pPr>
    </w:p>
    <w:p w14:paraId="0E948272" w14:textId="1955A798" w:rsidR="16EA197F" w:rsidRPr="001506AA" w:rsidRDefault="38211AE2" w:rsidP="100A0B77">
      <w:pPr>
        <w:pStyle w:val="ListParagraph"/>
        <w:numPr>
          <w:ilvl w:val="0"/>
          <w:numId w:val="6"/>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Aid Application Management System (AAMS)</w:t>
      </w:r>
    </w:p>
    <w:p w14:paraId="7A0DCDBA" w14:textId="14DEB945" w:rsidR="16EA197F" w:rsidRPr="001506AA" w:rsidRDefault="38211AE2" w:rsidP="100A0B77">
      <w:pPr>
        <w:pStyle w:val="ListParagraph"/>
        <w:numPr>
          <w:ilvl w:val="0"/>
          <w:numId w:val="6"/>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Control and Penalties Management System (CPMS), including risk analysis</w:t>
      </w:r>
    </w:p>
    <w:p w14:paraId="0955F08A" w14:textId="11CF3119" w:rsidR="16EA197F" w:rsidRPr="001506AA" w:rsidRDefault="38211AE2" w:rsidP="100A0B77">
      <w:pPr>
        <w:pStyle w:val="ListParagraph"/>
        <w:numPr>
          <w:ilvl w:val="0"/>
          <w:numId w:val="6"/>
        </w:num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Payment and Accounting Management System (PAMS)</w:t>
      </w:r>
    </w:p>
    <w:p w14:paraId="5DB3CB43" w14:textId="1025B567" w:rsidR="16EA197F" w:rsidRPr="001506AA" w:rsidRDefault="16EA197F" w:rsidP="100A0B77">
      <w:pPr>
        <w:spacing w:line="257" w:lineRule="auto"/>
        <w:jc w:val="both"/>
        <w:rPr>
          <w:rFonts w:ascii="Proxima Nova Alt Rg" w:eastAsia="Calibri" w:hAnsi="Proxima Nova Alt Rg" w:cs="Calibri"/>
          <w:sz w:val="22"/>
          <w:szCs w:val="22"/>
          <w:lang w:val="en-GB"/>
        </w:rPr>
      </w:pPr>
    </w:p>
    <w:p w14:paraId="2FA0E808" w14:textId="5C2164C2" w:rsidR="16EA197F" w:rsidRPr="001506AA" w:rsidRDefault="38211AE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Within the framework of the SRDG project, all necessary documentation and detailed technical specifications for APMS were developed in January-May 2024 through the engagement of both international and local experts</w:t>
      </w:r>
      <w:r w:rsidR="00D11FE5">
        <w:rPr>
          <w:rFonts w:ascii="Proxima Nova Alt Rg" w:eastAsia="Calibri" w:hAnsi="Proxima Nova Alt Rg" w:cs="Calibri"/>
          <w:sz w:val="22"/>
          <w:szCs w:val="22"/>
          <w:lang w:val="en-GB"/>
        </w:rPr>
        <w:t>, who</w:t>
      </w:r>
      <w:r w:rsidRPr="001506AA">
        <w:rPr>
          <w:rFonts w:ascii="Proxima Nova Alt Rg" w:eastAsia="Calibri" w:hAnsi="Proxima Nova Alt Rg" w:cs="Calibri"/>
          <w:sz w:val="22"/>
          <w:szCs w:val="22"/>
          <w:lang w:val="en-GB"/>
        </w:rPr>
        <w:t xml:space="preserve"> were involved in a broader institutional reform process supporting the transformation of the RDA into an EU-type Paying Agency. </w:t>
      </w:r>
    </w:p>
    <w:p w14:paraId="5189EA92" w14:textId="0A3BCB91" w:rsidR="16EA197F" w:rsidRPr="001506AA" w:rsidRDefault="16EA197F" w:rsidP="100A0B77">
      <w:pPr>
        <w:spacing w:line="257" w:lineRule="auto"/>
        <w:jc w:val="both"/>
        <w:rPr>
          <w:rFonts w:ascii="Proxima Nova Alt Rg" w:eastAsia="Calibri" w:hAnsi="Proxima Nova Alt Rg" w:cs="Calibri"/>
          <w:sz w:val="22"/>
          <w:szCs w:val="22"/>
          <w:lang w:val="en-GB"/>
        </w:rPr>
      </w:pPr>
    </w:p>
    <w:p w14:paraId="4350676D" w14:textId="049AAD1E" w:rsidR="16EA197F" w:rsidRPr="001506AA" w:rsidRDefault="38211AE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 xml:space="preserve">Building on the outputs delivered by UNDP, the World Bank launched an international tender in 2025 and selected an implementing partner—an </w:t>
      </w:r>
      <w:r w:rsidR="00D11FE5" w:rsidRPr="001506AA">
        <w:rPr>
          <w:rFonts w:ascii="Proxima Nova Alt Rg" w:eastAsia="Calibri" w:hAnsi="Proxima Nova Alt Rg" w:cs="Calibri"/>
          <w:sz w:val="22"/>
          <w:szCs w:val="22"/>
          <w:lang w:val="en-GB"/>
        </w:rPr>
        <w:t>American Georgian</w:t>
      </w:r>
      <w:r w:rsidRPr="001506AA">
        <w:rPr>
          <w:rFonts w:ascii="Proxima Nova Alt Rg" w:eastAsia="Calibri" w:hAnsi="Proxima Nova Alt Rg" w:cs="Calibri"/>
          <w:sz w:val="22"/>
          <w:szCs w:val="22"/>
          <w:lang w:val="en-GB"/>
        </w:rPr>
        <w:t xml:space="preserve"> joint venture—which has since commenced system development and implementation.</w:t>
      </w:r>
    </w:p>
    <w:p w14:paraId="01FDBE17" w14:textId="017D88BB" w:rsidR="16EA197F" w:rsidRPr="001506AA" w:rsidRDefault="16EA197F" w:rsidP="100A0B77">
      <w:pPr>
        <w:spacing w:line="257" w:lineRule="auto"/>
        <w:jc w:val="both"/>
        <w:rPr>
          <w:rFonts w:ascii="Proxima Nova Alt Rg" w:eastAsia="Calibri" w:hAnsi="Proxima Nova Alt Rg" w:cs="Calibri"/>
          <w:sz w:val="22"/>
          <w:szCs w:val="22"/>
          <w:lang w:val="en-GB"/>
        </w:rPr>
      </w:pPr>
    </w:p>
    <w:p w14:paraId="6845E8CE" w14:textId="70D8B4F6" w:rsidR="16EA197F" w:rsidRPr="001506AA" w:rsidRDefault="7534CEA6" w:rsidP="100A0B77">
      <w:pPr>
        <w:spacing w:line="257" w:lineRule="auto"/>
        <w:jc w:val="both"/>
        <w:rPr>
          <w:rFonts w:ascii="Proxima Nova Alt Rg" w:eastAsia="Calibri" w:hAnsi="Proxima Nova Alt Rg" w:cs="Calibri"/>
          <w:sz w:val="22"/>
          <w:szCs w:val="22"/>
          <w:lang w:val="en-GB"/>
        </w:rPr>
      </w:pPr>
      <w:r w:rsidRPr="79831F03">
        <w:rPr>
          <w:rFonts w:ascii="Proxima Nova Alt Rg" w:eastAsia="Calibri" w:hAnsi="Proxima Nova Alt Rg" w:cs="Calibri"/>
          <w:sz w:val="22"/>
          <w:szCs w:val="22"/>
          <w:lang w:val="en-GB"/>
        </w:rPr>
        <w:t>During the previous reporting period, t</w:t>
      </w:r>
      <w:r w:rsidR="42C8CF0B" w:rsidRPr="79831F03">
        <w:rPr>
          <w:rFonts w:ascii="Proxima Nova Alt Rg" w:eastAsia="Calibri" w:hAnsi="Proxima Nova Alt Rg" w:cs="Calibri"/>
          <w:sz w:val="22"/>
          <w:szCs w:val="22"/>
          <w:lang w:val="en-GB"/>
        </w:rPr>
        <w:t xml:space="preserve">he </w:t>
      </w:r>
      <w:r w:rsidR="59895784" w:rsidRPr="79831F03">
        <w:rPr>
          <w:rFonts w:ascii="Proxima Nova Alt Rg" w:eastAsia="Calibri" w:hAnsi="Proxima Nova Alt Rg" w:cs="Calibri"/>
          <w:sz w:val="22"/>
          <w:szCs w:val="22"/>
          <w:lang w:val="en-GB"/>
        </w:rPr>
        <w:t>LPIS action plan</w:t>
      </w:r>
      <w:r w:rsidR="42C8CF0B" w:rsidRPr="79831F03">
        <w:rPr>
          <w:rFonts w:ascii="Proxima Nova Alt Rg" w:eastAsia="Calibri" w:hAnsi="Proxima Nova Alt Rg" w:cs="Calibri"/>
          <w:sz w:val="22"/>
          <w:szCs w:val="22"/>
          <w:lang w:val="en-GB"/>
        </w:rPr>
        <w:t xml:space="preserve"> was</w:t>
      </w:r>
      <w:r w:rsidR="59895784" w:rsidRPr="79831F03">
        <w:rPr>
          <w:rFonts w:ascii="Proxima Nova Alt Rg" w:eastAsia="Calibri" w:hAnsi="Proxima Nova Alt Rg" w:cs="Calibri"/>
          <w:sz w:val="22"/>
          <w:szCs w:val="22"/>
          <w:lang w:val="en-GB"/>
        </w:rPr>
        <w:t xml:space="preserve"> elaborated </w:t>
      </w:r>
      <w:r w:rsidR="42C8CF0B" w:rsidRPr="79831F03">
        <w:rPr>
          <w:rFonts w:ascii="Proxima Nova Alt Rg" w:eastAsia="Calibri" w:hAnsi="Proxima Nova Alt Rg" w:cs="Calibri"/>
          <w:sz w:val="22"/>
          <w:szCs w:val="22"/>
          <w:lang w:val="en-GB"/>
        </w:rPr>
        <w:t xml:space="preserve">with </w:t>
      </w:r>
      <w:r w:rsidR="273A5E78" w:rsidRPr="79831F03">
        <w:rPr>
          <w:rFonts w:ascii="Proxima Nova Alt Rg" w:eastAsia="Calibri" w:hAnsi="Proxima Nova Alt Rg" w:cs="Calibri"/>
          <w:sz w:val="22"/>
          <w:szCs w:val="22"/>
          <w:lang w:val="en-GB"/>
        </w:rPr>
        <w:t xml:space="preserve">the </w:t>
      </w:r>
      <w:r w:rsidR="42C8CF0B" w:rsidRPr="79831F03">
        <w:rPr>
          <w:rFonts w:ascii="Proxima Nova Alt Rg" w:eastAsia="Calibri" w:hAnsi="Proxima Nova Alt Rg" w:cs="Calibri"/>
          <w:sz w:val="22"/>
          <w:szCs w:val="22"/>
          <w:lang w:val="en-GB"/>
        </w:rPr>
        <w:t>project’s support</w:t>
      </w:r>
      <w:r w:rsidR="36D0831C" w:rsidRPr="79831F03">
        <w:rPr>
          <w:rFonts w:ascii="Proxima Nova Alt Rg" w:eastAsia="Calibri" w:hAnsi="Proxima Nova Alt Rg" w:cs="Calibri"/>
          <w:sz w:val="22"/>
          <w:szCs w:val="22"/>
          <w:lang w:val="en-GB"/>
        </w:rPr>
        <w:t>.</w:t>
      </w:r>
      <w:r w:rsidR="5183BB1C" w:rsidRPr="79831F03">
        <w:rPr>
          <w:rFonts w:ascii="Proxima Nova Alt Rg" w:eastAsia="Calibri" w:hAnsi="Proxima Nova Alt Rg" w:cs="Calibri"/>
          <w:sz w:val="22"/>
          <w:szCs w:val="22"/>
          <w:lang w:val="en-GB"/>
        </w:rPr>
        <w:t xml:space="preserve"> The </w:t>
      </w:r>
      <w:r w:rsidR="380096B4" w:rsidRPr="79831F03">
        <w:rPr>
          <w:rFonts w:ascii="Proxima Nova Alt Rg" w:eastAsia="Calibri" w:hAnsi="Proxima Nova Alt Rg" w:cs="Calibri"/>
          <w:sz w:val="22"/>
          <w:szCs w:val="22"/>
          <w:lang w:val="en-GB"/>
        </w:rPr>
        <w:t>p</w:t>
      </w:r>
      <w:r w:rsidR="5183BB1C" w:rsidRPr="79831F03">
        <w:rPr>
          <w:rFonts w:ascii="Proxima Nova Alt Rg" w:eastAsia="Calibri" w:hAnsi="Proxima Nova Alt Rg" w:cs="Calibri"/>
          <w:sz w:val="22"/>
          <w:szCs w:val="22"/>
          <w:lang w:val="en-GB"/>
        </w:rPr>
        <w:t xml:space="preserve">roject provided </w:t>
      </w:r>
      <w:r w:rsidR="273A5E78" w:rsidRPr="79831F03">
        <w:rPr>
          <w:rFonts w:ascii="Proxima Nova Alt Rg" w:eastAsia="Calibri" w:hAnsi="Proxima Nova Alt Rg" w:cs="Calibri"/>
          <w:sz w:val="22"/>
          <w:szCs w:val="22"/>
          <w:lang w:val="en-GB"/>
        </w:rPr>
        <w:t xml:space="preserve">specialised consulting services, involving international consultants, in setting up the LPIS - a modern supporting tool in the form of a </w:t>
      </w:r>
      <w:r w:rsidR="34C845EA" w:rsidRPr="79831F03">
        <w:rPr>
          <w:rFonts w:ascii="Proxima Nova Alt Rg" w:eastAsia="Calibri" w:hAnsi="Proxima Nova Alt Rg" w:cs="Calibri"/>
          <w:sz w:val="22"/>
          <w:szCs w:val="22"/>
          <w:lang w:val="en-GB"/>
        </w:rPr>
        <w:t>spatial register used within an IACS environment that helps the farmer who intends to apply for aid to identify any agricultural parcel</w:t>
      </w:r>
      <w:r w:rsidR="0382F71B" w:rsidRPr="79831F03">
        <w:rPr>
          <w:rFonts w:ascii="Proxima Nova Alt Rg" w:eastAsia="Calibri" w:hAnsi="Proxima Nova Alt Rg" w:cs="Calibri"/>
          <w:sz w:val="22"/>
          <w:szCs w:val="22"/>
          <w:lang w:val="en-GB"/>
        </w:rPr>
        <w:t xml:space="preserve">s under any of the area-based aid schemes. </w:t>
      </w:r>
      <w:r w:rsidR="712108A5" w:rsidRPr="79831F03">
        <w:rPr>
          <w:rFonts w:ascii="Proxima Nova Alt Rg" w:eastAsia="Calibri" w:hAnsi="Proxima Nova Alt Rg" w:cs="Calibri"/>
          <w:sz w:val="22"/>
          <w:szCs w:val="22"/>
          <w:lang w:val="en-GB"/>
        </w:rPr>
        <w:t xml:space="preserve">The </w:t>
      </w:r>
      <w:r w:rsidR="380096B4" w:rsidRPr="79831F03">
        <w:rPr>
          <w:rFonts w:ascii="Proxima Nova Alt Rg" w:eastAsia="Calibri" w:hAnsi="Proxima Nova Alt Rg" w:cs="Calibri"/>
          <w:sz w:val="22"/>
          <w:szCs w:val="22"/>
          <w:lang w:val="en-GB"/>
        </w:rPr>
        <w:t>p</w:t>
      </w:r>
      <w:r w:rsidR="712108A5" w:rsidRPr="79831F03">
        <w:rPr>
          <w:rFonts w:ascii="Proxima Nova Alt Rg" w:eastAsia="Calibri" w:hAnsi="Proxima Nova Alt Rg" w:cs="Calibri"/>
          <w:sz w:val="22"/>
          <w:szCs w:val="22"/>
          <w:lang w:val="en-GB"/>
        </w:rPr>
        <w:t>roject’s support involved technical assistance and coordination with relevant stakeholders, including preparing necessary recommendations and proposals for the action plan</w:t>
      </w:r>
      <w:r w:rsidR="07DB5A8B" w:rsidRPr="79831F03">
        <w:rPr>
          <w:rFonts w:ascii="Proxima Nova Alt Rg" w:eastAsia="Calibri" w:hAnsi="Proxima Nova Alt Rg" w:cs="Calibri"/>
          <w:sz w:val="22"/>
          <w:szCs w:val="22"/>
          <w:lang w:val="en-GB"/>
        </w:rPr>
        <w:t xml:space="preserve">. The core focus of the technical assistance was </w:t>
      </w:r>
      <w:r w:rsidR="273A5E78" w:rsidRPr="79831F03">
        <w:rPr>
          <w:rFonts w:ascii="Proxima Nova Alt Rg" w:eastAsia="Calibri" w:hAnsi="Proxima Nova Alt Rg" w:cs="Calibri"/>
          <w:sz w:val="22"/>
          <w:szCs w:val="22"/>
          <w:lang w:val="en-GB"/>
        </w:rPr>
        <w:t>establishing a reference database of agricultural parcels to serve as the</w:t>
      </w:r>
      <w:r w:rsidR="7F2014FA" w:rsidRPr="79831F03">
        <w:rPr>
          <w:rFonts w:ascii="Proxima Nova Alt Rg" w:eastAsia="Calibri" w:hAnsi="Proxima Nova Alt Rg" w:cs="Calibri"/>
          <w:sz w:val="22"/>
          <w:szCs w:val="22"/>
          <w:lang w:val="en-GB"/>
        </w:rPr>
        <w:t xml:space="preserve"> basis for area</w:t>
      </w:r>
      <w:r w:rsidR="4AD303EB" w:rsidRPr="79831F03">
        <w:rPr>
          <w:rFonts w:ascii="Proxima Nova Alt Rg" w:eastAsia="Calibri" w:hAnsi="Proxima Nova Alt Rg" w:cs="Calibri"/>
          <w:sz w:val="22"/>
          <w:szCs w:val="22"/>
          <w:lang w:val="en-GB"/>
        </w:rPr>
        <w:t>-</w:t>
      </w:r>
      <w:r w:rsidR="7F2014FA" w:rsidRPr="79831F03">
        <w:rPr>
          <w:rFonts w:ascii="Proxima Nova Alt Rg" w:eastAsia="Calibri" w:hAnsi="Proxima Nova Alt Rg" w:cs="Calibri"/>
          <w:sz w:val="22"/>
          <w:szCs w:val="22"/>
          <w:lang w:val="en-GB"/>
        </w:rPr>
        <w:t>related payments</w:t>
      </w:r>
      <w:r w:rsidR="192CE16B" w:rsidRPr="79831F03">
        <w:rPr>
          <w:rFonts w:ascii="Proxima Nova Alt Rg" w:eastAsia="Calibri" w:hAnsi="Proxima Nova Alt Rg" w:cs="Calibri"/>
          <w:sz w:val="22"/>
          <w:szCs w:val="22"/>
          <w:lang w:val="en-GB"/>
        </w:rPr>
        <w:t>.</w:t>
      </w:r>
      <w:r w:rsidR="77606C40" w:rsidRPr="79831F03">
        <w:rPr>
          <w:rFonts w:ascii="Proxima Nova Alt Rg" w:eastAsia="Calibri" w:hAnsi="Proxima Nova Alt Rg" w:cs="Calibri"/>
          <w:sz w:val="22"/>
          <w:szCs w:val="22"/>
          <w:lang w:val="en-GB"/>
        </w:rPr>
        <w:t xml:space="preserve"> </w:t>
      </w:r>
      <w:r w:rsidR="273A5E78" w:rsidRPr="79831F03">
        <w:rPr>
          <w:rFonts w:ascii="Proxima Nova Alt Rg" w:eastAsia="Calibri" w:hAnsi="Proxima Nova Alt Rg" w:cs="Calibri"/>
          <w:sz w:val="22"/>
          <w:szCs w:val="22"/>
          <w:lang w:val="en-GB"/>
        </w:rPr>
        <w:t xml:space="preserve">The action plan outlines specific steps and initiatives, including </w:t>
      </w:r>
      <w:r w:rsidR="71E5166E" w:rsidRPr="79831F03">
        <w:rPr>
          <w:rFonts w:ascii="Proxima Nova Alt Rg" w:eastAsia="Calibri" w:hAnsi="Proxima Nova Alt Rg" w:cs="Calibri"/>
          <w:sz w:val="22"/>
          <w:szCs w:val="22"/>
          <w:lang w:val="en-GB"/>
        </w:rPr>
        <w:t xml:space="preserve">updating the system’s data, improving its functionality, and integrating it with other </w:t>
      </w:r>
      <w:r w:rsidR="7897FF98" w:rsidRPr="79831F03">
        <w:rPr>
          <w:rFonts w:ascii="Proxima Nova Alt Rg" w:eastAsia="Calibri" w:hAnsi="Proxima Nova Alt Rg" w:cs="Calibri"/>
          <w:sz w:val="22"/>
          <w:szCs w:val="22"/>
          <w:lang w:val="en-GB"/>
        </w:rPr>
        <w:t>systems.</w:t>
      </w:r>
    </w:p>
    <w:p w14:paraId="0EDB1B0F" w14:textId="27751E2E" w:rsidR="79831F03" w:rsidRDefault="79831F03" w:rsidP="79831F03">
      <w:pPr>
        <w:spacing w:line="257" w:lineRule="auto"/>
        <w:jc w:val="both"/>
        <w:rPr>
          <w:rFonts w:ascii="Proxima Nova Alt Rg" w:eastAsia="Calibri" w:hAnsi="Proxima Nova Alt Rg" w:cs="Calibri"/>
          <w:sz w:val="22"/>
          <w:szCs w:val="22"/>
          <w:lang w:val="en-GB"/>
        </w:rPr>
      </w:pPr>
    </w:p>
    <w:p w14:paraId="29B08FBF" w14:textId="2706B691" w:rsidR="16EA197F" w:rsidRPr="001506AA" w:rsidRDefault="64C786F6" w:rsidP="79831F03">
      <w:pPr>
        <w:spacing w:line="257" w:lineRule="auto"/>
        <w:jc w:val="both"/>
        <w:rPr>
          <w:rFonts w:ascii="Proxima Nova Alt Rg" w:eastAsia="Calibri" w:hAnsi="Proxima Nova Alt Rg" w:cs="Calibri"/>
          <w:sz w:val="22"/>
          <w:szCs w:val="22"/>
          <w:lang w:val="en-GB"/>
        </w:rPr>
      </w:pPr>
      <w:r w:rsidRPr="79831F03">
        <w:rPr>
          <w:rFonts w:ascii="Proxima Nova Alt Rg" w:eastAsia="Calibri" w:hAnsi="Proxima Nova Alt Rg" w:cs="Calibri"/>
          <w:sz w:val="22"/>
          <w:szCs w:val="22"/>
          <w:lang w:val="en-GB"/>
        </w:rPr>
        <w:t>Building on these efforts, during the current reporting period</w:t>
      </w:r>
      <w:r w:rsidR="00151312" w:rsidRPr="79831F03">
        <w:rPr>
          <w:rFonts w:ascii="Proxima Nova Alt Rg" w:eastAsia="Calibri" w:hAnsi="Proxima Nova Alt Rg" w:cs="Calibri"/>
          <w:sz w:val="22"/>
          <w:szCs w:val="22"/>
          <w:lang w:val="en-GB"/>
        </w:rPr>
        <w:t>,</w:t>
      </w:r>
      <w:r w:rsidR="00F16C81" w:rsidRPr="79831F03">
        <w:rPr>
          <w:rFonts w:ascii="Proxima Nova Alt Rg" w:eastAsia="Calibri" w:hAnsi="Proxima Nova Alt Rg" w:cs="Calibri"/>
          <w:sz w:val="22"/>
          <w:szCs w:val="22"/>
          <w:lang w:val="en-GB"/>
        </w:rPr>
        <w:t xml:space="preserve"> a comprehensive, unified database of</w:t>
      </w:r>
      <w:r w:rsidRPr="79831F03">
        <w:rPr>
          <w:rFonts w:ascii="Proxima Nova Alt Rg" w:eastAsia="Calibri" w:hAnsi="Proxima Nova Alt Rg" w:cs="Calibri"/>
          <w:sz w:val="22"/>
          <w:szCs w:val="22"/>
          <w:lang w:val="en-GB"/>
        </w:rPr>
        <w:t xml:space="preserve"> Georgia’s agricultural land has been completed through the joint efforts of the Ministry of Environmental Protection and Agriculture (MEPA) and the National Agency for Sustainable Land Management and Land Use Monitoring. The database provides structured and verified information on agricultural land, including areas under annual and perennial crops, based on harmonised data from multiple sources. This represents an important step towards </w:t>
      </w:r>
      <w:r w:rsidR="00F16C81" w:rsidRPr="79831F03">
        <w:rPr>
          <w:rFonts w:ascii="Proxima Nova Alt Rg" w:eastAsia="Calibri" w:hAnsi="Proxima Nova Alt Rg" w:cs="Calibri"/>
          <w:sz w:val="22"/>
          <w:szCs w:val="22"/>
          <w:lang w:val="en-GB"/>
        </w:rPr>
        <w:t>establishing</w:t>
      </w:r>
      <w:r w:rsidRPr="79831F03">
        <w:rPr>
          <w:rFonts w:ascii="Proxima Nova Alt Rg" w:eastAsia="Calibri" w:hAnsi="Proxima Nova Alt Rg" w:cs="Calibri"/>
          <w:sz w:val="22"/>
          <w:szCs w:val="22"/>
          <w:lang w:val="en-GB"/>
        </w:rPr>
        <w:t xml:space="preserve"> a Land Parcel Identification System (LPIS). </w:t>
      </w:r>
      <w:hyperlink r:id="rId17">
        <w:r w:rsidRPr="79831F03">
          <w:rPr>
            <w:rStyle w:val="Hyperlink"/>
            <w:rFonts w:ascii="Proxima Nova Alt Rg" w:eastAsia="Calibri" w:hAnsi="Proxima Nova Alt Rg" w:cs="Calibri"/>
            <w:sz w:val="22"/>
            <w:szCs w:val="22"/>
            <w:lang w:val="en-GB"/>
          </w:rPr>
          <w:t>https://land.gov.ge/En/Services/Database</w:t>
        </w:r>
      </w:hyperlink>
      <w:r w:rsidR="0311DC62" w:rsidRPr="79831F03">
        <w:rPr>
          <w:rFonts w:ascii="Proxima Nova Alt Rg" w:eastAsia="Calibri" w:hAnsi="Proxima Nova Alt Rg" w:cs="Calibri"/>
          <w:sz w:val="22"/>
          <w:szCs w:val="22"/>
          <w:lang w:val="en-GB"/>
        </w:rPr>
        <w:t xml:space="preserve"> </w:t>
      </w:r>
    </w:p>
    <w:p w14:paraId="33CE2D53" w14:textId="72D4F8CF" w:rsidR="100A0B77" w:rsidRPr="001506AA" w:rsidRDefault="100A0B77" w:rsidP="100A0B77">
      <w:pPr>
        <w:spacing w:line="257" w:lineRule="auto"/>
        <w:jc w:val="both"/>
        <w:rPr>
          <w:rFonts w:ascii="Proxima Nova Alt Rg" w:eastAsia="Calibri" w:hAnsi="Proxima Nova Alt Rg" w:cs="Calibri"/>
          <w:sz w:val="22"/>
          <w:szCs w:val="22"/>
          <w:lang w:val="en-GB"/>
        </w:rPr>
      </w:pPr>
    </w:p>
    <w:p w14:paraId="304CA169" w14:textId="20D3BE7F" w:rsidR="31E4CE32" w:rsidRPr="001506AA" w:rsidRDefault="31E4CE32" w:rsidP="100A0B77">
      <w:pPr>
        <w:spacing w:line="257" w:lineRule="auto"/>
        <w:jc w:val="both"/>
        <w:rPr>
          <w:rFonts w:ascii="Proxima Nova Alt Rg" w:eastAsia="Calibri" w:hAnsi="Proxima Nova Alt Rg" w:cs="Calibri"/>
          <w:sz w:val="22"/>
          <w:szCs w:val="22"/>
          <w:lang w:val="en-GB"/>
        </w:rPr>
      </w:pPr>
      <w:r w:rsidRPr="001506AA">
        <w:rPr>
          <w:rFonts w:ascii="Proxima Nova Alt Rg" w:eastAsia="Calibri" w:hAnsi="Proxima Nova Alt Rg" w:cs="Calibri"/>
          <w:sz w:val="22"/>
          <w:szCs w:val="22"/>
          <w:lang w:val="en-GB"/>
        </w:rPr>
        <w:t>Lastly, building on the analytical work and action plan developed with SRDG project technical assistance and approved by MEPA in December 2024, the Ministry has initiated the establishment of a Farm Accountancy Data Network (FADN), or a comparable system aligned with EU requirements. In 2025–2026, MEPA launched a pilot survey to collect farm-level economic data, including the development of a structured questionnaire (wi</w:t>
      </w:r>
      <w:r w:rsidR="00130C6A">
        <w:rPr>
          <w:rFonts w:ascii="Proxima Nova Alt Rg" w:eastAsia="Calibri" w:hAnsi="Proxima Nova Alt Rg" w:cs="Calibri"/>
          <w:sz w:val="22"/>
          <w:szCs w:val="22"/>
          <w:lang w:val="en-GB"/>
        </w:rPr>
        <w:t xml:space="preserve">th SRDG </w:t>
      </w:r>
      <w:r w:rsidRPr="001506AA">
        <w:rPr>
          <w:rFonts w:ascii="Proxima Nova Alt Rg" w:eastAsia="Calibri" w:hAnsi="Proxima Nova Alt Rg" w:cs="Calibri"/>
          <w:sz w:val="22"/>
          <w:szCs w:val="22"/>
          <w:lang w:val="en-GB"/>
        </w:rPr>
        <w:t>project support), field data collection across selected farms, and initial data processing and analysis. These efforts mark a first step towards operationalising a farm income monitoring system. MEPA intends to gradually scale up the system to ensure broader sector coverage in line with EU standards.</w:t>
      </w:r>
    </w:p>
    <w:p w14:paraId="28477099" w14:textId="14612E33" w:rsidR="5A3FA15E" w:rsidRPr="001506AA" w:rsidRDefault="5A3FA15E" w:rsidP="5A3FA15E">
      <w:pPr>
        <w:spacing w:line="257" w:lineRule="auto"/>
        <w:jc w:val="both"/>
        <w:rPr>
          <w:rFonts w:ascii="Proxima Nova Alt Rg" w:eastAsia="Calibri" w:hAnsi="Proxima Nova Alt Rg" w:cs="Calibri"/>
          <w:sz w:val="22"/>
          <w:szCs w:val="22"/>
          <w:lang w:val="en-GB"/>
        </w:rPr>
      </w:pPr>
    </w:p>
    <w:p w14:paraId="6541CC3A" w14:textId="7A295FB8" w:rsidR="002F1D7E" w:rsidRPr="001506AA" w:rsidRDefault="00B41D9F" w:rsidP="00B04843">
      <w:pPr>
        <w:pStyle w:val="Heading2"/>
        <w:jc w:val="both"/>
        <w:rPr>
          <w:rFonts w:ascii="Proxima Nova Alt Rg" w:hAnsi="Proxima Nova Alt Rg"/>
          <w:sz w:val="24"/>
          <w:szCs w:val="24"/>
          <w:lang w:val="en-GB"/>
        </w:rPr>
      </w:pPr>
      <w:bookmarkStart w:id="21" w:name="_Toc230349262"/>
      <w:r w:rsidRPr="001506AA">
        <w:rPr>
          <w:rFonts w:ascii="Proxima Nova Alt Rg" w:hAnsi="Proxima Nova Alt Rg"/>
          <w:b/>
          <w:bCs/>
          <w:sz w:val="24"/>
          <w:szCs w:val="24"/>
          <w:lang w:val="en-GB"/>
        </w:rPr>
        <w:t>Output 1.2.</w:t>
      </w:r>
      <w:r w:rsidRPr="001506AA">
        <w:rPr>
          <w:rFonts w:ascii="Proxima Nova Alt Rg" w:hAnsi="Proxima Nova Alt Rg"/>
          <w:sz w:val="24"/>
          <w:szCs w:val="24"/>
          <w:lang w:val="en-GB"/>
        </w:rPr>
        <w:t xml:space="preserve"> Strengthened bottom-up and area-based approach in Rural Development policy development and </w:t>
      </w:r>
      <w:r w:rsidR="002A39FD" w:rsidRPr="001506AA">
        <w:rPr>
          <w:rFonts w:ascii="Proxima Nova Alt Rg" w:hAnsi="Proxima Nova Alt Rg"/>
          <w:sz w:val="24"/>
          <w:szCs w:val="24"/>
          <w:lang w:val="en-GB"/>
        </w:rPr>
        <w:t>implementation.</w:t>
      </w:r>
      <w:bookmarkEnd w:id="21"/>
    </w:p>
    <w:p w14:paraId="69928D15" w14:textId="4ED394A4" w:rsidR="005C6218" w:rsidRPr="001506AA" w:rsidRDefault="005C6218" w:rsidP="006B547F">
      <w:pPr>
        <w:rPr>
          <w:rFonts w:ascii="Proxima Nova Alt Rg" w:hAnsi="Proxima Nova Alt Rg"/>
          <w:lang w:val="en-GB"/>
        </w:rPr>
      </w:pPr>
    </w:p>
    <w:p w14:paraId="5DF39EEF" w14:textId="24B85C7C" w:rsidR="006B547F" w:rsidRPr="001506AA" w:rsidRDefault="009A344C"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Indicator: 1.2.1 LEADER approach </w:t>
      </w:r>
      <w:r w:rsidR="005256AF">
        <w:rPr>
          <w:rFonts w:ascii="Proxima Nova Alt Rg" w:eastAsiaTheme="majorEastAsia" w:hAnsi="Proxima Nova Alt Rg"/>
          <w:color w:val="365F91" w:themeColor="accent1" w:themeShade="BF"/>
          <w:sz w:val="22"/>
          <w:szCs w:val="22"/>
          <w:lang w:val="en-GB"/>
        </w:rPr>
        <w:t>institutionalised</w:t>
      </w:r>
      <w:r w:rsidRPr="001506AA">
        <w:rPr>
          <w:rFonts w:ascii="Proxima Nova Alt Rg" w:eastAsiaTheme="majorEastAsia" w:hAnsi="Proxima Nova Alt Rg"/>
          <w:color w:val="365F91" w:themeColor="accent1" w:themeShade="BF"/>
          <w:sz w:val="22"/>
          <w:szCs w:val="22"/>
          <w:lang w:val="en-GB"/>
        </w:rPr>
        <w:t xml:space="preserve"> and integrated into RD programming (Yes/No).</w:t>
      </w:r>
    </w:p>
    <w:p w14:paraId="12C97B74" w14:textId="1CA7EFA9" w:rsidR="009A344C" w:rsidRPr="001506AA" w:rsidRDefault="009A344C"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1.2.1/a LEADER focal point at MEPA established (2025)</w:t>
      </w:r>
    </w:p>
    <w:p w14:paraId="6AD85439" w14:textId="3918777D" w:rsidR="00852D4F" w:rsidRPr="001506AA" w:rsidRDefault="00852D4F"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A337AF" w:rsidRPr="001506AA">
        <w:rPr>
          <w:rFonts w:ascii="Proxima Nova Alt Rg" w:eastAsiaTheme="majorEastAsia" w:hAnsi="Proxima Nova Alt Rg"/>
          <w:color w:val="365F91" w:themeColor="accent1" w:themeShade="BF"/>
          <w:sz w:val="22"/>
          <w:szCs w:val="22"/>
          <w:lang w:val="en-GB"/>
        </w:rPr>
        <w:t>3</w:t>
      </w:r>
      <w:r w:rsidR="00C24279" w:rsidRPr="001506AA">
        <w:rPr>
          <w:rFonts w:ascii="Proxima Nova Alt Rg" w:eastAsiaTheme="majorEastAsia" w:hAnsi="Proxima Nova Alt Rg"/>
          <w:color w:val="365F91" w:themeColor="accent1" w:themeShade="BF"/>
          <w:sz w:val="22"/>
          <w:szCs w:val="22"/>
          <w:lang w:val="en-GB"/>
        </w:rPr>
        <w:t>0.</w:t>
      </w:r>
      <w:r w:rsidR="00A337AF" w:rsidRPr="001506AA">
        <w:rPr>
          <w:rFonts w:ascii="Proxima Nova Alt Rg" w:eastAsiaTheme="majorEastAsia" w:hAnsi="Proxima Nova Alt Rg"/>
          <w:color w:val="365F91" w:themeColor="accent1" w:themeShade="BF"/>
          <w:sz w:val="22"/>
          <w:szCs w:val="22"/>
          <w:lang w:val="en-GB"/>
        </w:rPr>
        <w:t>0</w:t>
      </w:r>
      <w:r w:rsidR="00C24279" w:rsidRPr="001506AA">
        <w:rPr>
          <w:rFonts w:ascii="Proxima Nova Alt Rg" w:eastAsiaTheme="majorEastAsia" w:hAnsi="Proxima Nova Alt Rg"/>
          <w:color w:val="365F91" w:themeColor="accent1" w:themeShade="BF"/>
          <w:sz w:val="22"/>
          <w:szCs w:val="22"/>
          <w:lang w:val="en-GB"/>
        </w:rPr>
        <w:t>4</w:t>
      </w:r>
      <w:r w:rsidR="00A337AF" w:rsidRPr="001506AA">
        <w:rPr>
          <w:rFonts w:ascii="Proxima Nova Alt Rg" w:eastAsiaTheme="majorEastAsia" w:hAnsi="Proxima Nova Alt Rg"/>
          <w:color w:val="365F91" w:themeColor="accent1" w:themeShade="BF"/>
          <w:sz w:val="22"/>
          <w:szCs w:val="22"/>
          <w:lang w:val="en-GB"/>
        </w:rPr>
        <w:t>.202</w:t>
      </w:r>
      <w:r w:rsidR="004C6604"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7000F5" w:rsidRPr="001506AA">
        <w:rPr>
          <w:rFonts w:ascii="Proxima Nova Alt Rg" w:eastAsiaTheme="majorEastAsia" w:hAnsi="Proxima Nova Alt Rg"/>
          <w:color w:val="365F91" w:themeColor="accent1" w:themeShade="BF"/>
          <w:sz w:val="22"/>
          <w:szCs w:val="22"/>
          <w:lang w:val="en-GB"/>
        </w:rPr>
        <w:t xml:space="preserve">Yes / </w:t>
      </w:r>
      <w:r w:rsidR="00C24279" w:rsidRPr="001506AA">
        <w:rPr>
          <w:rFonts w:ascii="Proxima Nova Alt Rg" w:eastAsiaTheme="majorEastAsia" w:hAnsi="Proxima Nova Alt Rg"/>
          <w:color w:val="365F91" w:themeColor="accent1" w:themeShade="BF"/>
          <w:sz w:val="22"/>
          <w:szCs w:val="22"/>
          <w:lang w:val="en-GB"/>
        </w:rPr>
        <w:t>10</w:t>
      </w:r>
      <w:r w:rsidR="00771623" w:rsidRPr="001506AA">
        <w:rPr>
          <w:rFonts w:ascii="Proxima Nova Alt Rg" w:eastAsiaTheme="majorEastAsia" w:hAnsi="Proxima Nova Alt Rg"/>
          <w:color w:val="365F91" w:themeColor="accent1" w:themeShade="BF"/>
          <w:sz w:val="22"/>
          <w:szCs w:val="22"/>
          <w:lang w:val="en-GB"/>
        </w:rPr>
        <w:t>0</w:t>
      </w:r>
      <w:r w:rsidRPr="001506AA">
        <w:rPr>
          <w:rFonts w:ascii="Proxima Nova Alt Rg" w:eastAsiaTheme="majorEastAsia" w:hAnsi="Proxima Nova Alt Rg"/>
          <w:color w:val="365F91" w:themeColor="accent1" w:themeShade="BF"/>
          <w:sz w:val="22"/>
          <w:szCs w:val="22"/>
          <w:lang w:val="en-GB"/>
        </w:rPr>
        <w:t>%</w:t>
      </w:r>
      <w:r w:rsidR="002E3147" w:rsidRPr="001506AA">
        <w:rPr>
          <w:rFonts w:ascii="Proxima Nova Alt Rg" w:eastAsiaTheme="majorEastAsia" w:hAnsi="Proxima Nova Alt Rg"/>
          <w:color w:val="365F91" w:themeColor="accent1" w:themeShade="BF"/>
          <w:sz w:val="22"/>
          <w:szCs w:val="22"/>
          <w:lang w:val="en-GB"/>
        </w:rPr>
        <w:t xml:space="preserve"> (achieved)</w:t>
      </w:r>
      <w:r w:rsidR="00104329" w:rsidRPr="001506AA">
        <w:rPr>
          <w:rFonts w:ascii="Proxima Nova Alt Rg" w:eastAsiaTheme="majorEastAsia" w:hAnsi="Proxima Nova Alt Rg"/>
          <w:color w:val="365F91" w:themeColor="accent1" w:themeShade="BF"/>
          <w:sz w:val="22"/>
          <w:szCs w:val="22"/>
          <w:lang w:val="en-GB"/>
        </w:rPr>
        <w:t>.</w:t>
      </w:r>
    </w:p>
    <w:p w14:paraId="5691D58D" w14:textId="2FB49D60" w:rsidR="009A344C" w:rsidRPr="001506AA" w:rsidRDefault="009A344C"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lastRenderedPageBreak/>
        <w:t>Target: 1.2.1/b Selection criteria for LAGs and local development strategies developed and approved (2023)</w:t>
      </w:r>
    </w:p>
    <w:p w14:paraId="5C1B2DD6" w14:textId="7AACC741" w:rsidR="00852D4F" w:rsidRPr="001506AA" w:rsidRDefault="00852D4F"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C24279" w:rsidRPr="001506AA">
        <w:rPr>
          <w:rFonts w:ascii="Proxima Nova Alt Rg" w:eastAsiaTheme="majorEastAsia" w:hAnsi="Proxima Nova Alt Rg"/>
          <w:color w:val="365F91" w:themeColor="accent1" w:themeShade="BF"/>
          <w:sz w:val="22"/>
          <w:szCs w:val="22"/>
          <w:lang w:val="en-GB"/>
        </w:rPr>
        <w:t>30.04.202</w:t>
      </w:r>
      <w:r w:rsidR="004C6604"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w:t>
      </w:r>
      <w:r w:rsidR="007000F5" w:rsidRPr="001506AA">
        <w:rPr>
          <w:rFonts w:ascii="Proxima Nova Alt Rg" w:eastAsiaTheme="majorEastAsia" w:hAnsi="Proxima Nova Alt Rg"/>
          <w:color w:val="365F91" w:themeColor="accent1" w:themeShade="BF"/>
          <w:sz w:val="22"/>
          <w:szCs w:val="22"/>
          <w:lang w:val="en-GB"/>
        </w:rPr>
        <w:t xml:space="preserve"> Yes / </w:t>
      </w:r>
      <w:r w:rsidR="00CA784E" w:rsidRPr="001506AA">
        <w:rPr>
          <w:rFonts w:ascii="Proxima Nova Alt Rg" w:eastAsiaTheme="majorEastAsia" w:hAnsi="Proxima Nova Alt Rg"/>
          <w:color w:val="365F91" w:themeColor="accent1" w:themeShade="BF"/>
          <w:sz w:val="22"/>
          <w:szCs w:val="22"/>
          <w:lang w:val="en-GB"/>
        </w:rPr>
        <w:t>100</w:t>
      </w:r>
      <w:r w:rsidRPr="001506AA">
        <w:rPr>
          <w:rFonts w:ascii="Proxima Nova Alt Rg" w:eastAsiaTheme="majorEastAsia" w:hAnsi="Proxima Nova Alt Rg"/>
          <w:color w:val="365F91" w:themeColor="accent1" w:themeShade="BF"/>
          <w:sz w:val="22"/>
          <w:szCs w:val="22"/>
          <w:lang w:val="en-GB"/>
        </w:rPr>
        <w:t>%</w:t>
      </w:r>
      <w:r w:rsidR="002E3147" w:rsidRPr="001506AA">
        <w:rPr>
          <w:rFonts w:ascii="Proxima Nova Alt Rg" w:eastAsiaTheme="majorEastAsia" w:hAnsi="Proxima Nova Alt Rg"/>
          <w:color w:val="365F91" w:themeColor="accent1" w:themeShade="BF"/>
          <w:sz w:val="22"/>
          <w:szCs w:val="22"/>
          <w:lang w:val="en-GB"/>
        </w:rPr>
        <w:t xml:space="preserve"> (achieved).</w:t>
      </w:r>
    </w:p>
    <w:p w14:paraId="7B2319B0" w14:textId="25B8B542" w:rsidR="009A344C" w:rsidRPr="001506AA" w:rsidRDefault="009A344C" w:rsidP="00214CBE">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1.2.1/c State support programme designed and adopted (2023)</w:t>
      </w:r>
    </w:p>
    <w:p w14:paraId="07741C68" w14:textId="51650871" w:rsidR="00986BE2" w:rsidRPr="001506AA" w:rsidRDefault="009A344C" w:rsidP="100A0B77">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C24279" w:rsidRPr="001506AA">
        <w:rPr>
          <w:rFonts w:ascii="Proxima Nova Alt Rg" w:eastAsiaTheme="majorEastAsia" w:hAnsi="Proxima Nova Alt Rg"/>
          <w:color w:val="365F91" w:themeColor="accent1" w:themeShade="BF"/>
          <w:sz w:val="22"/>
          <w:szCs w:val="22"/>
          <w:lang w:val="en-GB"/>
        </w:rPr>
        <w:t>30.04.202</w:t>
      </w:r>
      <w:r w:rsidR="004C6604"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7000F5" w:rsidRPr="001506AA">
        <w:rPr>
          <w:rFonts w:ascii="Proxima Nova Alt Rg" w:eastAsiaTheme="majorEastAsia" w:hAnsi="Proxima Nova Alt Rg"/>
          <w:color w:val="365F91" w:themeColor="accent1" w:themeShade="BF"/>
          <w:sz w:val="22"/>
          <w:szCs w:val="22"/>
          <w:lang w:val="en-GB"/>
        </w:rPr>
        <w:t xml:space="preserve">Yes / </w:t>
      </w:r>
      <w:r w:rsidR="00CA784E" w:rsidRPr="001506AA">
        <w:rPr>
          <w:rFonts w:ascii="Proxima Nova Alt Rg" w:eastAsiaTheme="majorEastAsia" w:hAnsi="Proxima Nova Alt Rg"/>
          <w:color w:val="365F91" w:themeColor="accent1" w:themeShade="BF"/>
          <w:sz w:val="22"/>
          <w:szCs w:val="22"/>
          <w:lang w:val="en-GB"/>
        </w:rPr>
        <w:t>10</w:t>
      </w:r>
      <w:r w:rsidR="005D31DE" w:rsidRPr="001506AA">
        <w:rPr>
          <w:rFonts w:ascii="Proxima Nova Alt Rg" w:eastAsiaTheme="majorEastAsia" w:hAnsi="Proxima Nova Alt Rg"/>
          <w:color w:val="365F91" w:themeColor="accent1" w:themeShade="BF"/>
          <w:sz w:val="22"/>
          <w:szCs w:val="22"/>
          <w:lang w:val="en-GB"/>
        </w:rPr>
        <w:t>0</w:t>
      </w:r>
      <w:r w:rsidRPr="001506AA">
        <w:rPr>
          <w:rFonts w:ascii="Proxima Nova Alt Rg" w:eastAsiaTheme="majorEastAsia" w:hAnsi="Proxima Nova Alt Rg"/>
          <w:color w:val="365F91" w:themeColor="accent1" w:themeShade="BF"/>
          <w:sz w:val="22"/>
          <w:szCs w:val="22"/>
          <w:lang w:val="en-GB"/>
        </w:rPr>
        <w:t>%</w:t>
      </w:r>
      <w:r w:rsidR="002E3147" w:rsidRPr="001506AA">
        <w:rPr>
          <w:rFonts w:ascii="Proxima Nova Alt Rg" w:eastAsiaTheme="majorEastAsia" w:hAnsi="Proxima Nova Alt Rg"/>
          <w:color w:val="365F91" w:themeColor="accent1" w:themeShade="BF"/>
          <w:sz w:val="22"/>
          <w:szCs w:val="22"/>
          <w:lang w:val="en-GB"/>
        </w:rPr>
        <w:t xml:space="preserve"> (achieved).</w:t>
      </w:r>
    </w:p>
    <w:p w14:paraId="69B37242" w14:textId="065E0431" w:rsidR="100A0B77" w:rsidRPr="001506AA" w:rsidRDefault="100A0B77" w:rsidP="100A0B77">
      <w:pPr>
        <w:jc w:val="both"/>
        <w:rPr>
          <w:rFonts w:ascii="Proxima Nova Alt Rg" w:eastAsiaTheme="majorEastAsia" w:hAnsi="Proxima Nova Alt Rg"/>
          <w:color w:val="365F91" w:themeColor="accent1" w:themeShade="BF"/>
          <w:sz w:val="22"/>
          <w:szCs w:val="22"/>
          <w:lang w:val="en-GB"/>
        </w:rPr>
      </w:pPr>
    </w:p>
    <w:p w14:paraId="77A5871D" w14:textId="315A422A" w:rsidR="5C32A72D" w:rsidRPr="00B31AD5" w:rsidRDefault="49FD8EC1" w:rsidP="22672185">
      <w:pPr>
        <w:jc w:val="both"/>
        <w:rPr>
          <w:rFonts w:ascii="Proxima Nova Alt Rg" w:eastAsiaTheme="majorEastAsia" w:hAnsi="Proxima Nova Alt Rg"/>
          <w:sz w:val="22"/>
          <w:szCs w:val="22"/>
          <w:lang w:val="en-GB"/>
        </w:rPr>
      </w:pPr>
      <w:r w:rsidRPr="004C4D3A">
        <w:rPr>
          <w:rFonts w:ascii="Proxima Nova Alt Rg" w:eastAsiaTheme="majorEastAsia" w:hAnsi="Proxima Nova Alt Rg"/>
          <w:sz w:val="22"/>
          <w:szCs w:val="22"/>
          <w:lang w:val="en-GB"/>
        </w:rPr>
        <w:t>Activities implemented and results achieved under this output were reported during the previous reporting period.</w:t>
      </w:r>
    </w:p>
    <w:p w14:paraId="134EC8C0" w14:textId="77777777" w:rsidR="007C76D0" w:rsidRPr="001506AA" w:rsidRDefault="007C76D0" w:rsidP="22672185">
      <w:pPr>
        <w:jc w:val="both"/>
        <w:rPr>
          <w:rFonts w:ascii="Proxima Nova Alt Rg" w:eastAsia="Proxima Nova Rg" w:hAnsi="Proxima Nova Alt Rg" w:cs="Proxima Nova Rg"/>
          <w:sz w:val="22"/>
          <w:szCs w:val="22"/>
          <w:lang w:val="en-GB"/>
        </w:rPr>
      </w:pPr>
    </w:p>
    <w:p w14:paraId="1F8D4531" w14:textId="734C5904" w:rsidR="00986BE2" w:rsidRPr="001506AA" w:rsidRDefault="00986BE2" w:rsidP="00B04843">
      <w:pPr>
        <w:pStyle w:val="Heading2"/>
        <w:jc w:val="both"/>
        <w:rPr>
          <w:rFonts w:ascii="Proxima Nova Alt Rg" w:hAnsi="Proxima Nova Alt Rg"/>
          <w:lang w:val="en-GB"/>
        </w:rPr>
      </w:pPr>
      <w:bookmarkStart w:id="22" w:name="_Toc230349263"/>
      <w:r w:rsidRPr="001506AA">
        <w:rPr>
          <w:rFonts w:ascii="Proxima Nova Alt Rg" w:hAnsi="Proxima Nova Alt Rg"/>
          <w:b/>
          <w:bCs/>
          <w:lang w:val="en-GB"/>
        </w:rPr>
        <w:t>Output 2.1.</w:t>
      </w:r>
      <w:r w:rsidRPr="001506AA">
        <w:rPr>
          <w:rFonts w:ascii="Proxima Nova Alt Rg" w:hAnsi="Proxima Nova Alt Rg"/>
          <w:lang w:val="en-GB"/>
        </w:rPr>
        <w:t xml:space="preserve"> The needs of the population with </w:t>
      </w:r>
      <w:r w:rsidR="00D53A2D" w:rsidRPr="001506AA">
        <w:rPr>
          <w:rFonts w:ascii="Proxima Nova Alt Rg" w:hAnsi="Proxima Nova Alt Rg"/>
          <w:lang w:val="en-GB"/>
        </w:rPr>
        <w:t xml:space="preserve">a </w:t>
      </w:r>
      <w:r w:rsidRPr="001506AA">
        <w:rPr>
          <w:rFonts w:ascii="Proxima Nova Alt Rg" w:hAnsi="Proxima Nova Alt Rg"/>
          <w:lang w:val="en-GB"/>
        </w:rPr>
        <w:t xml:space="preserve">migration background </w:t>
      </w:r>
      <w:r w:rsidR="00D53A2D" w:rsidRPr="001506AA">
        <w:rPr>
          <w:rFonts w:ascii="Proxima Nova Alt Rg" w:hAnsi="Proxima Nova Alt Rg"/>
          <w:lang w:val="en-GB"/>
        </w:rPr>
        <w:t xml:space="preserve">are </w:t>
      </w:r>
      <w:r w:rsidRPr="001506AA">
        <w:rPr>
          <w:rFonts w:ascii="Proxima Nova Alt Rg" w:hAnsi="Proxima Nova Alt Rg"/>
          <w:lang w:val="en-GB"/>
        </w:rPr>
        <w:t>addressed in the state programs.</w:t>
      </w:r>
      <w:bookmarkEnd w:id="22"/>
    </w:p>
    <w:p w14:paraId="76805EB2" w14:textId="64CBF3D2" w:rsidR="005D31DE" w:rsidRPr="001506AA" w:rsidRDefault="005D31DE" w:rsidP="005D31DE">
      <w:pPr>
        <w:rPr>
          <w:rFonts w:ascii="Proxima Nova Alt Rg" w:hAnsi="Proxima Nova Alt Rg"/>
          <w:lang w:val="en-GB"/>
        </w:rPr>
      </w:pPr>
    </w:p>
    <w:p w14:paraId="719415F7" w14:textId="12E22AF8" w:rsidR="005D31DE" w:rsidRPr="001506AA" w:rsidRDefault="005D31DE"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Indicator: 2.1.1 Number of state programs (as part of the ARDSG AP 2021-2027) that support advanced inclusive rural development by considering the needs of the population with </w:t>
      </w:r>
      <w:r w:rsidR="007B0BB3" w:rsidRPr="001506AA">
        <w:rPr>
          <w:rFonts w:ascii="Proxima Nova Alt Rg" w:eastAsiaTheme="majorEastAsia" w:hAnsi="Proxima Nova Alt Rg"/>
          <w:color w:val="365F91" w:themeColor="accent1" w:themeShade="BF"/>
          <w:sz w:val="22"/>
          <w:szCs w:val="22"/>
          <w:lang w:val="en-GB"/>
        </w:rPr>
        <w:t xml:space="preserve">a </w:t>
      </w:r>
      <w:r w:rsidRPr="001506AA">
        <w:rPr>
          <w:rFonts w:ascii="Proxima Nova Alt Rg" w:eastAsiaTheme="majorEastAsia" w:hAnsi="Proxima Nova Alt Rg"/>
          <w:color w:val="365F91" w:themeColor="accent1" w:themeShade="BF"/>
          <w:sz w:val="22"/>
          <w:szCs w:val="22"/>
          <w:lang w:val="en-GB"/>
        </w:rPr>
        <w:t>migration background.</w:t>
      </w:r>
    </w:p>
    <w:p w14:paraId="1AFBD21F" w14:textId="48A2AB7C" w:rsidR="005D31DE" w:rsidRPr="001506AA" w:rsidRDefault="005D31DE"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Target: 2.2.1/ At least 6 state services considering the needs of the population with </w:t>
      </w:r>
      <w:r w:rsidR="007B0BB3" w:rsidRPr="001506AA">
        <w:rPr>
          <w:rFonts w:ascii="Proxima Nova Alt Rg" w:eastAsiaTheme="majorEastAsia" w:hAnsi="Proxima Nova Alt Rg"/>
          <w:color w:val="365F91" w:themeColor="accent1" w:themeShade="BF"/>
          <w:sz w:val="22"/>
          <w:szCs w:val="22"/>
          <w:lang w:val="en-GB"/>
        </w:rPr>
        <w:t xml:space="preserve">a </w:t>
      </w:r>
      <w:r w:rsidRPr="001506AA">
        <w:rPr>
          <w:rFonts w:ascii="Proxima Nova Alt Rg" w:eastAsiaTheme="majorEastAsia" w:hAnsi="Proxima Nova Alt Rg"/>
          <w:color w:val="365F91" w:themeColor="accent1" w:themeShade="BF"/>
          <w:sz w:val="22"/>
          <w:szCs w:val="22"/>
          <w:lang w:val="en-GB"/>
        </w:rPr>
        <w:t>migration background (2025).</w:t>
      </w:r>
    </w:p>
    <w:p w14:paraId="08A97A26" w14:textId="7919F8C8" w:rsidR="005D31DE" w:rsidRPr="001506AA" w:rsidRDefault="005D31DE" w:rsidP="100A0B77">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7B5B81" w:rsidRPr="001506AA">
        <w:rPr>
          <w:rFonts w:ascii="Proxima Nova Alt Rg" w:eastAsiaTheme="majorEastAsia" w:hAnsi="Proxima Nova Alt Rg"/>
          <w:color w:val="365F91" w:themeColor="accent1" w:themeShade="BF"/>
          <w:sz w:val="22"/>
          <w:szCs w:val="22"/>
          <w:lang w:val="en-GB"/>
        </w:rPr>
        <w:t>30.04.202</w:t>
      </w:r>
      <w:r w:rsidR="00002A66"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372FE0" w:rsidRPr="001506AA">
        <w:rPr>
          <w:rFonts w:ascii="Proxima Nova Alt Rg" w:eastAsiaTheme="majorEastAsia" w:hAnsi="Proxima Nova Alt Rg"/>
          <w:color w:val="365F91" w:themeColor="accent1" w:themeShade="BF"/>
          <w:sz w:val="22"/>
          <w:szCs w:val="22"/>
          <w:lang w:val="en-GB"/>
        </w:rPr>
        <w:t xml:space="preserve">5 </w:t>
      </w:r>
      <w:r w:rsidR="00DE4B09" w:rsidRPr="001506AA">
        <w:rPr>
          <w:rFonts w:ascii="Proxima Nova Alt Rg" w:eastAsiaTheme="majorEastAsia" w:hAnsi="Proxima Nova Alt Rg"/>
          <w:color w:val="365F91" w:themeColor="accent1" w:themeShade="BF"/>
          <w:sz w:val="22"/>
          <w:szCs w:val="22"/>
          <w:lang w:val="en-GB"/>
        </w:rPr>
        <w:t>(</w:t>
      </w:r>
      <w:r w:rsidR="00A13548" w:rsidRPr="001506AA">
        <w:rPr>
          <w:rFonts w:ascii="Proxima Nova Alt Rg" w:eastAsiaTheme="majorEastAsia" w:hAnsi="Proxima Nova Alt Rg"/>
          <w:color w:val="365F91" w:themeColor="accent1" w:themeShade="BF"/>
          <w:sz w:val="22"/>
          <w:szCs w:val="22"/>
          <w:lang w:val="en-GB"/>
        </w:rPr>
        <w:t>83</w:t>
      </w:r>
      <w:r w:rsidRPr="001506AA">
        <w:rPr>
          <w:rFonts w:ascii="Proxima Nova Alt Rg" w:eastAsiaTheme="majorEastAsia" w:hAnsi="Proxima Nova Alt Rg"/>
          <w:color w:val="365F91" w:themeColor="accent1" w:themeShade="BF"/>
          <w:sz w:val="22"/>
          <w:szCs w:val="22"/>
          <w:lang w:val="en-GB"/>
        </w:rPr>
        <w:t>%</w:t>
      </w:r>
      <w:r w:rsidR="00A13548" w:rsidRPr="001506AA">
        <w:rPr>
          <w:rFonts w:ascii="Proxima Nova Alt Rg" w:eastAsiaTheme="majorEastAsia" w:hAnsi="Proxima Nova Alt Rg"/>
          <w:color w:val="365F91" w:themeColor="accent1" w:themeShade="BF"/>
          <w:sz w:val="22"/>
          <w:szCs w:val="22"/>
          <w:lang w:val="en-GB"/>
        </w:rPr>
        <w:t>)</w:t>
      </w:r>
      <w:r w:rsidR="002E3147" w:rsidRPr="001506AA">
        <w:rPr>
          <w:rFonts w:ascii="Proxima Nova Alt Rg" w:eastAsiaTheme="majorEastAsia" w:hAnsi="Proxima Nova Alt Rg"/>
          <w:color w:val="365F91" w:themeColor="accent1" w:themeShade="BF"/>
          <w:sz w:val="22"/>
          <w:szCs w:val="22"/>
          <w:lang w:val="en-GB"/>
        </w:rPr>
        <w:t xml:space="preserve"> </w:t>
      </w:r>
      <w:r w:rsidR="00DE4B09" w:rsidRPr="001506AA">
        <w:rPr>
          <w:rFonts w:ascii="Proxima Nova Alt Rg" w:eastAsiaTheme="majorEastAsia" w:hAnsi="Proxima Nova Alt Rg"/>
          <w:color w:val="365F91" w:themeColor="accent1" w:themeShade="BF"/>
          <w:sz w:val="22"/>
          <w:szCs w:val="22"/>
          <w:lang w:val="en-GB"/>
        </w:rPr>
        <w:t>Mostly Achieved (81%-99%).</w:t>
      </w:r>
    </w:p>
    <w:p w14:paraId="32EC3889" w14:textId="3502E377" w:rsidR="100A0B77" w:rsidRPr="001506AA" w:rsidRDefault="100A0B77" w:rsidP="100A0B77">
      <w:pPr>
        <w:jc w:val="both"/>
        <w:rPr>
          <w:rFonts w:ascii="Proxima Nova Alt Rg" w:eastAsiaTheme="majorEastAsia" w:hAnsi="Proxima Nova Alt Rg"/>
          <w:color w:val="365F91" w:themeColor="accent1" w:themeShade="BF"/>
          <w:sz w:val="22"/>
          <w:szCs w:val="22"/>
          <w:highlight w:val="yellow"/>
          <w:lang w:val="en-GB"/>
        </w:rPr>
      </w:pPr>
    </w:p>
    <w:p w14:paraId="002201B4" w14:textId="18B44C66" w:rsidR="1A0319CE" w:rsidRPr="008252FE" w:rsidRDefault="1A0319CE" w:rsidP="100A0B77">
      <w:pPr>
        <w:jc w:val="both"/>
        <w:rPr>
          <w:rFonts w:ascii="Proxima Nova Alt Rg" w:eastAsiaTheme="majorEastAsia" w:hAnsi="Proxima Nova Alt Rg"/>
          <w:sz w:val="22"/>
          <w:szCs w:val="22"/>
          <w:lang w:val="en-GB"/>
        </w:rPr>
      </w:pPr>
      <w:r w:rsidRPr="008252FE">
        <w:rPr>
          <w:rFonts w:ascii="Proxima Nova Alt Rg" w:eastAsiaTheme="majorEastAsia" w:hAnsi="Proxima Nova Alt Rg"/>
          <w:sz w:val="22"/>
          <w:szCs w:val="22"/>
          <w:lang w:val="en-GB"/>
        </w:rPr>
        <w:t>Activities implemented and results achieved under this output were reported during the previous reporting period.</w:t>
      </w:r>
    </w:p>
    <w:p w14:paraId="56542E38" w14:textId="70247D8A" w:rsidR="00986BE2" w:rsidRPr="001506AA" w:rsidRDefault="00986BE2" w:rsidP="741D6239">
      <w:pPr>
        <w:spacing w:before="60" w:after="60" w:line="259" w:lineRule="auto"/>
        <w:contextualSpacing/>
        <w:jc w:val="both"/>
        <w:rPr>
          <w:rFonts w:ascii="Proxima Nova Alt Rg" w:eastAsia="Calibri" w:hAnsi="Proxima Nova Alt Rg" w:cs="Calibri"/>
          <w:sz w:val="22"/>
          <w:szCs w:val="22"/>
          <w:lang w:val="en-GB"/>
        </w:rPr>
      </w:pPr>
    </w:p>
    <w:p w14:paraId="15999B34" w14:textId="59B91BD1" w:rsidR="00986BE2" w:rsidRPr="001506AA" w:rsidRDefault="00A42746" w:rsidP="6F6FDD61">
      <w:pPr>
        <w:pStyle w:val="Heading2"/>
        <w:jc w:val="both"/>
        <w:rPr>
          <w:rFonts w:ascii="Proxima Nova Alt Rg" w:hAnsi="Proxima Nova Alt Rg" w:cstheme="minorBidi"/>
          <w:sz w:val="24"/>
          <w:szCs w:val="24"/>
          <w:lang w:val="en-GB"/>
        </w:rPr>
      </w:pPr>
      <w:bookmarkStart w:id="23" w:name="_Toc230349264"/>
      <w:r w:rsidRPr="001506AA">
        <w:rPr>
          <w:rFonts w:ascii="Proxima Nova Alt Rg" w:hAnsi="Proxima Nova Alt Rg"/>
          <w:b/>
          <w:bCs/>
          <w:sz w:val="24"/>
          <w:szCs w:val="24"/>
          <w:lang w:val="en-GB"/>
        </w:rPr>
        <w:t>Output 2.2.</w:t>
      </w:r>
      <w:r w:rsidRPr="001506AA">
        <w:rPr>
          <w:rFonts w:ascii="Proxima Nova Alt Rg" w:hAnsi="Proxima Nova Alt Rg"/>
          <w:sz w:val="24"/>
          <w:szCs w:val="24"/>
          <w:lang w:val="en-GB"/>
        </w:rPr>
        <w:t xml:space="preserve"> New potential solutions for improving rural infrastructure, as well as supporting mechanisms for resilient and sustainable rural livelihoods promoted.</w:t>
      </w:r>
      <w:bookmarkEnd w:id="23"/>
    </w:p>
    <w:p w14:paraId="7753CA41" w14:textId="1C1CEA67" w:rsidR="741D6239" w:rsidRPr="001506AA" w:rsidRDefault="741D6239" w:rsidP="741D6239">
      <w:pPr>
        <w:spacing w:before="60" w:after="60" w:line="259" w:lineRule="auto"/>
        <w:contextualSpacing/>
        <w:jc w:val="both"/>
        <w:rPr>
          <w:rFonts w:ascii="Proxima Nova Alt Rg" w:hAnsi="Proxima Nova Alt Rg" w:cstheme="minorBidi"/>
          <w:sz w:val="22"/>
          <w:szCs w:val="22"/>
          <w:lang w:val="en-GB"/>
        </w:rPr>
      </w:pPr>
    </w:p>
    <w:p w14:paraId="15ADCF0F" w14:textId="381E1770" w:rsidR="00A703B6" w:rsidRPr="001506AA" w:rsidRDefault="00A703B6"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2.2.1 Number of rural infrastructure projects (as part of the ARDSG AP 2021-2027) that are developed with active engagement of the diverse groups of stakeholders (e.g., youth, women) in the focal regions, following substantial support from the ENPARD IV RD program.</w:t>
      </w:r>
    </w:p>
    <w:p w14:paraId="1E50F653" w14:textId="3724BF63" w:rsidR="00A703B6" w:rsidRPr="001506AA" w:rsidRDefault="00A703B6"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2.2.1 At least 25 rural infrastructure projects developed with active engagement of diverse groups of stakeholders (2025).</w:t>
      </w:r>
    </w:p>
    <w:p w14:paraId="270541AD" w14:textId="05DD0DD1" w:rsidR="00A703B6" w:rsidRPr="001506AA" w:rsidRDefault="00A703B6" w:rsidP="100A0B77">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3749C4" w:rsidRPr="001506AA">
        <w:rPr>
          <w:rFonts w:ascii="Proxima Nova Alt Rg" w:eastAsiaTheme="majorEastAsia" w:hAnsi="Proxima Nova Alt Rg"/>
          <w:color w:val="365F91" w:themeColor="accent1" w:themeShade="BF"/>
          <w:sz w:val="22"/>
          <w:szCs w:val="22"/>
          <w:lang w:val="en-GB"/>
        </w:rPr>
        <w:t>30.04.202</w:t>
      </w:r>
      <w:r w:rsidR="00002A66"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3749C4" w:rsidRPr="001506AA">
        <w:rPr>
          <w:rFonts w:ascii="Proxima Nova Alt Rg" w:eastAsiaTheme="majorEastAsia" w:hAnsi="Proxima Nova Alt Rg"/>
          <w:color w:val="365F91" w:themeColor="accent1" w:themeShade="BF"/>
          <w:sz w:val="22"/>
          <w:szCs w:val="22"/>
          <w:lang w:val="en-GB"/>
        </w:rPr>
        <w:t>42 / 168% (overachieved)</w:t>
      </w:r>
      <w:r w:rsidR="007972C9" w:rsidRPr="001506AA">
        <w:rPr>
          <w:rFonts w:ascii="Proxima Nova Alt Rg" w:eastAsiaTheme="majorEastAsia" w:hAnsi="Proxima Nova Alt Rg"/>
          <w:color w:val="365F91" w:themeColor="accent1" w:themeShade="BF"/>
          <w:sz w:val="22"/>
          <w:szCs w:val="22"/>
          <w:lang w:val="en-GB"/>
        </w:rPr>
        <w:t>.</w:t>
      </w:r>
    </w:p>
    <w:p w14:paraId="27C34922" w14:textId="6DDB53F3" w:rsidR="100A0B77" w:rsidRPr="001506AA" w:rsidRDefault="100A0B77" w:rsidP="100A0B77">
      <w:pPr>
        <w:jc w:val="both"/>
        <w:rPr>
          <w:rFonts w:ascii="Proxima Nova Alt Rg" w:eastAsiaTheme="majorEastAsia" w:hAnsi="Proxima Nova Alt Rg"/>
          <w:color w:val="365F91" w:themeColor="accent1" w:themeShade="BF"/>
          <w:sz w:val="22"/>
          <w:szCs w:val="22"/>
          <w:lang w:val="en-GB"/>
        </w:rPr>
      </w:pPr>
    </w:p>
    <w:p w14:paraId="2577E6B5" w14:textId="04D4FF79" w:rsidR="46792429" w:rsidRPr="00F327DA" w:rsidRDefault="46792429" w:rsidP="100A0B77">
      <w:pPr>
        <w:jc w:val="both"/>
        <w:rPr>
          <w:rFonts w:ascii="Proxima Nova Alt Rg" w:eastAsiaTheme="majorEastAsia" w:hAnsi="Proxima Nova Alt Rg"/>
          <w:sz w:val="22"/>
          <w:szCs w:val="22"/>
          <w:lang w:val="en-GB"/>
        </w:rPr>
      </w:pPr>
      <w:r w:rsidRPr="00F327DA">
        <w:rPr>
          <w:rFonts w:ascii="Proxima Nova Alt Rg" w:eastAsiaTheme="majorEastAsia" w:hAnsi="Proxima Nova Alt Rg"/>
          <w:sz w:val="22"/>
          <w:szCs w:val="22"/>
          <w:lang w:val="en-GB"/>
        </w:rPr>
        <w:t>Activities implemented and results achieved under this output were reported during the previous reporting period.</w:t>
      </w:r>
    </w:p>
    <w:p w14:paraId="23E1D1A0" w14:textId="40C19FF9" w:rsidR="00A703B6" w:rsidRPr="001506AA" w:rsidRDefault="00A703B6" w:rsidP="741D6239">
      <w:pPr>
        <w:spacing w:before="60" w:after="60" w:line="259" w:lineRule="auto"/>
        <w:contextualSpacing/>
        <w:jc w:val="both"/>
        <w:rPr>
          <w:rFonts w:ascii="Proxima Nova Alt Rg" w:hAnsi="Proxima Nova Alt Rg" w:cstheme="minorBidi"/>
          <w:sz w:val="22"/>
          <w:szCs w:val="22"/>
          <w:lang w:val="en-GB"/>
        </w:rPr>
      </w:pPr>
    </w:p>
    <w:p w14:paraId="41F0395B" w14:textId="0606DC38" w:rsidR="00A42746" w:rsidRPr="001506AA" w:rsidRDefault="002A39FD" w:rsidP="00B04843">
      <w:pPr>
        <w:pStyle w:val="Heading2"/>
        <w:jc w:val="both"/>
        <w:rPr>
          <w:rFonts w:ascii="Proxima Nova Alt Rg" w:hAnsi="Proxima Nova Alt Rg" w:cstheme="minorHAnsi"/>
          <w:sz w:val="24"/>
          <w:szCs w:val="24"/>
          <w:lang w:val="en-GB"/>
        </w:rPr>
      </w:pPr>
      <w:bookmarkStart w:id="24" w:name="_Toc230349265"/>
      <w:r w:rsidRPr="001506AA">
        <w:rPr>
          <w:rFonts w:ascii="Proxima Nova Alt Rg" w:hAnsi="Proxima Nova Alt Rg"/>
          <w:b/>
          <w:bCs/>
          <w:sz w:val="24"/>
          <w:szCs w:val="24"/>
          <w:lang w:val="en-GB"/>
        </w:rPr>
        <w:t>Output 2.3.</w:t>
      </w:r>
      <w:r w:rsidRPr="001506AA">
        <w:rPr>
          <w:rFonts w:ascii="Proxima Nova Alt Rg" w:hAnsi="Proxima Nova Alt Rg"/>
          <w:sz w:val="24"/>
          <w:szCs w:val="24"/>
          <w:lang w:val="en-GB"/>
        </w:rPr>
        <w:t xml:space="preserve"> Accessibility of public services improved for disadvantaged, remote and depopulated rural areas</w:t>
      </w:r>
      <w:r w:rsidR="00EB3D22" w:rsidRPr="001506AA">
        <w:rPr>
          <w:rFonts w:ascii="Proxima Nova Alt Rg" w:hAnsi="Proxima Nova Alt Rg"/>
          <w:sz w:val="24"/>
          <w:szCs w:val="24"/>
          <w:lang w:val="en-GB"/>
        </w:rPr>
        <w:t>.</w:t>
      </w:r>
      <w:bookmarkEnd w:id="24"/>
    </w:p>
    <w:p w14:paraId="1FBC466B" w14:textId="5FE61AE8" w:rsidR="008B3807" w:rsidRPr="001506AA" w:rsidRDefault="008B3807" w:rsidP="741D6239">
      <w:pPr>
        <w:spacing w:before="60" w:after="60" w:line="259" w:lineRule="auto"/>
        <w:contextualSpacing/>
        <w:jc w:val="both"/>
        <w:rPr>
          <w:rFonts w:ascii="Proxima Nova Alt Rg" w:hAnsi="Proxima Nova Alt Rg" w:cstheme="minorBidi"/>
          <w:sz w:val="22"/>
          <w:szCs w:val="22"/>
          <w:lang w:val="en-GB"/>
        </w:rPr>
      </w:pPr>
    </w:p>
    <w:p w14:paraId="64DE075D" w14:textId="300EA37D" w:rsidR="00A703B6" w:rsidRPr="001506AA" w:rsidRDefault="00A703B6"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2.3.1 Number of state services (as part of the ARDSG AP 2021-2027) that are designed/re-designed in an inclusive manner (reflecting needs of disadvantaged groups) and to have improved accessibility (particularly for disadvantaged, remote and depopulated rural areas.</w:t>
      </w:r>
    </w:p>
    <w:p w14:paraId="578E4BE3" w14:textId="77777777" w:rsidR="00A703B6" w:rsidRPr="001506AA" w:rsidRDefault="00A703B6"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2.3.1/a At least 9 state services designed/re-designed for increased accessibility (2025).</w:t>
      </w:r>
    </w:p>
    <w:p w14:paraId="71D783DD" w14:textId="2CB9858E" w:rsidR="00A703B6" w:rsidRPr="001506AA" w:rsidRDefault="00A703B6" w:rsidP="00F6726D">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7972C9" w:rsidRPr="001506AA">
        <w:rPr>
          <w:rFonts w:ascii="Proxima Nova Alt Rg" w:eastAsiaTheme="majorEastAsia" w:hAnsi="Proxima Nova Alt Rg"/>
          <w:color w:val="365F91" w:themeColor="accent1" w:themeShade="BF"/>
          <w:sz w:val="22"/>
          <w:szCs w:val="22"/>
          <w:lang w:val="en-GB"/>
        </w:rPr>
        <w:t>30.04.202</w:t>
      </w:r>
      <w:r w:rsidR="005B28F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7972C9" w:rsidRPr="001506AA">
        <w:rPr>
          <w:rFonts w:ascii="Proxima Nova Alt Rg" w:eastAsiaTheme="majorEastAsia" w:hAnsi="Proxima Nova Alt Rg"/>
          <w:color w:val="365F91" w:themeColor="accent1" w:themeShade="BF"/>
          <w:sz w:val="22"/>
          <w:szCs w:val="22"/>
          <w:lang w:val="en-GB"/>
        </w:rPr>
        <w:t>10 / 111</w:t>
      </w:r>
      <w:r w:rsidR="00ED20E6" w:rsidRPr="001506AA">
        <w:rPr>
          <w:rFonts w:ascii="Proxima Nova Alt Rg" w:eastAsiaTheme="majorEastAsia" w:hAnsi="Proxima Nova Alt Rg"/>
          <w:color w:val="365F91" w:themeColor="accent1" w:themeShade="BF"/>
          <w:sz w:val="22"/>
          <w:szCs w:val="22"/>
          <w:lang w:val="en-GB"/>
        </w:rPr>
        <w:t>%</w:t>
      </w:r>
      <w:r w:rsidR="007972C9" w:rsidRPr="001506AA">
        <w:rPr>
          <w:rFonts w:ascii="Proxima Nova Alt Rg" w:eastAsiaTheme="majorEastAsia" w:hAnsi="Proxima Nova Alt Rg"/>
          <w:color w:val="365F91" w:themeColor="accent1" w:themeShade="BF"/>
          <w:sz w:val="22"/>
          <w:szCs w:val="22"/>
          <w:lang w:val="en-GB"/>
        </w:rPr>
        <w:t xml:space="preserve"> (overachieved)</w:t>
      </w:r>
      <w:r w:rsidR="005241D6" w:rsidRPr="001506AA">
        <w:rPr>
          <w:rFonts w:ascii="Proxima Nova Alt Rg" w:eastAsiaTheme="majorEastAsia" w:hAnsi="Proxima Nova Alt Rg"/>
          <w:color w:val="365F91" w:themeColor="accent1" w:themeShade="BF"/>
          <w:sz w:val="22"/>
          <w:szCs w:val="22"/>
          <w:lang w:val="en-GB"/>
        </w:rPr>
        <w:t>.</w:t>
      </w:r>
    </w:p>
    <w:p w14:paraId="19B161DA" w14:textId="3C11C2D9" w:rsidR="00A703B6" w:rsidRPr="001506AA" w:rsidRDefault="00A703B6" w:rsidP="001D45EF">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2.3.1/b At least 6 state services designed/re-designed in an inclusive manner (2025).</w:t>
      </w:r>
    </w:p>
    <w:p w14:paraId="73EC0522" w14:textId="64455AE5" w:rsidR="00ED20E6" w:rsidRPr="001506AA" w:rsidRDefault="00ED20E6" w:rsidP="001D45EF">
      <w:pPr>
        <w:jc w:val="both"/>
        <w:rPr>
          <w:rStyle w:val="Heading2Char"/>
          <w:rFonts w:ascii="Proxima Nova Alt Rg" w:hAnsi="Proxima Nova Alt Rg"/>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7972C9" w:rsidRPr="001506AA">
        <w:rPr>
          <w:rFonts w:ascii="Proxima Nova Alt Rg" w:eastAsiaTheme="majorEastAsia" w:hAnsi="Proxima Nova Alt Rg"/>
          <w:color w:val="365F91" w:themeColor="accent1" w:themeShade="BF"/>
          <w:sz w:val="22"/>
          <w:szCs w:val="22"/>
          <w:lang w:val="en-GB"/>
        </w:rPr>
        <w:t>30.04.202</w:t>
      </w:r>
      <w:r w:rsidR="005B28F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7972C9" w:rsidRPr="001506AA">
        <w:rPr>
          <w:rFonts w:ascii="Proxima Nova Alt Rg" w:eastAsiaTheme="majorEastAsia" w:hAnsi="Proxima Nova Alt Rg"/>
          <w:color w:val="365F91" w:themeColor="accent1" w:themeShade="BF"/>
          <w:sz w:val="22"/>
          <w:szCs w:val="22"/>
          <w:lang w:val="en-GB"/>
        </w:rPr>
        <w:t>8 / 133</w:t>
      </w:r>
      <w:r w:rsidR="008E7FA7" w:rsidRPr="001506AA">
        <w:rPr>
          <w:rFonts w:ascii="Proxima Nova Alt Rg" w:eastAsiaTheme="majorEastAsia" w:hAnsi="Proxima Nova Alt Rg"/>
          <w:color w:val="365F91" w:themeColor="accent1" w:themeShade="BF"/>
          <w:sz w:val="22"/>
          <w:szCs w:val="22"/>
          <w:lang w:val="en-GB"/>
        </w:rPr>
        <w:t>%</w:t>
      </w:r>
      <w:r w:rsidR="007972C9" w:rsidRPr="001506AA">
        <w:rPr>
          <w:rFonts w:ascii="Proxima Nova Alt Rg" w:eastAsiaTheme="majorEastAsia" w:hAnsi="Proxima Nova Alt Rg"/>
          <w:color w:val="365F91" w:themeColor="accent1" w:themeShade="BF"/>
          <w:sz w:val="22"/>
          <w:szCs w:val="22"/>
          <w:lang w:val="en-GB"/>
        </w:rPr>
        <w:t xml:space="preserve"> (overachieved)</w:t>
      </w:r>
      <w:r w:rsidR="005241D6" w:rsidRPr="001506AA">
        <w:rPr>
          <w:rFonts w:ascii="Proxima Nova Alt Rg" w:eastAsiaTheme="majorEastAsia" w:hAnsi="Proxima Nova Alt Rg"/>
          <w:color w:val="365F91" w:themeColor="accent1" w:themeShade="BF"/>
          <w:sz w:val="22"/>
          <w:szCs w:val="22"/>
          <w:lang w:val="en-GB"/>
        </w:rPr>
        <w:t>.</w:t>
      </w:r>
      <w:r w:rsidRPr="001506AA">
        <w:rPr>
          <w:rStyle w:val="Heading2Char"/>
          <w:rFonts w:ascii="Proxima Nova Alt Rg" w:hAnsi="Proxima Nova Alt Rg"/>
          <w:sz w:val="22"/>
          <w:szCs w:val="22"/>
          <w:lang w:val="en-GB"/>
        </w:rPr>
        <w:t xml:space="preserve"> </w:t>
      </w:r>
    </w:p>
    <w:p w14:paraId="1B3BC393" w14:textId="20AC288A" w:rsidR="100A0B77" w:rsidRPr="001506AA" w:rsidRDefault="100A0B77" w:rsidP="100A0B77">
      <w:pPr>
        <w:jc w:val="both"/>
        <w:rPr>
          <w:rStyle w:val="Heading2Char"/>
          <w:rFonts w:ascii="Proxima Nova Alt Rg" w:hAnsi="Proxima Nova Alt Rg"/>
          <w:sz w:val="22"/>
          <w:szCs w:val="22"/>
          <w:lang w:val="en-GB"/>
        </w:rPr>
      </w:pPr>
    </w:p>
    <w:p w14:paraId="1726FD30" w14:textId="1E52F6D1" w:rsidR="405DF75D" w:rsidRPr="00EA1917" w:rsidRDefault="405DF75D" w:rsidP="00EA1917">
      <w:pPr>
        <w:jc w:val="both"/>
        <w:rPr>
          <w:rFonts w:ascii="Proxima Nova Alt Rg" w:eastAsiaTheme="majorEastAsia" w:hAnsi="Proxima Nova Alt Rg"/>
          <w:sz w:val="22"/>
          <w:szCs w:val="22"/>
          <w:lang w:val="en-GB"/>
        </w:rPr>
      </w:pPr>
      <w:r w:rsidRPr="00EA1917">
        <w:rPr>
          <w:rFonts w:ascii="Proxima Nova Alt Rg" w:eastAsiaTheme="majorEastAsia" w:hAnsi="Proxima Nova Alt Rg"/>
          <w:sz w:val="22"/>
          <w:szCs w:val="22"/>
          <w:lang w:val="en-GB"/>
        </w:rPr>
        <w:t>Activities implemented and results achieved under this output were reported during the previous reporting period.</w:t>
      </w:r>
    </w:p>
    <w:p w14:paraId="3F5BF3E8" w14:textId="77777777" w:rsidR="00ED20E6" w:rsidRPr="001506AA" w:rsidRDefault="00ED20E6" w:rsidP="001D45EF">
      <w:pPr>
        <w:spacing w:before="60" w:after="60" w:line="259" w:lineRule="auto"/>
        <w:contextualSpacing/>
        <w:jc w:val="both"/>
        <w:rPr>
          <w:rFonts w:ascii="Proxima Nova Alt Rg" w:hAnsi="Proxima Nova Alt Rg" w:cstheme="minorBidi"/>
          <w:sz w:val="22"/>
          <w:szCs w:val="22"/>
          <w:lang w:val="en-GB"/>
        </w:rPr>
      </w:pPr>
    </w:p>
    <w:p w14:paraId="03A21ABF" w14:textId="77777777" w:rsidR="0004170F" w:rsidRPr="001506AA" w:rsidRDefault="0004170F" w:rsidP="0004170F">
      <w:pPr>
        <w:pStyle w:val="Heading2"/>
        <w:jc w:val="both"/>
        <w:rPr>
          <w:rFonts w:ascii="Proxima Nova Alt Rg" w:hAnsi="Proxima Nova Alt Rg"/>
          <w:sz w:val="24"/>
          <w:szCs w:val="24"/>
          <w:lang w:val="en-GB"/>
        </w:rPr>
      </w:pPr>
      <w:bookmarkStart w:id="25" w:name="_Toc230349266"/>
      <w:r w:rsidRPr="001506AA">
        <w:rPr>
          <w:rFonts w:ascii="Proxima Nova Alt Rg" w:hAnsi="Proxima Nova Alt Rg"/>
          <w:b/>
          <w:bCs/>
          <w:sz w:val="24"/>
          <w:szCs w:val="24"/>
          <w:lang w:val="en-GB"/>
        </w:rPr>
        <w:lastRenderedPageBreak/>
        <w:t xml:space="preserve">Output 2.4. </w:t>
      </w:r>
      <w:r w:rsidRPr="001506AA">
        <w:rPr>
          <w:rFonts w:ascii="Proxima Nova Alt Rg" w:hAnsi="Proxima Nova Alt Rg"/>
          <w:sz w:val="24"/>
          <w:szCs w:val="24"/>
          <w:lang w:val="en-GB"/>
        </w:rPr>
        <w:t>Empowered rural women</w:t>
      </w:r>
      <w:bookmarkEnd w:id="25"/>
    </w:p>
    <w:p w14:paraId="14BB124F" w14:textId="77777777" w:rsidR="009D3C93" w:rsidRPr="001506AA" w:rsidRDefault="009D3C93" w:rsidP="009D3C93">
      <w:pPr>
        <w:rPr>
          <w:rFonts w:ascii="Proxima Nova Alt Rg" w:hAnsi="Proxima Nova Alt Rg"/>
          <w:lang w:val="en-GB"/>
        </w:rPr>
      </w:pPr>
    </w:p>
    <w:p w14:paraId="7CE8BE0A" w14:textId="77777777" w:rsidR="0004170F" w:rsidRPr="001506AA" w:rsidRDefault="0004170F" w:rsidP="0004170F">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2.4.1 Number of rural women supported for increased entrepreneurial activities and employment in non-agriculture sector</w:t>
      </w:r>
    </w:p>
    <w:p w14:paraId="07CF8FBB" w14:textId="77777777" w:rsidR="0004170F" w:rsidRPr="001506AA" w:rsidRDefault="0004170F" w:rsidP="0004170F">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2.4.1/ At least 200 women in rural areas received support for increased entrepreneurial activities and employment in non-agriculture sector (2025)</w:t>
      </w:r>
    </w:p>
    <w:p w14:paraId="40C9A36B" w14:textId="2B554742" w:rsidR="0004170F" w:rsidRPr="001506AA" w:rsidRDefault="0004170F" w:rsidP="0004170F">
      <w:pPr>
        <w:jc w:val="both"/>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5241D6" w:rsidRPr="001506AA">
        <w:rPr>
          <w:rFonts w:ascii="Proxima Nova Alt Rg" w:eastAsiaTheme="majorEastAsia" w:hAnsi="Proxima Nova Alt Rg"/>
          <w:color w:val="365F91" w:themeColor="accent1" w:themeShade="BF"/>
          <w:sz w:val="22"/>
          <w:szCs w:val="22"/>
          <w:lang w:val="en-GB"/>
        </w:rPr>
        <w:t>30.04.202</w:t>
      </w:r>
      <w:r w:rsidR="005B28F0"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 xml:space="preserve">: </w:t>
      </w:r>
      <w:r w:rsidR="00A703E3" w:rsidRPr="001506AA">
        <w:rPr>
          <w:rFonts w:ascii="Proxima Nova Alt Rg" w:eastAsiaTheme="majorEastAsia" w:hAnsi="Proxima Nova Alt Rg"/>
          <w:color w:val="365F91" w:themeColor="accent1" w:themeShade="BF"/>
          <w:sz w:val="22"/>
          <w:szCs w:val="22"/>
          <w:lang w:val="en-GB"/>
        </w:rPr>
        <w:t>213</w:t>
      </w:r>
      <w:r w:rsidR="005241D6" w:rsidRPr="001506AA">
        <w:rPr>
          <w:rFonts w:ascii="Proxima Nova Alt Rg" w:eastAsiaTheme="majorEastAsia" w:hAnsi="Proxima Nova Alt Rg"/>
          <w:color w:val="365F91" w:themeColor="accent1" w:themeShade="BF"/>
          <w:sz w:val="22"/>
          <w:szCs w:val="22"/>
          <w:lang w:val="en-GB"/>
        </w:rPr>
        <w:t xml:space="preserve"> / </w:t>
      </w:r>
      <w:r w:rsidR="00A703E3" w:rsidRPr="001506AA">
        <w:rPr>
          <w:rFonts w:ascii="Proxima Nova Alt Rg" w:eastAsiaTheme="majorEastAsia" w:hAnsi="Proxima Nova Alt Rg"/>
          <w:color w:val="365F91" w:themeColor="accent1" w:themeShade="BF"/>
          <w:sz w:val="22"/>
          <w:szCs w:val="22"/>
          <w:lang w:val="en-GB"/>
        </w:rPr>
        <w:t>Overachieved (&gt;100%)</w:t>
      </w:r>
    </w:p>
    <w:p w14:paraId="58D878E0" w14:textId="13AD5EF3" w:rsidR="0004170F" w:rsidRPr="001506AA" w:rsidRDefault="0004170F" w:rsidP="00623F3C">
      <w:pPr>
        <w:spacing w:before="60" w:after="60" w:line="259" w:lineRule="auto"/>
        <w:contextualSpacing/>
        <w:jc w:val="both"/>
        <w:rPr>
          <w:rFonts w:ascii="Proxima Nova Alt Rg" w:eastAsia="Calibri" w:hAnsi="Proxima Nova Alt Rg" w:cs="Calibri"/>
          <w:sz w:val="22"/>
          <w:szCs w:val="22"/>
          <w:lang w:val="en-GB"/>
        </w:rPr>
      </w:pPr>
    </w:p>
    <w:p w14:paraId="1EC94AD8" w14:textId="154423DB" w:rsidR="00CA4604" w:rsidRDefault="00C82D67" w:rsidP="37D24DC0">
      <w:pPr>
        <w:spacing w:line="276" w:lineRule="auto"/>
        <w:contextualSpacing/>
        <w:jc w:val="both"/>
        <w:rPr>
          <w:rFonts w:ascii="Proxima Nova Alt Rg" w:eastAsia="Aptos" w:hAnsi="Proxima Nova Alt Rg" w:cs="Aptos"/>
          <w:sz w:val="22"/>
          <w:szCs w:val="22"/>
          <w:lang w:val="en-GB"/>
        </w:rPr>
      </w:pPr>
      <w:r>
        <w:rPr>
          <w:noProof/>
        </w:rPr>
        <mc:AlternateContent>
          <mc:Choice Requires="wps">
            <w:drawing>
              <wp:anchor distT="0" distB="0" distL="114300" distR="114300" simplePos="0" relativeHeight="251664386" behindDoc="0" locked="0" layoutInCell="1" allowOverlap="1" wp14:anchorId="65D7AB75" wp14:editId="3C357CA9">
                <wp:simplePos x="0" y="0"/>
                <wp:positionH relativeFrom="column">
                  <wp:posOffset>0</wp:posOffset>
                </wp:positionH>
                <wp:positionV relativeFrom="paragraph">
                  <wp:posOffset>1977390</wp:posOffset>
                </wp:positionV>
                <wp:extent cx="2879725" cy="635"/>
                <wp:effectExtent l="0" t="0" r="0" b="0"/>
                <wp:wrapSquare wrapText="bothSides"/>
                <wp:docPr id="1045840889" name="Text Box 1"/>
                <wp:cNvGraphicFramePr/>
                <a:graphic xmlns:a="http://schemas.openxmlformats.org/drawingml/2006/main">
                  <a:graphicData uri="http://schemas.microsoft.com/office/word/2010/wordprocessingShape">
                    <wps:wsp>
                      <wps:cNvSpPr txBox="1"/>
                      <wps:spPr>
                        <a:xfrm>
                          <a:off x="0" y="0"/>
                          <a:ext cx="2879725" cy="635"/>
                        </a:xfrm>
                        <a:prstGeom prst="rect">
                          <a:avLst/>
                        </a:prstGeom>
                        <a:solidFill>
                          <a:prstClr val="white"/>
                        </a:solidFill>
                        <a:ln>
                          <a:noFill/>
                        </a:ln>
                      </wps:spPr>
                      <wps:txbx>
                        <w:txbxContent>
                          <w:p w14:paraId="350AF1BD" w14:textId="04955EDB" w:rsidR="00C82D67" w:rsidRPr="00C82D67" w:rsidRDefault="00C82D67" w:rsidP="00C82D67">
                            <w:pPr>
                              <w:pStyle w:val="Caption"/>
                              <w:rPr>
                                <w:rFonts w:ascii="Proxima Nova Alt Rg" w:hAnsi="Proxima Nova Alt Rg"/>
                                <w:b/>
                                <w:bCs/>
                                <w:noProof/>
                              </w:rPr>
                            </w:pPr>
                            <w:r w:rsidRPr="00C82D67">
                              <w:rPr>
                                <w:rFonts w:ascii="Proxima Nova Alt Rg" w:hAnsi="Proxima Nova Alt Rg"/>
                                <w:b/>
                                <w:bCs/>
                              </w:rPr>
                              <w:t xml:space="preserve">Figure </w:t>
                            </w:r>
                            <w:r w:rsidRPr="00C82D67">
                              <w:rPr>
                                <w:rFonts w:ascii="Proxima Nova Alt Rg" w:hAnsi="Proxima Nova Alt Rg"/>
                                <w:b/>
                                <w:bCs/>
                              </w:rPr>
                              <w:fldChar w:fldCharType="begin"/>
                            </w:r>
                            <w:r w:rsidRPr="00C82D67">
                              <w:rPr>
                                <w:rFonts w:ascii="Proxima Nova Alt Rg" w:hAnsi="Proxima Nova Alt Rg"/>
                                <w:b/>
                                <w:bCs/>
                              </w:rPr>
                              <w:instrText xml:space="preserve"> SEQ Figure \* ARABIC </w:instrText>
                            </w:r>
                            <w:r w:rsidRPr="00C82D67">
                              <w:rPr>
                                <w:rFonts w:ascii="Proxima Nova Alt Rg" w:hAnsi="Proxima Nova Alt Rg"/>
                                <w:b/>
                                <w:bCs/>
                              </w:rPr>
                              <w:fldChar w:fldCharType="separate"/>
                            </w:r>
                            <w:r w:rsidRPr="00C82D67">
                              <w:rPr>
                                <w:rFonts w:ascii="Proxima Nova Alt Rg" w:hAnsi="Proxima Nova Alt Rg"/>
                                <w:b/>
                                <w:bCs/>
                                <w:noProof/>
                              </w:rPr>
                              <w:t>1</w:t>
                            </w:r>
                            <w:r w:rsidRPr="00C82D67">
                              <w:rPr>
                                <w:rFonts w:ascii="Proxima Nova Alt Rg" w:hAnsi="Proxima Nova Alt Rg"/>
                                <w:b/>
                                <w:bCs/>
                              </w:rPr>
                              <w:fldChar w:fldCharType="end"/>
                            </w:r>
                            <w:r w:rsidRPr="00C82D67">
                              <w:rPr>
                                <w:rFonts w:ascii="Proxima Nova Alt Rg" w:hAnsi="Proxima Nova Alt Rg"/>
                                <w:b/>
                                <w:bCs/>
                              </w:rPr>
                              <w:t xml:space="preserve"> Rural Women's Training in Akhmeta, Kakheti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5D7AB75" id="_x0000_t202" coordsize="21600,21600" o:spt="202" path="m,l,21600r21600,l21600,xe">
                <v:stroke joinstyle="miter"/>
                <v:path gradientshapeok="t" o:connecttype="rect"/>
              </v:shapetype>
              <v:shape id="Text Box 1" o:spid="_x0000_s1026" type="#_x0000_t202" style="position:absolute;left:0;text-align:left;margin-left:0;margin-top:155.7pt;width:226.75pt;height:.05pt;z-index:25166438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" stroked="f">
                <v:textbox style="mso-fit-shape-to-text:t" inset="0,0,0,0">
                  <w:txbxContent>
                    <w:p w14:paraId="350AF1BD" w14:textId="04955EDB" w:rsidR="00C82D67" w:rsidRPr="00C82D67" w:rsidRDefault="00C82D67" w:rsidP="00C82D67">
                      <w:pPr>
                        <w:pStyle w:val="Caption"/>
                        <w:rPr>
                          <w:rFonts w:ascii="Proxima Nova Alt Rg" w:hAnsi="Proxima Nova Alt Rg"/>
                          <w:b/>
                          <w:bCs/>
                          <w:noProof/>
                        </w:rPr>
                      </w:pPr>
                      <w:r w:rsidRPr="00C82D67">
                        <w:rPr>
                          <w:rFonts w:ascii="Proxima Nova Alt Rg" w:hAnsi="Proxima Nova Alt Rg"/>
                          <w:b/>
                          <w:bCs/>
                        </w:rPr>
                        <w:t xml:space="preserve">Figure </w:t>
                      </w:r>
                      <w:r w:rsidRPr="00C82D67">
                        <w:rPr>
                          <w:rFonts w:ascii="Proxima Nova Alt Rg" w:hAnsi="Proxima Nova Alt Rg"/>
                          <w:b/>
                          <w:bCs/>
                        </w:rPr>
                        <w:fldChar w:fldCharType="begin"/>
                      </w:r>
                      <w:r w:rsidRPr="00C82D67">
                        <w:rPr>
                          <w:rFonts w:ascii="Proxima Nova Alt Rg" w:hAnsi="Proxima Nova Alt Rg"/>
                          <w:b/>
                          <w:bCs/>
                        </w:rPr>
                        <w:instrText xml:space="preserve"> SEQ Figure \* ARABIC </w:instrText>
                      </w:r>
                      <w:r w:rsidRPr="00C82D67">
                        <w:rPr>
                          <w:rFonts w:ascii="Proxima Nova Alt Rg" w:hAnsi="Proxima Nova Alt Rg"/>
                          <w:b/>
                          <w:bCs/>
                        </w:rPr>
                        <w:fldChar w:fldCharType="separate"/>
                      </w:r>
                      <w:r w:rsidRPr="00C82D67">
                        <w:rPr>
                          <w:rFonts w:ascii="Proxima Nova Alt Rg" w:hAnsi="Proxima Nova Alt Rg"/>
                          <w:b/>
                          <w:bCs/>
                          <w:noProof/>
                        </w:rPr>
                        <w:t>1</w:t>
                      </w:r>
                      <w:r w:rsidRPr="00C82D67">
                        <w:rPr>
                          <w:rFonts w:ascii="Proxima Nova Alt Rg" w:hAnsi="Proxima Nova Alt Rg"/>
                          <w:b/>
                          <w:bCs/>
                        </w:rPr>
                        <w:fldChar w:fldCharType="end"/>
                      </w:r>
                      <w:r w:rsidRPr="00C82D67">
                        <w:rPr>
                          <w:rFonts w:ascii="Proxima Nova Alt Rg" w:hAnsi="Proxima Nova Alt Rg"/>
                          <w:b/>
                          <w:bCs/>
                        </w:rPr>
                        <w:t xml:space="preserve"> Rural Women's Training in Akhmeta, Kakheti</w:t>
                      </w:r>
                    </w:p>
                  </w:txbxContent>
                </v:textbox>
                <w10:wrap type="square"/>
              </v:shape>
            </w:pict>
          </mc:Fallback>
        </mc:AlternateContent>
      </w:r>
      <w:r w:rsidR="00771BC6">
        <w:rPr>
          <w:noProof/>
        </w:rPr>
        <w:drawing>
          <wp:anchor distT="0" distB="0" distL="114300" distR="114300" simplePos="0" relativeHeight="251659266" behindDoc="0" locked="0" layoutInCell="1" allowOverlap="1" wp14:anchorId="6858E5DA" wp14:editId="6FFF278B">
            <wp:simplePos x="0" y="0"/>
            <wp:positionH relativeFrom="margin">
              <wp:align>left</wp:align>
            </wp:positionH>
            <wp:positionV relativeFrom="paragraph">
              <wp:posOffset>41250</wp:posOffset>
            </wp:positionV>
            <wp:extent cx="2879725" cy="1879600"/>
            <wp:effectExtent l="0" t="0" r="0" b="6350"/>
            <wp:wrapSquare wrapText="bothSides"/>
            <wp:docPr id="1731890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79725" cy="18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25780E0" w:rsidRPr="00645AA4">
        <w:rPr>
          <w:rFonts w:ascii="Proxima Nova Alt Rg" w:eastAsia="Aptos" w:hAnsi="Proxima Nova Alt Rg" w:cs="Aptos"/>
          <w:sz w:val="22"/>
          <w:szCs w:val="22"/>
          <w:lang w:val="en-GB"/>
        </w:rPr>
        <w:t xml:space="preserve">This initiative was designed to strengthen the intersection between STEM education and rural entrepreneurship, with a particular emphasis on innovation, digital transformation and inclusive economic participation. Through a series of targeted educational and networking events, participants were provided with a platform to engage in meaningful dialogue, exchange knowledge and explore practical solutions to shared challenges. Drawing on the experience of Estonia, a country widely </w:t>
      </w:r>
      <w:r w:rsidR="00645AA4">
        <w:rPr>
          <w:rFonts w:ascii="Proxima Nova Alt Rg" w:eastAsia="Aptos" w:hAnsi="Proxima Nova Alt Rg" w:cs="Aptos"/>
          <w:sz w:val="22"/>
          <w:szCs w:val="22"/>
          <w:lang w:val="en-GB"/>
        </w:rPr>
        <w:t>recognised</w:t>
      </w:r>
      <w:r w:rsidR="325780E0" w:rsidRPr="00645AA4">
        <w:rPr>
          <w:rFonts w:ascii="Proxima Nova Alt Rg" w:eastAsia="Aptos" w:hAnsi="Proxima Nova Alt Rg" w:cs="Aptos"/>
          <w:sz w:val="22"/>
          <w:szCs w:val="22"/>
          <w:lang w:val="en-GB"/>
        </w:rPr>
        <w:t xml:space="preserve"> for its digital innovation and forward-looking rural development strategies, the initiative fostered intermunicipal </w:t>
      </w:r>
      <w:r w:rsidR="00645AA4">
        <w:rPr>
          <w:rFonts w:ascii="Proxima Nova Alt Rg" w:eastAsia="Aptos" w:hAnsi="Proxima Nova Alt Rg" w:cs="Aptos"/>
          <w:sz w:val="22"/>
          <w:szCs w:val="22"/>
          <w:lang w:val="en-GB"/>
        </w:rPr>
        <w:t>and</w:t>
      </w:r>
      <w:r w:rsidR="325780E0" w:rsidRPr="00645AA4">
        <w:rPr>
          <w:rFonts w:ascii="Proxima Nova Alt Rg" w:eastAsia="Aptos" w:hAnsi="Proxima Nova Alt Rg" w:cs="Aptos"/>
          <w:sz w:val="22"/>
          <w:szCs w:val="22"/>
          <w:lang w:val="en-GB"/>
        </w:rPr>
        <w:t xml:space="preserve"> cross-country learning and inspired new perspectives on entrepreneurship in rural contexts.</w:t>
      </w:r>
      <w:r w:rsidR="00AB4C69">
        <w:rPr>
          <w:rFonts w:ascii="Proxima Nova Alt Rg" w:eastAsia="Aptos" w:hAnsi="Proxima Nova Alt Rg" w:cs="Aptos"/>
          <w:sz w:val="22"/>
          <w:szCs w:val="22"/>
          <w:lang w:val="en-GB"/>
        </w:rPr>
        <w:t xml:space="preserve"> </w:t>
      </w:r>
    </w:p>
    <w:p w14:paraId="0A534614" w14:textId="77777777" w:rsidR="002913BF" w:rsidRDefault="002913BF" w:rsidP="37D24DC0">
      <w:pPr>
        <w:spacing w:line="276" w:lineRule="auto"/>
        <w:contextualSpacing/>
        <w:jc w:val="both"/>
        <w:rPr>
          <w:rFonts w:ascii="Proxima Nova Alt Rg" w:eastAsia="Aptos" w:hAnsi="Proxima Nova Alt Rg" w:cs="Aptos"/>
          <w:sz w:val="22"/>
          <w:szCs w:val="22"/>
          <w:lang w:val="en-GB"/>
        </w:rPr>
      </w:pPr>
    </w:p>
    <w:p w14:paraId="0E179011" w14:textId="2670994D" w:rsidR="002913BF" w:rsidRPr="00645AA4" w:rsidRDefault="002913BF" w:rsidP="37D24DC0">
      <w:pPr>
        <w:spacing w:line="276" w:lineRule="auto"/>
        <w:contextualSpacing/>
        <w:jc w:val="both"/>
        <w:rPr>
          <w:rFonts w:ascii="Proxima Nova Alt Rg" w:eastAsia="Aptos" w:hAnsi="Proxima Nova Alt Rg" w:cs="Aptos"/>
          <w:sz w:val="22"/>
          <w:szCs w:val="22"/>
          <w:lang w:val="en-GB"/>
        </w:rPr>
      </w:pPr>
      <w:r w:rsidRPr="002913BF">
        <w:rPr>
          <w:rFonts w:ascii="Proxima Nova Alt Rg" w:eastAsia="Aptos" w:hAnsi="Proxima Nova Alt Rg" w:cs="Aptos"/>
          <w:sz w:val="22"/>
          <w:szCs w:val="22"/>
          <w:lang w:val="en-GB"/>
        </w:rPr>
        <w:t>the initiative strengthened women's confidence, entrepreneurial skills, digital competencies, and access to professional networks, enhancing their ability to pursue economic opportunities and participate more actively in local economic development.</w:t>
      </w:r>
      <w:r w:rsidRPr="002913BF">
        <w:t xml:space="preserve"> </w:t>
      </w:r>
      <w:r w:rsidRPr="002913BF">
        <w:rPr>
          <w:rFonts w:ascii="Proxima Nova Alt Rg" w:eastAsia="Aptos" w:hAnsi="Proxima Nova Alt Rg" w:cs="Aptos"/>
          <w:sz w:val="22"/>
          <w:szCs w:val="22"/>
          <w:lang w:val="en-GB"/>
        </w:rPr>
        <w:t>The initiative also contributed to challenging traditional gender norms by encouraging women's participation in entrepreneurship, innovation, digital technologies, and AI-related learning spaces that have traditionally been male-dominated.</w:t>
      </w:r>
    </w:p>
    <w:p w14:paraId="2EDF3B2A" w14:textId="4C1C94C7" w:rsidR="00CA4604" w:rsidRPr="00645AA4" w:rsidRDefault="325780E0"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1B25B7D4" w14:textId="4FF0EDB4" w:rsidR="00CA4604" w:rsidRPr="00645AA4" w:rsidRDefault="325780E0"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The events facilitated the sharing of best practices in rural entrepreneurship and innovative leadership, while also encouraging participants to critically reflect on Georgia’s rural development trajectory. Particular attention was given to the role of equitable and high-quality STEM education in shaping workforce development and expanding future opportunities for rural youth. By linking education with practical economic applications, the initiative underscored how digital competencies can empower individuals to address real-world challenges and contribute to local economic growth.</w:t>
      </w:r>
    </w:p>
    <w:p w14:paraId="6541323F" w14:textId="295F13F2" w:rsidR="00CA4604" w:rsidRPr="00645AA4" w:rsidRDefault="00CA4604" w:rsidP="37D24DC0">
      <w:pPr>
        <w:spacing w:line="259" w:lineRule="auto"/>
        <w:contextualSpacing/>
        <w:jc w:val="both"/>
        <w:rPr>
          <w:rFonts w:ascii="Proxima Nova Alt Rg" w:eastAsia="Proxima Nova Rg" w:hAnsi="Proxima Nova Alt Rg" w:cs="Proxima Nova Rg"/>
          <w:sz w:val="22"/>
          <w:szCs w:val="22"/>
          <w:lang w:val="en-GB"/>
        </w:rPr>
      </w:pPr>
    </w:p>
    <w:p w14:paraId="7074FAB1" w14:textId="3C6C8193" w:rsidR="00CA4604" w:rsidRPr="00645AA4" w:rsidRDefault="00645AA4" w:rsidP="005926E8">
      <w:pPr>
        <w:spacing w:line="259" w:lineRule="auto"/>
        <w:contextualSpacing/>
        <w:jc w:val="both"/>
        <w:rPr>
          <w:rFonts w:ascii="Proxima Nova Alt Rg" w:eastAsia="Aptos" w:hAnsi="Proxima Nova Alt Rg" w:cs="Aptos"/>
          <w:sz w:val="22"/>
          <w:szCs w:val="22"/>
          <w:lang w:val="en-GB"/>
        </w:rPr>
      </w:pPr>
      <w:r>
        <w:rPr>
          <w:rFonts w:ascii="Proxima Nova Alt Rg" w:eastAsia="Aptos" w:hAnsi="Proxima Nova Alt Rg" w:cs="Aptos"/>
          <w:sz w:val="22"/>
          <w:szCs w:val="22"/>
          <w:lang w:val="en-GB"/>
        </w:rPr>
        <w:t>A dedicated</w:t>
      </w:r>
      <w:r w:rsidR="2BF751EA" w:rsidRPr="00645AA4">
        <w:rPr>
          <w:rFonts w:ascii="Proxima Nova Alt Rg" w:eastAsia="Aptos" w:hAnsi="Proxima Nova Alt Rg" w:cs="Aptos"/>
          <w:sz w:val="22"/>
          <w:szCs w:val="22"/>
          <w:lang w:val="en-GB"/>
        </w:rPr>
        <w:t xml:space="preserve"> training programme </w:t>
      </w:r>
      <w:r>
        <w:rPr>
          <w:rFonts w:ascii="Proxima Nova Alt Rg" w:eastAsia="Aptos" w:hAnsi="Proxima Nova Alt Rg" w:cs="Aptos"/>
          <w:sz w:val="22"/>
          <w:szCs w:val="22"/>
          <w:lang w:val="en-GB"/>
        </w:rPr>
        <w:t>brought together women entrepreneurs and start-ups</w:t>
      </w:r>
      <w:r w:rsidR="2BF751EA" w:rsidRPr="00645AA4">
        <w:rPr>
          <w:rFonts w:ascii="Proxima Nova Alt Rg" w:eastAsia="Aptos" w:hAnsi="Proxima Nova Alt Rg" w:cs="Aptos"/>
          <w:sz w:val="22"/>
          <w:szCs w:val="22"/>
          <w:lang w:val="en-GB"/>
        </w:rPr>
        <w:t xml:space="preserve"> to explore key dimensions of business success. Through interactive sessions, participants engaged with topics such as income diversification, digital transformation, artificial intelligence, startup innovation, and strategic investment. These discussions not only enhanced technical knowledge but also fostered collaboration, confidence, and forward-looking thinking.</w:t>
      </w:r>
    </w:p>
    <w:p w14:paraId="5CD7C97C" w14:textId="51E89F4D" w:rsidR="00CA4604" w:rsidRPr="00645AA4" w:rsidRDefault="00CA4604" w:rsidP="37D24DC0">
      <w:pPr>
        <w:spacing w:line="259" w:lineRule="auto"/>
        <w:contextualSpacing/>
        <w:jc w:val="both"/>
        <w:rPr>
          <w:rFonts w:ascii="Proxima Nova Alt Rg" w:eastAsia="Aptos" w:hAnsi="Proxima Nova Alt Rg" w:cs="Aptos"/>
          <w:sz w:val="22"/>
          <w:szCs w:val="22"/>
          <w:lang w:val="en-GB"/>
        </w:rPr>
      </w:pPr>
    </w:p>
    <w:p w14:paraId="6EA5E59A" w14:textId="617736E5" w:rsidR="00CA4604" w:rsidRPr="00645AA4" w:rsidRDefault="577D1B4B" w:rsidP="005926E8">
      <w:pPr>
        <w:spacing w:line="259"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Delivered in cooperation with ESTDEV and Local Action Groups, the programme underscored a shared commitment to creating opportunities for women in rural areas. By providing access to knowledge, tools, and networks, the initiative is enabling participants to translate ideas into sustainable enterprises, contributing to resilient communities and long-term economic growth.</w:t>
      </w:r>
    </w:p>
    <w:p w14:paraId="2BAA13C5" w14:textId="2D806301" w:rsidR="00CA4604" w:rsidRPr="00645AA4" w:rsidRDefault="00CA4604" w:rsidP="37D24DC0">
      <w:pPr>
        <w:spacing w:line="259" w:lineRule="auto"/>
        <w:contextualSpacing/>
        <w:jc w:val="both"/>
        <w:rPr>
          <w:rFonts w:ascii="Proxima Nova Alt Rg" w:eastAsia="Aptos" w:hAnsi="Proxima Nova Alt Rg" w:cs="Aptos"/>
          <w:sz w:val="22"/>
          <w:szCs w:val="22"/>
          <w:lang w:val="en-GB"/>
        </w:rPr>
      </w:pPr>
    </w:p>
    <w:p w14:paraId="588489D6" w14:textId="07B8F7B5" w:rsidR="00CA4604" w:rsidRPr="00645AA4" w:rsidRDefault="00C96012" w:rsidP="005926E8">
      <w:pPr>
        <w:spacing w:line="276" w:lineRule="auto"/>
        <w:contextualSpacing/>
        <w:jc w:val="both"/>
        <w:rPr>
          <w:rFonts w:ascii="Proxima Nova Alt Rg" w:eastAsia="Aptos" w:hAnsi="Proxima Nova Alt Rg" w:cs="Aptos"/>
          <w:sz w:val="22"/>
          <w:szCs w:val="22"/>
          <w:lang w:val="en-GB"/>
        </w:rPr>
      </w:pPr>
      <w:r>
        <w:rPr>
          <w:noProof/>
        </w:rPr>
        <mc:AlternateContent>
          <mc:Choice Requires="wps">
            <w:drawing>
              <wp:anchor distT="0" distB="0" distL="114300" distR="114300" simplePos="0" relativeHeight="251662338" behindDoc="0" locked="0" layoutInCell="1" allowOverlap="1" wp14:anchorId="5E038563" wp14:editId="2E31E453">
                <wp:simplePos x="0" y="0"/>
                <wp:positionH relativeFrom="column">
                  <wp:posOffset>3413760</wp:posOffset>
                </wp:positionH>
                <wp:positionV relativeFrom="paragraph">
                  <wp:posOffset>2145030</wp:posOffset>
                </wp:positionV>
                <wp:extent cx="3038475" cy="635"/>
                <wp:effectExtent l="0" t="0" r="0" b="0"/>
                <wp:wrapSquare wrapText="bothSides"/>
                <wp:docPr id="1991585466" name="Text Box 1"/>
                <wp:cNvGraphicFramePr/>
                <a:graphic xmlns:a="http://schemas.openxmlformats.org/drawingml/2006/main">
                  <a:graphicData uri="http://schemas.microsoft.com/office/word/2010/wordprocessingShape">
                    <wps:wsp>
                      <wps:cNvSpPr txBox="1"/>
                      <wps:spPr>
                        <a:xfrm>
                          <a:off x="0" y="0"/>
                          <a:ext cx="3038475" cy="635"/>
                        </a:xfrm>
                        <a:prstGeom prst="rect">
                          <a:avLst/>
                        </a:prstGeom>
                        <a:solidFill>
                          <a:prstClr val="white"/>
                        </a:solidFill>
                        <a:ln>
                          <a:noFill/>
                        </a:ln>
                      </wps:spPr>
                      <wps:txbx>
                        <w:txbxContent>
                          <w:p w14:paraId="535D604A" w14:textId="5A174C51" w:rsidR="00C96012" w:rsidRPr="00C82D67" w:rsidRDefault="00C96012" w:rsidP="00C96012">
                            <w:pPr>
                              <w:pStyle w:val="Caption"/>
                              <w:rPr>
                                <w:rFonts w:ascii="Proxima Nova Alt Rg" w:hAnsi="Proxima Nova Alt Rg"/>
                                <w:b/>
                                <w:bCs/>
                                <w:noProof/>
                                <w:sz w:val="16"/>
                                <w:szCs w:val="16"/>
                              </w:rPr>
                            </w:pPr>
                            <w:r w:rsidRPr="00C82D67">
                              <w:rPr>
                                <w:rFonts w:ascii="Proxima Nova Alt Rg" w:hAnsi="Proxima Nova Alt Rg"/>
                                <w:b/>
                                <w:bCs/>
                                <w:sz w:val="16"/>
                                <w:szCs w:val="16"/>
                              </w:rPr>
                              <w:t xml:space="preserve">Figure </w:t>
                            </w:r>
                            <w:r w:rsidRPr="00C82D67">
                              <w:rPr>
                                <w:rFonts w:ascii="Proxima Nova Alt Rg" w:hAnsi="Proxima Nova Alt Rg"/>
                                <w:b/>
                                <w:bCs/>
                                <w:sz w:val="16"/>
                                <w:szCs w:val="16"/>
                              </w:rPr>
                              <w:fldChar w:fldCharType="begin"/>
                            </w:r>
                            <w:r w:rsidRPr="00C82D67">
                              <w:rPr>
                                <w:rFonts w:ascii="Proxima Nova Alt Rg" w:hAnsi="Proxima Nova Alt Rg"/>
                                <w:b/>
                                <w:bCs/>
                                <w:sz w:val="16"/>
                                <w:szCs w:val="16"/>
                              </w:rPr>
                              <w:instrText xml:space="preserve"> SEQ Figure \* ARABIC </w:instrText>
                            </w:r>
                            <w:r w:rsidRPr="00C82D67">
                              <w:rPr>
                                <w:rFonts w:ascii="Proxima Nova Alt Rg" w:hAnsi="Proxima Nova Alt Rg"/>
                                <w:b/>
                                <w:bCs/>
                                <w:sz w:val="16"/>
                                <w:szCs w:val="16"/>
                              </w:rPr>
                              <w:fldChar w:fldCharType="separate"/>
                            </w:r>
                            <w:r w:rsidR="00C82D67" w:rsidRPr="00C82D67">
                              <w:rPr>
                                <w:rFonts w:ascii="Proxima Nova Alt Rg" w:hAnsi="Proxima Nova Alt Rg"/>
                                <w:b/>
                                <w:bCs/>
                                <w:noProof/>
                                <w:sz w:val="16"/>
                                <w:szCs w:val="16"/>
                              </w:rPr>
                              <w:t>2</w:t>
                            </w:r>
                            <w:r w:rsidRPr="00C82D67">
                              <w:rPr>
                                <w:rFonts w:ascii="Proxima Nova Alt Rg" w:hAnsi="Proxima Nova Alt Rg"/>
                                <w:b/>
                                <w:bCs/>
                                <w:sz w:val="16"/>
                                <w:szCs w:val="16"/>
                              </w:rPr>
                              <w:fldChar w:fldCharType="end"/>
                            </w:r>
                            <w:r w:rsidRPr="00C82D67">
                              <w:rPr>
                                <w:rFonts w:ascii="Proxima Nova Alt Rg" w:hAnsi="Proxima Nova Alt Rg"/>
                                <w:b/>
                                <w:bCs/>
                                <w:sz w:val="16"/>
                                <w:szCs w:val="16"/>
                              </w:rPr>
                              <w:t xml:space="preserve"> Rural Women's Training in Akhmeta</w:t>
                            </w:r>
                            <w:r w:rsidR="00C82D67" w:rsidRPr="00C82D67">
                              <w:rPr>
                                <w:rFonts w:ascii="Proxima Nova Alt Rg" w:hAnsi="Proxima Nova Alt Rg"/>
                                <w:b/>
                                <w:bCs/>
                                <w:sz w:val="16"/>
                                <w:szCs w:val="16"/>
                              </w:rPr>
                              <w:t>, Kakheti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038563" id="_x0000_s1027" type="#_x0000_t202" style="position:absolute;left:0;text-align:left;margin-left:268.8pt;margin-top:168.9pt;width:239.25pt;height:.05pt;z-index:2516623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" stroked="f">
                <v:textbox style="mso-fit-shape-to-text:t" inset="0,0,0,0">
                  <w:txbxContent>
                    <w:p w14:paraId="535D604A" w14:textId="5A174C51" w:rsidR="00C96012" w:rsidRPr="00C82D67" w:rsidRDefault="00C96012" w:rsidP="00C96012">
                      <w:pPr>
                        <w:pStyle w:val="Caption"/>
                        <w:rPr>
                          <w:rFonts w:ascii="Proxima Nova Alt Rg" w:hAnsi="Proxima Nova Alt Rg"/>
                          <w:b/>
                          <w:bCs/>
                          <w:noProof/>
                          <w:sz w:val="16"/>
                          <w:szCs w:val="16"/>
                        </w:rPr>
                      </w:pPr>
                      <w:r w:rsidRPr="00C82D67">
                        <w:rPr>
                          <w:rFonts w:ascii="Proxima Nova Alt Rg" w:hAnsi="Proxima Nova Alt Rg"/>
                          <w:b/>
                          <w:bCs/>
                          <w:sz w:val="16"/>
                          <w:szCs w:val="16"/>
                        </w:rPr>
                        <w:t xml:space="preserve">Figure </w:t>
                      </w:r>
                      <w:r w:rsidRPr="00C82D67">
                        <w:rPr>
                          <w:rFonts w:ascii="Proxima Nova Alt Rg" w:hAnsi="Proxima Nova Alt Rg"/>
                          <w:b/>
                          <w:bCs/>
                          <w:sz w:val="16"/>
                          <w:szCs w:val="16"/>
                        </w:rPr>
                        <w:fldChar w:fldCharType="begin"/>
                      </w:r>
                      <w:r w:rsidRPr="00C82D67">
                        <w:rPr>
                          <w:rFonts w:ascii="Proxima Nova Alt Rg" w:hAnsi="Proxima Nova Alt Rg"/>
                          <w:b/>
                          <w:bCs/>
                          <w:sz w:val="16"/>
                          <w:szCs w:val="16"/>
                        </w:rPr>
                        <w:instrText xml:space="preserve"> SEQ Figure \* ARABIC </w:instrText>
                      </w:r>
                      <w:r w:rsidRPr="00C82D67">
                        <w:rPr>
                          <w:rFonts w:ascii="Proxima Nova Alt Rg" w:hAnsi="Proxima Nova Alt Rg"/>
                          <w:b/>
                          <w:bCs/>
                          <w:sz w:val="16"/>
                          <w:szCs w:val="16"/>
                        </w:rPr>
                        <w:fldChar w:fldCharType="separate"/>
                      </w:r>
                      <w:r w:rsidR="00C82D67" w:rsidRPr="00C82D67">
                        <w:rPr>
                          <w:rFonts w:ascii="Proxima Nova Alt Rg" w:hAnsi="Proxima Nova Alt Rg"/>
                          <w:b/>
                          <w:bCs/>
                          <w:noProof/>
                          <w:sz w:val="16"/>
                          <w:szCs w:val="16"/>
                        </w:rPr>
                        <w:t>2</w:t>
                      </w:r>
                      <w:r w:rsidRPr="00C82D67">
                        <w:rPr>
                          <w:rFonts w:ascii="Proxima Nova Alt Rg" w:hAnsi="Proxima Nova Alt Rg"/>
                          <w:b/>
                          <w:bCs/>
                          <w:sz w:val="16"/>
                          <w:szCs w:val="16"/>
                        </w:rPr>
                        <w:fldChar w:fldCharType="end"/>
                      </w:r>
                      <w:r w:rsidRPr="00C82D67">
                        <w:rPr>
                          <w:rFonts w:ascii="Proxima Nova Alt Rg" w:hAnsi="Proxima Nova Alt Rg"/>
                          <w:b/>
                          <w:bCs/>
                          <w:sz w:val="16"/>
                          <w:szCs w:val="16"/>
                        </w:rPr>
                        <w:t xml:space="preserve"> Rural Women's Training in Akhmeta</w:t>
                      </w:r>
                      <w:r w:rsidR="00C82D67" w:rsidRPr="00C82D67">
                        <w:rPr>
                          <w:rFonts w:ascii="Proxima Nova Alt Rg" w:hAnsi="Proxima Nova Alt Rg"/>
                          <w:b/>
                          <w:bCs/>
                          <w:sz w:val="16"/>
                          <w:szCs w:val="16"/>
                        </w:rPr>
                        <w:t>, Kakheti</w:t>
                      </w:r>
                    </w:p>
                  </w:txbxContent>
                </v:textbox>
                <w10:wrap type="square"/>
              </v:shape>
            </w:pict>
          </mc:Fallback>
        </mc:AlternateContent>
      </w:r>
      <w:r w:rsidR="00771BC6">
        <w:rPr>
          <w:noProof/>
        </w:rPr>
        <w:drawing>
          <wp:anchor distT="0" distB="0" distL="114300" distR="114300" simplePos="0" relativeHeight="251660290" behindDoc="0" locked="0" layoutInCell="1" allowOverlap="1" wp14:anchorId="1E6A4EF1" wp14:editId="2CEE375B">
            <wp:simplePos x="0" y="0"/>
            <wp:positionH relativeFrom="margin">
              <wp:posOffset>3413760</wp:posOffset>
            </wp:positionH>
            <wp:positionV relativeFrom="paragraph">
              <wp:posOffset>3175</wp:posOffset>
            </wp:positionV>
            <wp:extent cx="3038475" cy="2084705"/>
            <wp:effectExtent l="0" t="0" r="9525" b="0"/>
            <wp:wrapSquare wrapText="bothSides"/>
            <wp:docPr id="58600938" name="Picture 3" descr="A group of people sitting in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0938" name="Picture 3" descr="A group of people sitting in chair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38475" cy="2084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7699A75A" w:rsidRPr="00645AA4">
        <w:rPr>
          <w:rFonts w:ascii="Proxima Nova Alt Rg" w:eastAsia="Aptos" w:hAnsi="Proxima Nova Alt Rg" w:cs="Aptos"/>
          <w:sz w:val="22"/>
          <w:szCs w:val="22"/>
          <w:lang w:val="en-GB"/>
        </w:rPr>
        <w:t>Delivered between 2025 and April 2026, the project intervention targeted rural communities across multiple regions, equipping participants, particularly women, with practical skills in digital literacy, agribusiness, entrepreneurship and emerging technologies such as AI.</w:t>
      </w:r>
    </w:p>
    <w:p w14:paraId="79506524" w14:textId="7B15A2AF"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56D5404A" w14:textId="1AF7B5E0"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The initiative reached 273 participants across Kakheti, Guria, Imereti, and Racha-Lechkhumi-Kvemo Svaneti, with women representing approximately 78% (212 participants). This strong female engagement highlights both the demand for accessible capacity development opportunities and the intervention’s success in fostering inclusive participation.</w:t>
      </w:r>
      <w:r w:rsidR="009E5192" w:rsidRPr="009E5192">
        <w:t xml:space="preserve"> </w:t>
      </w:r>
      <w:r w:rsidR="009E5192" w:rsidRPr="009E5192">
        <w:rPr>
          <w:rFonts w:ascii="Proxima Nova Alt Rg" w:eastAsia="Aptos" w:hAnsi="Proxima Nova Alt Rg" w:cs="Aptos"/>
          <w:sz w:val="22"/>
          <w:szCs w:val="22"/>
          <w:lang w:val="en-GB"/>
        </w:rPr>
        <w:t>Special efforts were made to reach women from remote rural areas, including women with limited access to training opportunities, digital resources, and professional networks.</w:t>
      </w:r>
    </w:p>
    <w:p w14:paraId="776AF5A8" w14:textId="56AE04BB"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51089C1E" w14:textId="388F119E"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The training approach combined theoretical knowledge with hands-on application, supported by expert facilitators from Georgia and Estonia. Participants showed significant learning gains, with correct responses in assessments increasing from 33% pre-training to 81% post-training on average. This confirms the effectiveness of targeted, short-term educational interventions in building relevant competencies.</w:t>
      </w:r>
    </w:p>
    <w:p w14:paraId="0114CBAF" w14:textId="417C0081"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640B54D4" w14:textId="2FE3F1AA"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Key findings indicate a strong demand for integrated STEM and entrepreneurship education, particularly when linked to real-world applications such as agribusiness and digital technologies. The initiative also underscored the importance of foundational digital literacy, as varying skill levels remain a barrier to fully leveraging advanced tools like AI. Regionally tailored delivery and the involvement of Local Action Groups enhanced local relevance, outreach and sustainability.</w:t>
      </w:r>
    </w:p>
    <w:p w14:paraId="44190526" w14:textId="2009EE13"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7A84286E" w14:textId="334EE1C6"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Partnerships played a critical role in the initiative’s success, enabling knowledge transfer, practical mentorship and the creation of collaborative networks, especially among rural women entrepreneurs and </w:t>
      </w:r>
      <w:r w:rsidR="00645AA4" w:rsidRPr="00645AA4">
        <w:rPr>
          <w:rFonts w:ascii="Proxima Nova Alt Rg" w:eastAsia="Aptos" w:hAnsi="Proxima Nova Alt Rg" w:cs="Aptos"/>
          <w:sz w:val="22"/>
          <w:szCs w:val="22"/>
          <w:lang w:val="en-GB"/>
        </w:rPr>
        <w:t>startups</w:t>
      </w:r>
      <w:r w:rsidRPr="00645AA4">
        <w:rPr>
          <w:rFonts w:ascii="Proxima Nova Alt Rg" w:eastAsia="Aptos" w:hAnsi="Proxima Nova Alt Rg" w:cs="Aptos"/>
          <w:sz w:val="22"/>
          <w:szCs w:val="22"/>
          <w:lang w:val="en-GB"/>
        </w:rPr>
        <w:t>. These informal networks are expected to generate lasting impact through peer learning, mentorship and increased access to opportunities.</w:t>
      </w:r>
    </w:p>
    <w:p w14:paraId="753B297E" w14:textId="5367E716"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 xml:space="preserve"> </w:t>
      </w:r>
    </w:p>
    <w:p w14:paraId="486004DE" w14:textId="09151E2C" w:rsid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Key recommendations include expanding digital literacy programmes, strengthening local entrepreneurship ecosystems, maintaining a strong focus on women’s empowerment and continuing region-specific interventions. Additionally, enhancing monitoring systems to capture long-term outcomes, such as business creation and employment, will be essential.</w:t>
      </w:r>
    </w:p>
    <w:p w14:paraId="0E055E14" w14:textId="77777777" w:rsidR="002D2762" w:rsidRDefault="002D2762" w:rsidP="005926E8">
      <w:pPr>
        <w:spacing w:line="276" w:lineRule="auto"/>
        <w:contextualSpacing/>
        <w:jc w:val="both"/>
        <w:rPr>
          <w:rFonts w:ascii="Proxima Nova Alt Rg" w:eastAsia="Aptos" w:hAnsi="Proxima Nova Alt Rg" w:cs="Aptos"/>
          <w:sz w:val="22"/>
          <w:szCs w:val="22"/>
          <w:lang w:val="en-GB"/>
        </w:rPr>
      </w:pPr>
    </w:p>
    <w:p w14:paraId="34354B8F" w14:textId="1D3DC964" w:rsidR="00CA4604" w:rsidRPr="00645AA4" w:rsidRDefault="7699A75A" w:rsidP="005926E8">
      <w:pPr>
        <w:spacing w:line="276" w:lineRule="auto"/>
        <w:contextualSpacing/>
        <w:jc w:val="both"/>
        <w:rPr>
          <w:rFonts w:ascii="Proxima Nova Alt Rg" w:eastAsia="Aptos" w:hAnsi="Proxima Nova Alt Rg" w:cs="Aptos"/>
          <w:sz w:val="22"/>
          <w:szCs w:val="22"/>
          <w:lang w:val="en-GB"/>
        </w:rPr>
      </w:pPr>
      <w:r w:rsidRPr="00645AA4">
        <w:rPr>
          <w:rFonts w:ascii="Proxima Nova Alt Rg" w:eastAsia="Aptos" w:hAnsi="Proxima Nova Alt Rg" w:cs="Aptos"/>
          <w:sz w:val="22"/>
          <w:szCs w:val="22"/>
          <w:lang w:val="en-GB"/>
        </w:rPr>
        <w:t>Overall, the initiative has laid a strong foundation for inclusive, innovation-driven rural development by promoting entrepreneurial STEM education, strengthening digital competencies and empowering rural women and girls to participate in and shape the evolving economic landscape</w:t>
      </w:r>
      <w:r w:rsidR="0008482A">
        <w:rPr>
          <w:rFonts w:ascii="Proxima Nova Alt Rg" w:eastAsia="Aptos" w:hAnsi="Proxima Nova Alt Rg" w:cs="Aptos"/>
          <w:sz w:val="22"/>
          <w:szCs w:val="22"/>
          <w:lang w:val="en-GB"/>
        </w:rPr>
        <w:t xml:space="preserve"> (please see </w:t>
      </w:r>
      <w:r w:rsidR="00B33309">
        <w:rPr>
          <w:rFonts w:ascii="Proxima Nova Alt Rg" w:eastAsia="Aptos" w:hAnsi="Proxima Nova Alt Rg" w:cs="Aptos"/>
          <w:sz w:val="22"/>
          <w:szCs w:val="22"/>
          <w:lang w:val="en-GB"/>
        </w:rPr>
        <w:t>Annex</w:t>
      </w:r>
      <w:r w:rsidR="0008482A">
        <w:rPr>
          <w:rFonts w:ascii="Proxima Nova Alt Rg" w:eastAsia="Aptos" w:hAnsi="Proxima Nova Alt Rg" w:cs="Aptos"/>
          <w:sz w:val="22"/>
          <w:szCs w:val="22"/>
          <w:lang w:val="en-GB"/>
        </w:rPr>
        <w:t xml:space="preserve"> #3 - </w:t>
      </w:r>
      <w:r w:rsidR="00B33309" w:rsidRPr="00B33309">
        <w:rPr>
          <w:rFonts w:ascii="Proxima Nova Alt Rg" w:eastAsia="Aptos" w:hAnsi="Proxima Nova Alt Rg" w:cs="Aptos"/>
          <w:sz w:val="22"/>
          <w:szCs w:val="22"/>
          <w:lang w:val="en-GB"/>
        </w:rPr>
        <w:t>Compiled Report on Rural Women and Girls Entrepreneurship Support Initiative April 2026</w:t>
      </w:r>
      <w:r w:rsidR="00B33309">
        <w:rPr>
          <w:rFonts w:ascii="Proxima Nova Alt Rg" w:eastAsia="Aptos" w:hAnsi="Proxima Nova Alt Rg" w:cs="Aptos"/>
          <w:sz w:val="22"/>
          <w:szCs w:val="22"/>
          <w:lang w:val="en-GB"/>
        </w:rPr>
        <w:t>)</w:t>
      </w:r>
      <w:r w:rsidRPr="00645AA4">
        <w:rPr>
          <w:rFonts w:ascii="Proxima Nova Alt Rg" w:eastAsia="Aptos" w:hAnsi="Proxima Nova Alt Rg" w:cs="Aptos"/>
          <w:sz w:val="22"/>
          <w:szCs w:val="22"/>
          <w:lang w:val="en-GB"/>
        </w:rPr>
        <w:t>.</w:t>
      </w:r>
    </w:p>
    <w:p w14:paraId="1676056E" w14:textId="02919707" w:rsidR="72507694" w:rsidRPr="001506AA" w:rsidRDefault="72507694" w:rsidP="37D24DC0">
      <w:pPr>
        <w:jc w:val="both"/>
        <w:rPr>
          <w:rFonts w:ascii="Proxima Nova Alt Rg" w:eastAsia="Arial" w:hAnsi="Proxima Nova Alt Rg" w:cs="Arial"/>
          <w:sz w:val="22"/>
          <w:szCs w:val="22"/>
          <w:lang w:val="en-GB"/>
        </w:rPr>
      </w:pPr>
    </w:p>
    <w:tbl>
      <w:tblPr>
        <w:tblStyle w:val="GridTable5Dark-Accent6"/>
        <w:tblW w:w="0" w:type="auto"/>
        <w:tblLook w:val="04A0" w:firstRow="1" w:lastRow="0" w:firstColumn="1" w:lastColumn="0" w:noHBand="0" w:noVBand="1"/>
      </w:tblPr>
      <w:tblGrid>
        <w:gridCol w:w="1255"/>
        <w:gridCol w:w="1195"/>
        <w:gridCol w:w="3395"/>
        <w:gridCol w:w="1716"/>
        <w:gridCol w:w="1170"/>
        <w:gridCol w:w="1321"/>
      </w:tblGrid>
      <w:tr w:rsidR="003B5AEC" w:rsidRPr="001506AA" w14:paraId="28ADAAE5" w14:textId="77777777" w:rsidTr="0043280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591AEE57" w14:textId="76BBF8D3" w:rsidR="37D24DC0" w:rsidRPr="001506AA" w:rsidRDefault="37D24DC0" w:rsidP="005926E8">
            <w:pPr>
              <w:jc w:val="center"/>
              <w:rPr>
                <w:rFonts w:ascii="Proxima Nova Alt Rg" w:eastAsia="Aptos" w:hAnsi="Proxima Nova Alt Rg" w:cs="Aptos"/>
                <w:b w:val="0"/>
                <w:bCs w:val="0"/>
                <w:color w:val="000000" w:themeColor="text1"/>
                <w:sz w:val="20"/>
                <w:szCs w:val="20"/>
              </w:rPr>
            </w:pPr>
            <w:r w:rsidRPr="001506AA">
              <w:rPr>
                <w:rFonts w:ascii="Proxima Nova Alt Rg" w:eastAsia="Aptos" w:hAnsi="Proxima Nova Alt Rg" w:cs="Aptos"/>
                <w:color w:val="000000" w:themeColor="text1"/>
                <w:sz w:val="20"/>
                <w:szCs w:val="20"/>
              </w:rPr>
              <w:lastRenderedPageBreak/>
              <w:t>Date</w:t>
            </w:r>
          </w:p>
        </w:tc>
        <w:tc>
          <w:tcPr>
            <w:tcW w:w="1195" w:type="dxa"/>
          </w:tcPr>
          <w:p w14:paraId="0B02F917" w14:textId="4071AC52" w:rsidR="37D24DC0" w:rsidRPr="001506AA" w:rsidRDefault="37D24DC0" w:rsidP="005926E8">
            <w:pPr>
              <w:jc w:val="center"/>
              <w:cnfStyle w:val="100000000000" w:firstRow="1" w:lastRow="0" w:firstColumn="0" w:lastColumn="0" w:oddVBand="0" w:evenVBand="0" w:oddHBand="0" w:evenHBand="0" w:firstRowFirstColumn="0" w:firstRowLastColumn="0" w:lastRowFirstColumn="0" w:lastRowLastColumn="0"/>
              <w:rPr>
                <w:rFonts w:ascii="Proxima Nova Alt Rg" w:eastAsia="Aptos" w:hAnsi="Proxima Nova Alt Rg" w:cs="Aptos"/>
                <w:b w:val="0"/>
                <w:bCs w:val="0"/>
                <w:color w:val="000000" w:themeColor="text1"/>
                <w:sz w:val="20"/>
                <w:szCs w:val="20"/>
              </w:rPr>
            </w:pPr>
            <w:r w:rsidRPr="001506AA">
              <w:rPr>
                <w:rFonts w:ascii="Proxima Nova Alt Rg" w:eastAsia="Aptos" w:hAnsi="Proxima Nova Alt Rg" w:cs="Aptos"/>
                <w:color w:val="000000" w:themeColor="text1"/>
                <w:sz w:val="20"/>
                <w:szCs w:val="20"/>
              </w:rPr>
              <w:t>Location</w:t>
            </w:r>
          </w:p>
        </w:tc>
        <w:tc>
          <w:tcPr>
            <w:tcW w:w="3395" w:type="dxa"/>
          </w:tcPr>
          <w:p w14:paraId="7DCF440C" w14:textId="7E8112C8" w:rsidR="37D24DC0" w:rsidRPr="001506AA" w:rsidRDefault="37D24DC0" w:rsidP="005926E8">
            <w:pPr>
              <w:jc w:val="center"/>
              <w:cnfStyle w:val="100000000000" w:firstRow="1" w:lastRow="0" w:firstColumn="0" w:lastColumn="0" w:oddVBand="0" w:evenVBand="0" w:oddHBand="0" w:evenHBand="0" w:firstRowFirstColumn="0" w:firstRowLastColumn="0" w:lastRowFirstColumn="0" w:lastRowLastColumn="0"/>
              <w:rPr>
                <w:rFonts w:ascii="Proxima Nova Alt Rg" w:eastAsia="Aptos" w:hAnsi="Proxima Nova Alt Rg" w:cs="Aptos"/>
                <w:b w:val="0"/>
                <w:bCs w:val="0"/>
                <w:color w:val="000000" w:themeColor="text1"/>
                <w:sz w:val="20"/>
                <w:szCs w:val="20"/>
              </w:rPr>
            </w:pPr>
            <w:r w:rsidRPr="001506AA">
              <w:rPr>
                <w:rFonts w:ascii="Proxima Nova Alt Rg" w:eastAsia="Aptos" w:hAnsi="Proxima Nova Alt Rg" w:cs="Aptos"/>
                <w:color w:val="000000" w:themeColor="text1"/>
                <w:sz w:val="20"/>
                <w:szCs w:val="20"/>
              </w:rPr>
              <w:t>Region (s) covered</w:t>
            </w:r>
          </w:p>
        </w:tc>
        <w:tc>
          <w:tcPr>
            <w:tcW w:w="1716" w:type="dxa"/>
          </w:tcPr>
          <w:p w14:paraId="7E37D4B3" w14:textId="4D6CC888" w:rsidR="37D24DC0" w:rsidRPr="001506AA" w:rsidRDefault="00E71ADE" w:rsidP="005926E8">
            <w:pPr>
              <w:jc w:val="center"/>
              <w:cnfStyle w:val="100000000000" w:firstRow="1" w:lastRow="0" w:firstColumn="0" w:lastColumn="0" w:oddVBand="0" w:evenVBand="0" w:oddHBand="0" w:evenHBand="0" w:firstRowFirstColumn="0" w:firstRowLastColumn="0" w:lastRowFirstColumn="0" w:lastRowLastColumn="0"/>
              <w:rPr>
                <w:rFonts w:ascii="Proxima Nova Alt Rg" w:eastAsia="Aptos" w:hAnsi="Proxima Nova Alt Rg" w:cs="Aptos"/>
                <w:b w:val="0"/>
                <w:bCs w:val="0"/>
                <w:color w:val="000000" w:themeColor="text1"/>
                <w:sz w:val="20"/>
                <w:szCs w:val="20"/>
              </w:rPr>
            </w:pPr>
            <w:r>
              <w:rPr>
                <w:rFonts w:ascii="Proxima Nova Alt Rg" w:eastAsia="Aptos" w:hAnsi="Proxima Nova Alt Rg" w:cs="Aptos"/>
                <w:color w:val="000000" w:themeColor="text1"/>
                <w:sz w:val="20"/>
                <w:szCs w:val="20"/>
              </w:rPr>
              <w:t xml:space="preserve">Men </w:t>
            </w:r>
          </w:p>
        </w:tc>
        <w:tc>
          <w:tcPr>
            <w:tcW w:w="1170" w:type="dxa"/>
          </w:tcPr>
          <w:p w14:paraId="3D16A8DF" w14:textId="7456A763" w:rsidR="37D24DC0" w:rsidRPr="001506AA" w:rsidRDefault="00E71ADE" w:rsidP="005926E8">
            <w:pPr>
              <w:jc w:val="center"/>
              <w:cnfStyle w:val="100000000000" w:firstRow="1" w:lastRow="0" w:firstColumn="0" w:lastColumn="0" w:oddVBand="0" w:evenVBand="0" w:oddHBand="0" w:evenHBand="0" w:firstRowFirstColumn="0" w:firstRowLastColumn="0" w:lastRowFirstColumn="0" w:lastRowLastColumn="0"/>
              <w:rPr>
                <w:rFonts w:ascii="Proxima Nova Alt Rg" w:eastAsia="Aptos" w:hAnsi="Proxima Nova Alt Rg" w:cs="Aptos"/>
                <w:b w:val="0"/>
                <w:bCs w:val="0"/>
                <w:color w:val="000000" w:themeColor="text1"/>
                <w:sz w:val="20"/>
                <w:szCs w:val="20"/>
              </w:rPr>
            </w:pPr>
            <w:r>
              <w:rPr>
                <w:rFonts w:ascii="Proxima Nova Alt Rg" w:eastAsia="Aptos" w:hAnsi="Proxima Nova Alt Rg" w:cs="Aptos"/>
                <w:color w:val="000000" w:themeColor="text1"/>
                <w:sz w:val="20"/>
                <w:szCs w:val="20"/>
              </w:rPr>
              <w:t xml:space="preserve">Women </w:t>
            </w:r>
          </w:p>
        </w:tc>
        <w:tc>
          <w:tcPr>
            <w:tcW w:w="1321" w:type="dxa"/>
          </w:tcPr>
          <w:p w14:paraId="7609DB50" w14:textId="0455FCAD" w:rsidR="37D24DC0" w:rsidRPr="001506AA" w:rsidRDefault="37D24DC0" w:rsidP="005926E8">
            <w:pPr>
              <w:jc w:val="center"/>
              <w:cnfStyle w:val="100000000000" w:firstRow="1" w:lastRow="0" w:firstColumn="0" w:lastColumn="0" w:oddVBand="0" w:evenVBand="0" w:oddHBand="0" w:evenHBand="0" w:firstRowFirstColumn="0" w:firstRowLastColumn="0" w:lastRowFirstColumn="0" w:lastRowLastColumn="0"/>
              <w:rPr>
                <w:rFonts w:ascii="Proxima Nova Alt Rg" w:eastAsia="Aptos" w:hAnsi="Proxima Nova Alt Rg" w:cs="Aptos"/>
                <w:b w:val="0"/>
                <w:bCs w:val="0"/>
                <w:color w:val="000000" w:themeColor="text1"/>
                <w:sz w:val="20"/>
                <w:szCs w:val="20"/>
              </w:rPr>
            </w:pPr>
            <w:r w:rsidRPr="001506AA">
              <w:rPr>
                <w:rFonts w:ascii="Proxima Nova Alt Rg" w:eastAsia="Aptos" w:hAnsi="Proxima Nova Alt Rg" w:cs="Aptos"/>
                <w:color w:val="000000" w:themeColor="text1"/>
                <w:sz w:val="20"/>
                <w:szCs w:val="20"/>
              </w:rPr>
              <w:t>Total participants</w:t>
            </w:r>
          </w:p>
        </w:tc>
      </w:tr>
      <w:tr w:rsidR="37D24DC0" w:rsidRPr="001506AA" w14:paraId="627472CF" w14:textId="77777777" w:rsidTr="004328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1754B890" w14:textId="6B69D296"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05-06.12.2024</w:t>
            </w:r>
          </w:p>
        </w:tc>
        <w:tc>
          <w:tcPr>
            <w:tcW w:w="1195" w:type="dxa"/>
          </w:tcPr>
          <w:p w14:paraId="62C381DC" w14:textId="1A6FFFFD"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Telavi, Signagi</w:t>
            </w:r>
          </w:p>
        </w:tc>
        <w:tc>
          <w:tcPr>
            <w:tcW w:w="3395" w:type="dxa"/>
          </w:tcPr>
          <w:p w14:paraId="487FC7A3" w14:textId="30AD26AF"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Kakheti</w:t>
            </w:r>
          </w:p>
        </w:tc>
        <w:tc>
          <w:tcPr>
            <w:tcW w:w="1716" w:type="dxa"/>
          </w:tcPr>
          <w:p w14:paraId="7CC0E7AE" w14:textId="7E51762E"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18 (38%)</w:t>
            </w:r>
          </w:p>
        </w:tc>
        <w:tc>
          <w:tcPr>
            <w:tcW w:w="1170" w:type="dxa"/>
          </w:tcPr>
          <w:p w14:paraId="1B0E550E" w14:textId="400B82D6"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29 (62%)</w:t>
            </w:r>
          </w:p>
        </w:tc>
        <w:tc>
          <w:tcPr>
            <w:tcW w:w="1321" w:type="dxa"/>
          </w:tcPr>
          <w:p w14:paraId="66FE28A1" w14:textId="251030B5"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47</w:t>
            </w:r>
          </w:p>
        </w:tc>
      </w:tr>
      <w:tr w:rsidR="37D24DC0" w:rsidRPr="001506AA" w14:paraId="1DC6DAC8" w14:textId="77777777" w:rsidTr="0043280F">
        <w:trPr>
          <w:trHeight w:val="300"/>
        </w:trPr>
        <w:tc>
          <w:tcPr>
            <w:cnfStyle w:val="001000000000" w:firstRow="0" w:lastRow="0" w:firstColumn="1" w:lastColumn="0" w:oddVBand="0" w:evenVBand="0" w:oddHBand="0" w:evenHBand="0" w:firstRowFirstColumn="0" w:firstRowLastColumn="0" w:lastRowFirstColumn="0" w:lastRowLastColumn="0"/>
            <w:tcW w:w="1255" w:type="dxa"/>
          </w:tcPr>
          <w:p w14:paraId="27F5390F" w14:textId="031F51B1"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10-11.02.2025</w:t>
            </w:r>
          </w:p>
        </w:tc>
        <w:tc>
          <w:tcPr>
            <w:tcW w:w="1195" w:type="dxa"/>
          </w:tcPr>
          <w:p w14:paraId="49C9FC10" w14:textId="5A59EADC"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Kutaisi</w:t>
            </w:r>
          </w:p>
        </w:tc>
        <w:tc>
          <w:tcPr>
            <w:tcW w:w="3395" w:type="dxa"/>
          </w:tcPr>
          <w:p w14:paraId="5192C4E3" w14:textId="6CFB5BC5"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Imereti, Racha-Lechkhumi-Kvemo Svaneti</w:t>
            </w:r>
          </w:p>
        </w:tc>
        <w:tc>
          <w:tcPr>
            <w:tcW w:w="1716" w:type="dxa"/>
          </w:tcPr>
          <w:p w14:paraId="0A66B0AC" w14:textId="291166A2"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6 (18%)</w:t>
            </w:r>
          </w:p>
        </w:tc>
        <w:tc>
          <w:tcPr>
            <w:tcW w:w="1170" w:type="dxa"/>
          </w:tcPr>
          <w:p w14:paraId="1386785C" w14:textId="57747322"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28 (82%)</w:t>
            </w:r>
          </w:p>
        </w:tc>
        <w:tc>
          <w:tcPr>
            <w:tcW w:w="1321" w:type="dxa"/>
          </w:tcPr>
          <w:p w14:paraId="5E65CA4C" w14:textId="0586A17C"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34</w:t>
            </w:r>
          </w:p>
        </w:tc>
      </w:tr>
      <w:tr w:rsidR="37D24DC0" w:rsidRPr="001506AA" w14:paraId="27738E29" w14:textId="77777777" w:rsidTr="004328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574673CF" w14:textId="7B63C9BD"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17.02.2025</w:t>
            </w:r>
          </w:p>
        </w:tc>
        <w:tc>
          <w:tcPr>
            <w:tcW w:w="1195" w:type="dxa"/>
          </w:tcPr>
          <w:p w14:paraId="196496CD" w14:textId="17A4F83A"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Telavi</w:t>
            </w:r>
          </w:p>
        </w:tc>
        <w:tc>
          <w:tcPr>
            <w:tcW w:w="3395" w:type="dxa"/>
          </w:tcPr>
          <w:p w14:paraId="2C60DC4B" w14:textId="24BD82B2"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Kakheti</w:t>
            </w:r>
          </w:p>
        </w:tc>
        <w:tc>
          <w:tcPr>
            <w:tcW w:w="1716" w:type="dxa"/>
          </w:tcPr>
          <w:p w14:paraId="5DB9EE06" w14:textId="7B951E75"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4 (22%)</w:t>
            </w:r>
          </w:p>
        </w:tc>
        <w:tc>
          <w:tcPr>
            <w:tcW w:w="1170" w:type="dxa"/>
          </w:tcPr>
          <w:p w14:paraId="14DC5516" w14:textId="54216992"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14 (78%)</w:t>
            </w:r>
          </w:p>
        </w:tc>
        <w:tc>
          <w:tcPr>
            <w:tcW w:w="1321" w:type="dxa"/>
          </w:tcPr>
          <w:p w14:paraId="6CA41CAC" w14:textId="16BC4678"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18</w:t>
            </w:r>
          </w:p>
        </w:tc>
      </w:tr>
      <w:tr w:rsidR="37D24DC0" w:rsidRPr="001506AA" w14:paraId="12A14922" w14:textId="77777777" w:rsidTr="0043280F">
        <w:trPr>
          <w:trHeight w:val="300"/>
        </w:trPr>
        <w:tc>
          <w:tcPr>
            <w:cnfStyle w:val="001000000000" w:firstRow="0" w:lastRow="0" w:firstColumn="1" w:lastColumn="0" w:oddVBand="0" w:evenVBand="0" w:oddHBand="0" w:evenHBand="0" w:firstRowFirstColumn="0" w:firstRowLastColumn="0" w:lastRowFirstColumn="0" w:lastRowLastColumn="0"/>
            <w:tcW w:w="1255" w:type="dxa"/>
          </w:tcPr>
          <w:p w14:paraId="6941DA3B" w14:textId="7DE21E8B"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25.03.2025</w:t>
            </w:r>
          </w:p>
        </w:tc>
        <w:tc>
          <w:tcPr>
            <w:tcW w:w="1195" w:type="dxa"/>
          </w:tcPr>
          <w:p w14:paraId="086B537F" w14:textId="5FEC59AF"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Ozurgeti</w:t>
            </w:r>
          </w:p>
        </w:tc>
        <w:tc>
          <w:tcPr>
            <w:tcW w:w="3395" w:type="dxa"/>
          </w:tcPr>
          <w:p w14:paraId="699C5DF2" w14:textId="74F64553"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Guria</w:t>
            </w:r>
          </w:p>
        </w:tc>
        <w:tc>
          <w:tcPr>
            <w:tcW w:w="1716" w:type="dxa"/>
          </w:tcPr>
          <w:p w14:paraId="762D684F" w14:textId="17B53266"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7 (21%)</w:t>
            </w:r>
          </w:p>
        </w:tc>
        <w:tc>
          <w:tcPr>
            <w:tcW w:w="1170" w:type="dxa"/>
          </w:tcPr>
          <w:p w14:paraId="7F8A8388" w14:textId="01EB8006"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27 (79%)</w:t>
            </w:r>
          </w:p>
        </w:tc>
        <w:tc>
          <w:tcPr>
            <w:tcW w:w="1321" w:type="dxa"/>
          </w:tcPr>
          <w:p w14:paraId="2421E945" w14:textId="068A5BCE"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34</w:t>
            </w:r>
          </w:p>
        </w:tc>
      </w:tr>
      <w:tr w:rsidR="37D24DC0" w:rsidRPr="001506AA" w14:paraId="7072F506" w14:textId="77777777" w:rsidTr="004328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0F362C58" w14:textId="05DBCFA6"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26.06.2025</w:t>
            </w:r>
          </w:p>
        </w:tc>
        <w:tc>
          <w:tcPr>
            <w:tcW w:w="1195" w:type="dxa"/>
          </w:tcPr>
          <w:p w14:paraId="48A7A222" w14:textId="1B241E7A"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Tskaltubo</w:t>
            </w:r>
          </w:p>
        </w:tc>
        <w:tc>
          <w:tcPr>
            <w:tcW w:w="3395" w:type="dxa"/>
          </w:tcPr>
          <w:p w14:paraId="03A12796" w14:textId="1FD49B67"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Imereti, Racha-Lechkhumi-Kvemo Svaneti</w:t>
            </w:r>
          </w:p>
        </w:tc>
        <w:tc>
          <w:tcPr>
            <w:tcW w:w="1716" w:type="dxa"/>
          </w:tcPr>
          <w:p w14:paraId="12BEEBA6" w14:textId="116E70B4"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w:t>
            </w:r>
          </w:p>
        </w:tc>
        <w:tc>
          <w:tcPr>
            <w:tcW w:w="1170" w:type="dxa"/>
          </w:tcPr>
          <w:p w14:paraId="2F41F537" w14:textId="02A5665A"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28 (100%)</w:t>
            </w:r>
          </w:p>
        </w:tc>
        <w:tc>
          <w:tcPr>
            <w:tcW w:w="1321" w:type="dxa"/>
          </w:tcPr>
          <w:p w14:paraId="523F6F3E" w14:textId="54D57A45"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28</w:t>
            </w:r>
          </w:p>
        </w:tc>
      </w:tr>
      <w:tr w:rsidR="37D24DC0" w:rsidRPr="001506AA" w14:paraId="6C78F924" w14:textId="77777777" w:rsidTr="0043280F">
        <w:trPr>
          <w:trHeight w:val="300"/>
        </w:trPr>
        <w:tc>
          <w:tcPr>
            <w:cnfStyle w:val="001000000000" w:firstRow="0" w:lastRow="0" w:firstColumn="1" w:lastColumn="0" w:oddVBand="0" w:evenVBand="0" w:oddHBand="0" w:evenHBand="0" w:firstRowFirstColumn="0" w:firstRowLastColumn="0" w:lastRowFirstColumn="0" w:lastRowLastColumn="0"/>
            <w:tcW w:w="1255" w:type="dxa"/>
          </w:tcPr>
          <w:p w14:paraId="4F20D7CC" w14:textId="332175A8"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10.10.2025</w:t>
            </w:r>
          </w:p>
        </w:tc>
        <w:tc>
          <w:tcPr>
            <w:tcW w:w="1195" w:type="dxa"/>
          </w:tcPr>
          <w:p w14:paraId="4411A24E" w14:textId="15698D2E"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proofErr w:type="spellStart"/>
            <w:r w:rsidRPr="001506AA">
              <w:rPr>
                <w:rFonts w:ascii="Proxima Nova Alt Rg" w:eastAsia="Aptos" w:hAnsi="Proxima Nova Alt Rg" w:cs="Aptos"/>
                <w:sz w:val="20"/>
                <w:szCs w:val="20"/>
              </w:rPr>
              <w:t>Nukriani</w:t>
            </w:r>
            <w:proofErr w:type="spellEnd"/>
          </w:p>
        </w:tc>
        <w:tc>
          <w:tcPr>
            <w:tcW w:w="3395" w:type="dxa"/>
          </w:tcPr>
          <w:p w14:paraId="6067F3DE" w14:textId="2E60ACD9"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Kakheti</w:t>
            </w:r>
          </w:p>
        </w:tc>
        <w:tc>
          <w:tcPr>
            <w:tcW w:w="1716" w:type="dxa"/>
          </w:tcPr>
          <w:p w14:paraId="28A1E175" w14:textId="02BC226F"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11 (22%)</w:t>
            </w:r>
          </w:p>
        </w:tc>
        <w:tc>
          <w:tcPr>
            <w:tcW w:w="1170" w:type="dxa"/>
          </w:tcPr>
          <w:p w14:paraId="4F4201D1" w14:textId="7A2F8945"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38 (78%)</w:t>
            </w:r>
          </w:p>
        </w:tc>
        <w:tc>
          <w:tcPr>
            <w:tcW w:w="1321" w:type="dxa"/>
          </w:tcPr>
          <w:p w14:paraId="3EBFE03D" w14:textId="2EBA0613"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49</w:t>
            </w:r>
          </w:p>
        </w:tc>
      </w:tr>
      <w:tr w:rsidR="37D24DC0" w:rsidRPr="001506AA" w14:paraId="674A1599" w14:textId="77777777" w:rsidTr="004328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4A99E9F6" w14:textId="0C1D16DA"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25.10.2025</w:t>
            </w:r>
          </w:p>
        </w:tc>
        <w:tc>
          <w:tcPr>
            <w:tcW w:w="1195" w:type="dxa"/>
          </w:tcPr>
          <w:p w14:paraId="34C5CC1C" w14:textId="266E4078"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Ambrolauri</w:t>
            </w:r>
          </w:p>
        </w:tc>
        <w:tc>
          <w:tcPr>
            <w:tcW w:w="3395" w:type="dxa"/>
          </w:tcPr>
          <w:p w14:paraId="7F0BB95B" w14:textId="673F7C2E"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Racha-Lechkhumi-Kvemo Svaneti</w:t>
            </w:r>
          </w:p>
        </w:tc>
        <w:tc>
          <w:tcPr>
            <w:tcW w:w="1716" w:type="dxa"/>
          </w:tcPr>
          <w:p w14:paraId="5796565D" w14:textId="69D382FA"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8 (50%)</w:t>
            </w:r>
          </w:p>
        </w:tc>
        <w:tc>
          <w:tcPr>
            <w:tcW w:w="1170" w:type="dxa"/>
          </w:tcPr>
          <w:p w14:paraId="5479F152" w14:textId="1736B762"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8 (50%)</w:t>
            </w:r>
          </w:p>
        </w:tc>
        <w:tc>
          <w:tcPr>
            <w:tcW w:w="1321" w:type="dxa"/>
          </w:tcPr>
          <w:p w14:paraId="66BDFAFE" w14:textId="1285E984"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16</w:t>
            </w:r>
          </w:p>
        </w:tc>
      </w:tr>
      <w:tr w:rsidR="37D24DC0" w:rsidRPr="001506AA" w14:paraId="56EC5D66" w14:textId="77777777" w:rsidTr="0043280F">
        <w:trPr>
          <w:trHeight w:val="300"/>
        </w:trPr>
        <w:tc>
          <w:tcPr>
            <w:cnfStyle w:val="001000000000" w:firstRow="0" w:lastRow="0" w:firstColumn="1" w:lastColumn="0" w:oddVBand="0" w:evenVBand="0" w:oddHBand="0" w:evenHBand="0" w:firstRowFirstColumn="0" w:firstRowLastColumn="0" w:lastRowFirstColumn="0" w:lastRowLastColumn="0"/>
            <w:tcW w:w="1255" w:type="dxa"/>
          </w:tcPr>
          <w:p w14:paraId="70728FFE" w14:textId="071CB5F2"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14.03.2026</w:t>
            </w:r>
          </w:p>
        </w:tc>
        <w:tc>
          <w:tcPr>
            <w:tcW w:w="1195" w:type="dxa"/>
          </w:tcPr>
          <w:p w14:paraId="766EF943" w14:textId="0C4A29BA"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Ozurgeti</w:t>
            </w:r>
          </w:p>
        </w:tc>
        <w:tc>
          <w:tcPr>
            <w:tcW w:w="3395" w:type="dxa"/>
          </w:tcPr>
          <w:p w14:paraId="018583B2" w14:textId="1058E4B0"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Guria</w:t>
            </w:r>
          </w:p>
        </w:tc>
        <w:tc>
          <w:tcPr>
            <w:tcW w:w="1716" w:type="dxa"/>
          </w:tcPr>
          <w:p w14:paraId="2BB1F449" w14:textId="122EF5E6"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4 (16%)</w:t>
            </w:r>
          </w:p>
        </w:tc>
        <w:tc>
          <w:tcPr>
            <w:tcW w:w="1170" w:type="dxa"/>
          </w:tcPr>
          <w:p w14:paraId="64B8480C" w14:textId="66E67E11"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20 (84%)</w:t>
            </w:r>
          </w:p>
        </w:tc>
        <w:tc>
          <w:tcPr>
            <w:tcW w:w="1321" w:type="dxa"/>
          </w:tcPr>
          <w:p w14:paraId="6BF1D632" w14:textId="70DC3112"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24</w:t>
            </w:r>
          </w:p>
        </w:tc>
      </w:tr>
      <w:tr w:rsidR="37D24DC0" w:rsidRPr="001506AA" w14:paraId="41A6661C" w14:textId="77777777" w:rsidTr="004328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5" w:type="dxa"/>
          </w:tcPr>
          <w:p w14:paraId="44B2E1C2" w14:textId="1F31ABBC"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04.04.2026</w:t>
            </w:r>
          </w:p>
        </w:tc>
        <w:tc>
          <w:tcPr>
            <w:tcW w:w="1195" w:type="dxa"/>
          </w:tcPr>
          <w:p w14:paraId="2BFA5E5C" w14:textId="6B464493"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Akhmeta</w:t>
            </w:r>
          </w:p>
        </w:tc>
        <w:tc>
          <w:tcPr>
            <w:tcW w:w="3395" w:type="dxa"/>
          </w:tcPr>
          <w:p w14:paraId="303C20A8" w14:textId="75EB5878" w:rsidR="37D24DC0" w:rsidRPr="001506AA" w:rsidRDefault="37D24DC0">
            <w:pP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Kakheti</w:t>
            </w:r>
          </w:p>
        </w:tc>
        <w:tc>
          <w:tcPr>
            <w:tcW w:w="1716" w:type="dxa"/>
          </w:tcPr>
          <w:p w14:paraId="770D4B3B" w14:textId="05568D08"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3 (13%)</w:t>
            </w:r>
          </w:p>
        </w:tc>
        <w:tc>
          <w:tcPr>
            <w:tcW w:w="1170" w:type="dxa"/>
          </w:tcPr>
          <w:p w14:paraId="45AF4D82" w14:textId="328628C2"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20 (87%)</w:t>
            </w:r>
          </w:p>
        </w:tc>
        <w:tc>
          <w:tcPr>
            <w:tcW w:w="1321" w:type="dxa"/>
          </w:tcPr>
          <w:p w14:paraId="5DCE83B6" w14:textId="755EC9BA" w:rsidR="37D24DC0" w:rsidRPr="001506AA" w:rsidRDefault="37D24DC0" w:rsidP="005926E8">
            <w:pPr>
              <w:jc w:val="center"/>
              <w:cnfStyle w:val="000000100000" w:firstRow="0" w:lastRow="0" w:firstColumn="0" w:lastColumn="0" w:oddVBand="0" w:evenVBand="0" w:oddHBand="1"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23</w:t>
            </w:r>
          </w:p>
        </w:tc>
      </w:tr>
      <w:tr w:rsidR="37D24DC0" w:rsidRPr="001506AA" w14:paraId="54975536" w14:textId="77777777" w:rsidTr="0043280F">
        <w:trPr>
          <w:trHeight w:val="300"/>
        </w:trPr>
        <w:tc>
          <w:tcPr>
            <w:cnfStyle w:val="001000000000" w:firstRow="0" w:lastRow="0" w:firstColumn="1" w:lastColumn="0" w:oddVBand="0" w:evenVBand="0" w:oddHBand="0" w:evenHBand="0" w:firstRowFirstColumn="0" w:firstRowLastColumn="0" w:lastRowFirstColumn="0" w:lastRowLastColumn="0"/>
            <w:tcW w:w="1255" w:type="dxa"/>
          </w:tcPr>
          <w:p w14:paraId="2FEF8DC4" w14:textId="57C7AC3F" w:rsidR="37D24DC0" w:rsidRPr="001506AA" w:rsidRDefault="37D24DC0">
            <w:pPr>
              <w:rPr>
                <w:rFonts w:ascii="Proxima Nova Alt Rg" w:eastAsia="Aptos" w:hAnsi="Proxima Nova Alt Rg" w:cs="Aptos"/>
                <w:b w:val="0"/>
                <w:bCs w:val="0"/>
                <w:sz w:val="16"/>
                <w:szCs w:val="16"/>
              </w:rPr>
            </w:pPr>
            <w:r w:rsidRPr="001506AA">
              <w:rPr>
                <w:rFonts w:ascii="Proxima Nova Alt Rg" w:eastAsia="Aptos" w:hAnsi="Proxima Nova Alt Rg" w:cs="Aptos"/>
                <w:sz w:val="16"/>
                <w:szCs w:val="16"/>
              </w:rPr>
              <w:t xml:space="preserve"> </w:t>
            </w:r>
          </w:p>
        </w:tc>
        <w:tc>
          <w:tcPr>
            <w:tcW w:w="1195" w:type="dxa"/>
          </w:tcPr>
          <w:p w14:paraId="193EE39A" w14:textId="77EC6F09"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 xml:space="preserve"> </w:t>
            </w:r>
          </w:p>
        </w:tc>
        <w:tc>
          <w:tcPr>
            <w:tcW w:w="3395" w:type="dxa"/>
          </w:tcPr>
          <w:p w14:paraId="0F0969D3" w14:textId="0D9987BF" w:rsidR="37D24DC0" w:rsidRPr="001506AA" w:rsidRDefault="37D24DC0">
            <w:pP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 xml:space="preserve"> </w:t>
            </w:r>
          </w:p>
        </w:tc>
        <w:tc>
          <w:tcPr>
            <w:tcW w:w="1716" w:type="dxa"/>
          </w:tcPr>
          <w:p w14:paraId="1C5D8F03" w14:textId="2BB40098" w:rsidR="37D24DC0" w:rsidRPr="001506AA" w:rsidRDefault="00237F86"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Pr>
                <w:rFonts w:ascii="Proxima Nova Alt Rg" w:eastAsia="Aptos" w:hAnsi="Proxima Nova Alt Rg" w:cs="Aptos"/>
                <w:sz w:val="20"/>
                <w:szCs w:val="20"/>
              </w:rPr>
              <w:t>61</w:t>
            </w:r>
            <w:r w:rsidR="37D24DC0" w:rsidRPr="001506AA">
              <w:rPr>
                <w:rFonts w:ascii="Proxima Nova Alt Rg" w:eastAsia="Aptos" w:hAnsi="Proxima Nova Alt Rg" w:cs="Aptos"/>
                <w:sz w:val="20"/>
                <w:szCs w:val="20"/>
              </w:rPr>
              <w:t xml:space="preserve"> </w:t>
            </w:r>
          </w:p>
        </w:tc>
        <w:tc>
          <w:tcPr>
            <w:tcW w:w="1170" w:type="dxa"/>
          </w:tcPr>
          <w:p w14:paraId="11A5BFC2" w14:textId="7556EBFC"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212</w:t>
            </w:r>
          </w:p>
        </w:tc>
        <w:tc>
          <w:tcPr>
            <w:tcW w:w="1321" w:type="dxa"/>
          </w:tcPr>
          <w:p w14:paraId="25AF0D9C" w14:textId="4A108BF6" w:rsidR="37D24DC0" w:rsidRPr="001506AA" w:rsidRDefault="37D24DC0" w:rsidP="005926E8">
            <w:pPr>
              <w:jc w:val="center"/>
              <w:cnfStyle w:val="000000000000" w:firstRow="0" w:lastRow="0" w:firstColumn="0" w:lastColumn="0" w:oddVBand="0" w:evenVBand="0" w:oddHBand="0" w:evenHBand="0" w:firstRowFirstColumn="0" w:firstRowLastColumn="0" w:lastRowFirstColumn="0" w:lastRowLastColumn="0"/>
              <w:rPr>
                <w:rFonts w:ascii="Proxima Nova Alt Rg" w:eastAsia="Aptos" w:hAnsi="Proxima Nova Alt Rg" w:cs="Aptos"/>
                <w:sz w:val="20"/>
                <w:szCs w:val="20"/>
              </w:rPr>
            </w:pPr>
            <w:r w:rsidRPr="001506AA">
              <w:rPr>
                <w:rFonts w:ascii="Proxima Nova Alt Rg" w:eastAsia="Aptos" w:hAnsi="Proxima Nova Alt Rg" w:cs="Aptos"/>
                <w:sz w:val="20"/>
                <w:szCs w:val="20"/>
              </w:rPr>
              <w:t>273</w:t>
            </w:r>
          </w:p>
        </w:tc>
      </w:tr>
    </w:tbl>
    <w:p w14:paraId="0E158735" w14:textId="77777777" w:rsidR="001346B8" w:rsidRPr="001506AA" w:rsidRDefault="001346B8" w:rsidP="00B04843">
      <w:pPr>
        <w:pStyle w:val="Heading2"/>
        <w:jc w:val="both"/>
        <w:rPr>
          <w:rFonts w:ascii="Proxima Nova Alt Rg" w:hAnsi="Proxima Nova Alt Rg"/>
          <w:b/>
          <w:bCs/>
          <w:lang w:val="en-GB"/>
        </w:rPr>
      </w:pPr>
    </w:p>
    <w:p w14:paraId="200BEDA7" w14:textId="6205A847" w:rsidR="008B3807" w:rsidRPr="001506AA" w:rsidRDefault="740132FC" w:rsidP="37D24DC0">
      <w:pPr>
        <w:pStyle w:val="Heading2"/>
        <w:jc w:val="both"/>
        <w:rPr>
          <w:rFonts w:ascii="Proxima Nova Alt Rg" w:hAnsi="Proxima Nova Alt Rg" w:cstheme="minorBidi"/>
          <w:sz w:val="24"/>
          <w:szCs w:val="24"/>
          <w:lang w:val="en-GB"/>
        </w:rPr>
      </w:pPr>
      <w:bookmarkStart w:id="26" w:name="_Toc230349267"/>
      <w:r w:rsidRPr="001506AA">
        <w:rPr>
          <w:rFonts w:ascii="Proxima Nova Alt Rg" w:hAnsi="Proxima Nova Alt Rg"/>
          <w:b/>
          <w:bCs/>
          <w:sz w:val="24"/>
          <w:szCs w:val="24"/>
          <w:lang w:val="en-GB"/>
        </w:rPr>
        <w:t>Output 3.1</w:t>
      </w:r>
      <w:r w:rsidR="00F21903" w:rsidRPr="001506AA">
        <w:rPr>
          <w:rFonts w:ascii="Proxima Nova Alt Rg" w:hAnsi="Proxima Nova Alt Rg"/>
          <w:b/>
          <w:bCs/>
          <w:sz w:val="24"/>
          <w:szCs w:val="24"/>
          <w:lang w:val="en-GB"/>
        </w:rPr>
        <w:t>.</w:t>
      </w:r>
      <w:r w:rsidRPr="001506AA">
        <w:rPr>
          <w:rFonts w:ascii="Proxima Nova Alt Rg" w:hAnsi="Proxima Nova Alt Rg"/>
          <w:sz w:val="24"/>
          <w:szCs w:val="24"/>
          <w:lang w:val="en-GB"/>
        </w:rPr>
        <w:t xml:space="preserve"> Support Sustainable Forest Management</w:t>
      </w:r>
      <w:bookmarkEnd w:id="26"/>
    </w:p>
    <w:p w14:paraId="20E29A97" w14:textId="77777777" w:rsidR="007A26C7" w:rsidRPr="001506AA" w:rsidRDefault="007A26C7" w:rsidP="37D24DC0">
      <w:pPr>
        <w:rPr>
          <w:rFonts w:ascii="Proxima Nova Alt Rg" w:eastAsiaTheme="majorEastAsia" w:hAnsi="Proxima Nova Alt Rg"/>
          <w:color w:val="365F91" w:themeColor="accent1" w:themeShade="BF"/>
          <w:sz w:val="22"/>
          <w:szCs w:val="22"/>
          <w:lang w:val="en-GB"/>
        </w:rPr>
      </w:pPr>
    </w:p>
    <w:p w14:paraId="6BD177BA" w14:textId="30155EEC" w:rsidR="00C95733" w:rsidRPr="001506AA" w:rsidRDefault="00C95733" w:rsidP="37D24DC0">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Indicator: 3.1.1 Number of additional Forest Engineers trained and hired by National Forestry Agency (gender disaggregated).</w:t>
      </w:r>
    </w:p>
    <w:p w14:paraId="602510DB" w14:textId="3B410762" w:rsidR="00C95733" w:rsidRPr="001506AA" w:rsidRDefault="00C95733" w:rsidP="37D24DC0">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 3.1.1/ At least 20 additional Forest Engineers trained and hired by National Forestry Agency to conduct forest management inventory field work (2025).</w:t>
      </w:r>
    </w:p>
    <w:p w14:paraId="003B097E" w14:textId="0180F918" w:rsidR="00B12C9B" w:rsidRPr="001506AA" w:rsidRDefault="00C95733" w:rsidP="100A0B77">
      <w:pPr>
        <w:jc w:val="both"/>
        <w:rPr>
          <w:rFonts w:ascii="Proxima Nova Alt Rg" w:eastAsiaTheme="majorEastAsia" w:hAnsi="Proxima Nova Alt Rg"/>
          <w:sz w:val="22"/>
          <w:szCs w:val="22"/>
          <w:lang w:val="en-GB"/>
        </w:rPr>
      </w:pPr>
      <w:r w:rsidRPr="001506AA">
        <w:rPr>
          <w:rFonts w:ascii="Proxima Nova Alt Rg" w:eastAsiaTheme="majorEastAsia" w:hAnsi="Proxima Nova Alt Rg"/>
          <w:color w:val="365F91" w:themeColor="accent1" w:themeShade="BF"/>
          <w:sz w:val="22"/>
          <w:szCs w:val="22"/>
          <w:lang w:val="en-GB"/>
        </w:rPr>
        <w:t xml:space="preserve">Achievement as of </w:t>
      </w:r>
      <w:r w:rsidR="00EF6F1C" w:rsidRPr="001506AA">
        <w:rPr>
          <w:rFonts w:ascii="Proxima Nova Alt Rg" w:eastAsiaTheme="majorEastAsia" w:hAnsi="Proxima Nova Alt Rg"/>
          <w:color w:val="365F91" w:themeColor="accent1" w:themeShade="BF"/>
          <w:sz w:val="22"/>
          <w:szCs w:val="22"/>
          <w:lang w:val="en-GB"/>
        </w:rPr>
        <w:t>30.04.202</w:t>
      </w:r>
      <w:r w:rsidR="004A2B29" w:rsidRPr="001506AA">
        <w:rPr>
          <w:rFonts w:ascii="Proxima Nova Alt Rg" w:eastAsiaTheme="majorEastAsia" w:hAnsi="Proxima Nova Alt Rg"/>
          <w:color w:val="365F91" w:themeColor="accent1" w:themeShade="BF"/>
          <w:sz w:val="22"/>
          <w:szCs w:val="22"/>
          <w:lang w:val="en-GB"/>
        </w:rPr>
        <w:t>6</w:t>
      </w:r>
      <w:r w:rsidR="00EF6F1C" w:rsidRPr="001506AA">
        <w:rPr>
          <w:rFonts w:ascii="Proxima Nova Alt Rg" w:eastAsiaTheme="majorEastAsia" w:hAnsi="Proxima Nova Alt Rg"/>
          <w:color w:val="365F91" w:themeColor="accent1" w:themeShade="BF"/>
          <w:sz w:val="22"/>
          <w:szCs w:val="22"/>
          <w:lang w:val="en-GB"/>
        </w:rPr>
        <w:t>5</w:t>
      </w:r>
      <w:r w:rsidRPr="001506AA">
        <w:rPr>
          <w:rFonts w:ascii="Proxima Nova Alt Rg" w:eastAsiaTheme="majorEastAsia" w:hAnsi="Proxima Nova Alt Rg"/>
          <w:color w:val="365F91" w:themeColor="accent1" w:themeShade="BF"/>
          <w:sz w:val="22"/>
          <w:szCs w:val="22"/>
          <w:lang w:val="en-GB"/>
        </w:rPr>
        <w:t xml:space="preserve">: </w:t>
      </w:r>
      <w:r w:rsidR="00EF6F1C" w:rsidRPr="001506AA">
        <w:rPr>
          <w:rFonts w:ascii="Proxima Nova Alt Rg" w:eastAsiaTheme="majorEastAsia" w:hAnsi="Proxima Nova Alt Rg"/>
          <w:color w:val="365F91" w:themeColor="accent1" w:themeShade="BF"/>
          <w:sz w:val="22"/>
          <w:szCs w:val="22"/>
          <w:lang w:val="en-GB"/>
        </w:rPr>
        <w:t>27 / 135</w:t>
      </w:r>
      <w:r w:rsidRPr="001506AA">
        <w:rPr>
          <w:rFonts w:ascii="Proxima Nova Alt Rg" w:eastAsiaTheme="majorEastAsia" w:hAnsi="Proxima Nova Alt Rg"/>
          <w:color w:val="365F91" w:themeColor="accent1" w:themeShade="BF"/>
          <w:sz w:val="22"/>
          <w:szCs w:val="22"/>
          <w:lang w:val="en-GB"/>
        </w:rPr>
        <w:t>%</w:t>
      </w:r>
      <w:r w:rsidR="00EF6F1C" w:rsidRPr="001506AA">
        <w:rPr>
          <w:rFonts w:ascii="Proxima Nova Alt Rg" w:eastAsiaTheme="majorEastAsia" w:hAnsi="Proxima Nova Alt Rg"/>
          <w:color w:val="365F91" w:themeColor="accent1" w:themeShade="BF"/>
          <w:sz w:val="22"/>
          <w:szCs w:val="22"/>
          <w:lang w:val="en-GB"/>
        </w:rPr>
        <w:t xml:space="preserve"> (overachieved</w:t>
      </w:r>
      <w:r w:rsidR="24EC4B26" w:rsidRPr="001506AA">
        <w:rPr>
          <w:rFonts w:ascii="Proxima Nova Alt Rg" w:eastAsiaTheme="majorEastAsia" w:hAnsi="Proxima Nova Alt Rg"/>
          <w:color w:val="365F91" w:themeColor="accent1" w:themeShade="BF"/>
          <w:sz w:val="22"/>
          <w:szCs w:val="22"/>
          <w:lang w:val="en-GB"/>
        </w:rPr>
        <w:t>)</w:t>
      </w:r>
    </w:p>
    <w:p w14:paraId="2E048876" w14:textId="3E3EDCEC" w:rsidR="100A0B77" w:rsidRPr="001506AA" w:rsidRDefault="100A0B77" w:rsidP="100A0B77">
      <w:pPr>
        <w:jc w:val="both"/>
        <w:rPr>
          <w:rFonts w:ascii="Proxima Nova Alt Rg" w:eastAsiaTheme="majorEastAsia" w:hAnsi="Proxima Nova Alt Rg"/>
          <w:color w:val="365F91" w:themeColor="accent1" w:themeShade="BF"/>
          <w:sz w:val="22"/>
          <w:szCs w:val="22"/>
          <w:lang w:val="en-GB"/>
        </w:rPr>
      </w:pPr>
    </w:p>
    <w:p w14:paraId="490A063B" w14:textId="2E1B20D2" w:rsidR="0CD33289" w:rsidRPr="0043280F" w:rsidRDefault="0CD33289" w:rsidP="100A0B77">
      <w:pPr>
        <w:jc w:val="both"/>
        <w:rPr>
          <w:rFonts w:ascii="Proxima Nova Alt Rg" w:eastAsiaTheme="majorEastAsia" w:hAnsi="Proxima Nova Alt Rg"/>
          <w:sz w:val="22"/>
          <w:szCs w:val="22"/>
          <w:lang w:val="en-GB"/>
        </w:rPr>
      </w:pPr>
      <w:r w:rsidRPr="0043280F">
        <w:rPr>
          <w:rFonts w:ascii="Proxima Nova Alt Rg" w:eastAsiaTheme="majorEastAsia" w:hAnsi="Proxima Nova Alt Rg"/>
          <w:sz w:val="22"/>
          <w:szCs w:val="22"/>
          <w:lang w:val="en-GB"/>
        </w:rPr>
        <w:t>Activities implemented and results achieved under this output were reported during the previous reporting period.</w:t>
      </w:r>
    </w:p>
    <w:p w14:paraId="3AFC4576" w14:textId="77777777" w:rsidR="0043280F" w:rsidRDefault="0043280F" w:rsidP="0066279A">
      <w:pPr>
        <w:pStyle w:val="Heading2"/>
        <w:jc w:val="both"/>
        <w:rPr>
          <w:rFonts w:ascii="Proxima Nova Alt Rg" w:hAnsi="Proxima Nova Alt Rg"/>
          <w:b/>
          <w:bCs/>
          <w:sz w:val="24"/>
          <w:szCs w:val="24"/>
          <w:lang w:val="en-GB"/>
        </w:rPr>
      </w:pPr>
    </w:p>
    <w:p w14:paraId="7F0CDFD5" w14:textId="6608D3B2" w:rsidR="0066279A" w:rsidRPr="001506AA" w:rsidRDefault="00DD3DE9" w:rsidP="0066279A">
      <w:pPr>
        <w:pStyle w:val="Heading2"/>
        <w:jc w:val="both"/>
        <w:rPr>
          <w:rFonts w:ascii="Proxima Nova Alt Rg" w:hAnsi="Proxima Nova Alt Rg"/>
          <w:sz w:val="24"/>
          <w:szCs w:val="24"/>
          <w:lang w:val="en-GB"/>
        </w:rPr>
      </w:pPr>
      <w:bookmarkStart w:id="27" w:name="_Toc230349268"/>
      <w:r w:rsidRPr="001506AA">
        <w:rPr>
          <w:rFonts w:ascii="Proxima Nova Alt Rg" w:hAnsi="Proxima Nova Alt Rg"/>
          <w:b/>
          <w:bCs/>
          <w:sz w:val="24"/>
          <w:szCs w:val="24"/>
          <w:lang w:val="en-GB"/>
        </w:rPr>
        <w:t xml:space="preserve">Output </w:t>
      </w:r>
      <w:r w:rsidR="0066279A" w:rsidRPr="001506AA">
        <w:rPr>
          <w:rFonts w:ascii="Proxima Nova Alt Rg" w:hAnsi="Proxima Nova Alt Rg"/>
          <w:b/>
          <w:bCs/>
          <w:sz w:val="24"/>
          <w:szCs w:val="24"/>
          <w:lang w:val="en-GB"/>
        </w:rPr>
        <w:t>3.2</w:t>
      </w:r>
      <w:r w:rsidR="001C0587" w:rsidRPr="001506AA">
        <w:rPr>
          <w:rFonts w:ascii="Proxima Nova Alt Rg" w:hAnsi="Proxima Nova Alt Rg"/>
          <w:b/>
          <w:bCs/>
          <w:sz w:val="24"/>
          <w:szCs w:val="24"/>
          <w:lang w:val="en-GB"/>
        </w:rPr>
        <w:t>.</w:t>
      </w:r>
      <w:r w:rsidR="0066279A" w:rsidRPr="001506AA">
        <w:rPr>
          <w:rFonts w:ascii="Proxima Nova Alt Rg" w:hAnsi="Proxima Nova Alt Rg"/>
          <w:b/>
          <w:bCs/>
          <w:sz w:val="24"/>
          <w:szCs w:val="24"/>
          <w:lang w:val="en-GB"/>
        </w:rPr>
        <w:t xml:space="preserve"> </w:t>
      </w:r>
      <w:r w:rsidR="0066279A" w:rsidRPr="001506AA">
        <w:rPr>
          <w:rFonts w:ascii="Proxima Nova Alt Rg" w:hAnsi="Proxima Nova Alt Rg"/>
          <w:sz w:val="24"/>
          <w:szCs w:val="24"/>
          <w:lang w:val="en-GB"/>
        </w:rPr>
        <w:t>Renewable Energy Community concept introduced in Georgia</w:t>
      </w:r>
      <w:bookmarkEnd w:id="27"/>
    </w:p>
    <w:p w14:paraId="4BA82968" w14:textId="77777777" w:rsidR="0066279A" w:rsidRPr="001506AA" w:rsidRDefault="0066279A" w:rsidP="00EC0938">
      <w:pPr>
        <w:rPr>
          <w:rFonts w:ascii="Proxima Nova Alt Rg" w:eastAsiaTheme="majorEastAsia" w:hAnsi="Proxima Nova Alt Rg"/>
          <w:color w:val="365F91" w:themeColor="accent1" w:themeShade="BF"/>
          <w:sz w:val="22"/>
          <w:szCs w:val="22"/>
          <w:lang w:val="en-GB"/>
        </w:rPr>
      </w:pPr>
    </w:p>
    <w:p w14:paraId="1BD88979" w14:textId="6510AC20" w:rsidR="00EC0938" w:rsidRPr="001506AA" w:rsidRDefault="00EC0938" w:rsidP="00EC0938">
      <w:pPr>
        <w:rPr>
          <w:rFonts w:ascii="Proxima Nova Alt Rg" w:hAnsi="Proxima Nova Alt Rg"/>
          <w:lang w:val="en-GB"/>
        </w:rPr>
      </w:pPr>
      <w:r w:rsidRPr="001506AA">
        <w:rPr>
          <w:rFonts w:ascii="Proxima Nova Alt Rg" w:eastAsiaTheme="majorEastAsia" w:hAnsi="Proxima Nova Alt Rg"/>
          <w:color w:val="365F91" w:themeColor="accent1" w:themeShade="BF"/>
          <w:sz w:val="22"/>
          <w:szCs w:val="22"/>
          <w:lang w:val="en-GB"/>
        </w:rPr>
        <w:t>Indicator: 3.2.1</w:t>
      </w:r>
      <w:r w:rsidR="00A75CED" w:rsidRPr="001506AA">
        <w:rPr>
          <w:rFonts w:ascii="Proxima Nova Alt Rg" w:eastAsiaTheme="majorEastAsia" w:hAnsi="Proxima Nova Alt Rg"/>
          <w:color w:val="365F91" w:themeColor="accent1" w:themeShade="BF"/>
          <w:sz w:val="22"/>
          <w:szCs w:val="22"/>
          <w:lang w:val="en-GB"/>
        </w:rPr>
        <w:t xml:space="preserve"> Number of Renewable Energy Communities established in focal regions.</w:t>
      </w:r>
    </w:p>
    <w:p w14:paraId="5D1EA4D9" w14:textId="2788CD05" w:rsidR="00EC0938" w:rsidRPr="001506AA" w:rsidRDefault="00EC0938" w:rsidP="00EC0938">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Target:</w:t>
      </w:r>
      <w:r w:rsidR="00A75CED" w:rsidRPr="001506AA">
        <w:rPr>
          <w:rFonts w:ascii="Proxima Nova Alt Rg" w:eastAsiaTheme="majorEastAsia" w:hAnsi="Proxima Nova Alt Rg"/>
          <w:color w:val="365F91" w:themeColor="accent1" w:themeShade="BF"/>
          <w:sz w:val="22"/>
          <w:szCs w:val="22"/>
          <w:lang w:val="en-GB"/>
        </w:rPr>
        <w:t xml:space="preserve"> 3.2.1</w:t>
      </w:r>
      <w:r w:rsidR="00F359C8" w:rsidRPr="001506AA">
        <w:rPr>
          <w:rFonts w:ascii="Proxima Nova Alt Rg" w:eastAsiaTheme="majorEastAsia" w:hAnsi="Proxima Nova Alt Rg"/>
          <w:color w:val="365F91" w:themeColor="accent1" w:themeShade="BF"/>
          <w:sz w:val="22"/>
          <w:szCs w:val="22"/>
          <w:lang w:val="en-GB"/>
        </w:rPr>
        <w:t xml:space="preserve"> At least one Renewable Energy Community established (2025)</w:t>
      </w:r>
    </w:p>
    <w:p w14:paraId="3A248093" w14:textId="4E44C0CE" w:rsidR="009E5867" w:rsidRPr="001506AA" w:rsidRDefault="00EC0938" w:rsidP="00F359C8">
      <w:pPr>
        <w:rPr>
          <w:rFonts w:ascii="Proxima Nova Alt Rg" w:eastAsiaTheme="majorEastAsia" w:hAnsi="Proxima Nova Alt Rg"/>
          <w:color w:val="365F91" w:themeColor="accent1" w:themeShade="BF"/>
          <w:sz w:val="22"/>
          <w:szCs w:val="22"/>
          <w:lang w:val="en-GB"/>
        </w:rPr>
      </w:pPr>
      <w:r w:rsidRPr="001506AA">
        <w:rPr>
          <w:rFonts w:ascii="Proxima Nova Alt Rg" w:eastAsiaTheme="majorEastAsia" w:hAnsi="Proxima Nova Alt Rg"/>
          <w:color w:val="365F91" w:themeColor="accent1" w:themeShade="BF"/>
          <w:sz w:val="22"/>
          <w:szCs w:val="22"/>
          <w:lang w:val="en-GB"/>
        </w:rPr>
        <w:t>Achievement as of 30.04.202</w:t>
      </w:r>
      <w:r w:rsidR="004A2B29" w:rsidRPr="001506AA">
        <w:rPr>
          <w:rFonts w:ascii="Proxima Nova Alt Rg" w:eastAsiaTheme="majorEastAsia" w:hAnsi="Proxima Nova Alt Rg"/>
          <w:color w:val="365F91" w:themeColor="accent1" w:themeShade="BF"/>
          <w:sz w:val="22"/>
          <w:szCs w:val="22"/>
          <w:lang w:val="en-GB"/>
        </w:rPr>
        <w:t>6</w:t>
      </w:r>
      <w:r w:rsidRPr="001506AA">
        <w:rPr>
          <w:rFonts w:ascii="Proxima Nova Alt Rg" w:eastAsiaTheme="majorEastAsia" w:hAnsi="Proxima Nova Alt Rg"/>
          <w:color w:val="365F91" w:themeColor="accent1" w:themeShade="BF"/>
          <w:sz w:val="22"/>
          <w:szCs w:val="22"/>
          <w:lang w:val="en-GB"/>
        </w:rPr>
        <w:t>:</w:t>
      </w:r>
      <w:r w:rsidR="008E6754" w:rsidRPr="001506AA">
        <w:rPr>
          <w:rFonts w:ascii="Proxima Nova Alt Rg" w:eastAsiaTheme="majorEastAsia" w:hAnsi="Proxima Nova Alt Rg"/>
          <w:color w:val="365F91" w:themeColor="accent1" w:themeShade="BF"/>
          <w:sz w:val="22"/>
          <w:szCs w:val="22"/>
          <w:lang w:val="en-GB"/>
        </w:rPr>
        <w:t xml:space="preserve"> </w:t>
      </w:r>
      <w:r w:rsidR="00993F3A" w:rsidRPr="001506AA">
        <w:rPr>
          <w:rFonts w:ascii="Proxima Nova Alt Rg" w:eastAsiaTheme="majorEastAsia" w:hAnsi="Proxima Nova Alt Rg"/>
          <w:color w:val="365F91" w:themeColor="accent1" w:themeShade="BF"/>
          <w:sz w:val="22"/>
          <w:szCs w:val="22"/>
          <w:lang w:val="en-GB"/>
        </w:rPr>
        <w:t xml:space="preserve">2 / </w:t>
      </w:r>
      <w:r w:rsidR="00F359C8" w:rsidRPr="001506AA">
        <w:rPr>
          <w:rFonts w:ascii="Proxima Nova Alt Rg" w:eastAsiaTheme="majorEastAsia" w:hAnsi="Proxima Nova Alt Rg"/>
          <w:color w:val="365F91" w:themeColor="accent1" w:themeShade="BF"/>
          <w:sz w:val="22"/>
          <w:szCs w:val="22"/>
          <w:lang w:val="en-GB"/>
        </w:rPr>
        <w:t>20</w:t>
      </w:r>
      <w:r w:rsidR="00993F3A" w:rsidRPr="001506AA">
        <w:rPr>
          <w:rFonts w:ascii="Proxima Nova Alt Rg" w:eastAsiaTheme="majorEastAsia" w:hAnsi="Proxima Nova Alt Rg"/>
          <w:color w:val="365F91" w:themeColor="accent1" w:themeShade="BF"/>
          <w:sz w:val="22"/>
          <w:szCs w:val="22"/>
          <w:lang w:val="en-GB"/>
        </w:rPr>
        <w:t>0</w:t>
      </w:r>
      <w:r w:rsidR="00F359C8" w:rsidRPr="001506AA">
        <w:rPr>
          <w:rFonts w:ascii="Proxima Nova Alt Rg" w:eastAsiaTheme="majorEastAsia" w:hAnsi="Proxima Nova Alt Rg"/>
          <w:color w:val="365F91" w:themeColor="accent1" w:themeShade="BF"/>
          <w:sz w:val="22"/>
          <w:szCs w:val="22"/>
          <w:lang w:val="en-GB"/>
        </w:rPr>
        <w:t xml:space="preserve">% </w:t>
      </w:r>
      <w:r w:rsidR="00993F3A" w:rsidRPr="001506AA">
        <w:rPr>
          <w:rFonts w:ascii="Proxima Nova Alt Rg" w:eastAsiaTheme="majorEastAsia" w:hAnsi="Proxima Nova Alt Rg"/>
          <w:color w:val="365F91" w:themeColor="accent1" w:themeShade="BF"/>
          <w:sz w:val="22"/>
          <w:szCs w:val="22"/>
          <w:lang w:val="en-GB"/>
        </w:rPr>
        <w:t>(overachieved &gt;100%).</w:t>
      </w:r>
    </w:p>
    <w:p w14:paraId="2E2F9751" w14:textId="0FFFE94E" w:rsidR="5BBA0F35" w:rsidRPr="001506AA" w:rsidRDefault="5BBA0F35" w:rsidP="008E6754">
      <w:p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The project support</w:t>
      </w:r>
      <w:r w:rsidR="78BB3E94" w:rsidRPr="001506AA">
        <w:rPr>
          <w:rFonts w:ascii="Proxima Nova Alt Rg" w:eastAsia="Proxima Nova Rg" w:hAnsi="Proxima Nova Alt Rg" w:cs="Proxima Nova Rg"/>
          <w:sz w:val="22"/>
          <w:szCs w:val="22"/>
          <w:lang w:val="en-GB"/>
        </w:rPr>
        <w:t>ed</w:t>
      </w:r>
      <w:r w:rsidRPr="001506AA">
        <w:rPr>
          <w:rFonts w:ascii="Proxima Nova Alt Rg" w:eastAsia="Proxima Nova Rg" w:hAnsi="Proxima Nova Alt Rg" w:cs="Proxima Nova Rg"/>
          <w:sz w:val="22"/>
          <w:szCs w:val="22"/>
          <w:lang w:val="en-GB"/>
        </w:rPr>
        <w:t xml:space="preserve"> the establishment of Renewable Energy Communities (RECs) in </w:t>
      </w:r>
      <w:r w:rsidR="0043280F">
        <w:rPr>
          <w:rFonts w:ascii="Proxima Nova Alt Rg" w:eastAsia="Proxima Nova Rg" w:hAnsi="Proxima Nova Alt Rg" w:cs="Proxima Nova Rg"/>
          <w:sz w:val="22"/>
          <w:szCs w:val="22"/>
          <w:lang w:val="en-GB"/>
        </w:rPr>
        <w:t xml:space="preserve">the </w:t>
      </w:r>
      <w:r w:rsidR="4B27F7A8" w:rsidRPr="001506AA">
        <w:rPr>
          <w:rFonts w:ascii="Proxima Nova Alt Rg" w:eastAsia="Proxima Nova Rg" w:hAnsi="Proxima Nova Alt Rg" w:cs="Proxima Nova Rg"/>
          <w:sz w:val="22"/>
          <w:szCs w:val="22"/>
          <w:lang w:val="en-GB"/>
        </w:rPr>
        <w:t>Kakheti region</w:t>
      </w:r>
      <w:r w:rsidRPr="001506AA">
        <w:rPr>
          <w:rFonts w:ascii="Proxima Nova Alt Rg" w:eastAsia="Proxima Nova Rg" w:hAnsi="Proxima Nova Alt Rg" w:cs="Proxima Nova Rg"/>
          <w:sz w:val="22"/>
          <w:szCs w:val="22"/>
          <w:lang w:val="en-GB"/>
        </w:rPr>
        <w:t xml:space="preserve"> in cooperation with the ESTDEV. Renewable Energy Communities represent a dynamic and multifaceted model that enables citizens—often in partnership with small and medium enterprises (SMEs) and local authorities</w:t>
      </w:r>
      <w:r w:rsidR="00993A91" w:rsidRPr="001506AA">
        <w:rPr>
          <w:rFonts w:ascii="Proxima Nova Alt Rg" w:eastAsia="Proxima Nova Rg" w:hAnsi="Proxima Nova Alt Rg" w:cs="Proxima Nova Rg"/>
          <w:sz w:val="22"/>
          <w:szCs w:val="22"/>
          <w:lang w:val="en-GB"/>
        </w:rPr>
        <w:t xml:space="preserve"> </w:t>
      </w:r>
      <w:r w:rsidRPr="001506AA">
        <w:rPr>
          <w:rFonts w:ascii="Proxima Nova Alt Rg" w:eastAsia="Proxima Nova Rg" w:hAnsi="Proxima Nova Alt Rg" w:cs="Proxima Nova Rg"/>
          <w:sz w:val="22"/>
          <w:szCs w:val="22"/>
          <w:lang w:val="en-GB"/>
        </w:rPr>
        <w:t>to collectively engage in various renewable energy activities. These include the production, distribution, supply, sharing, and consumption of renewable energy.</w:t>
      </w:r>
    </w:p>
    <w:p w14:paraId="5DD868EB" w14:textId="23C19573" w:rsidR="5BBA0F35" w:rsidRPr="001506AA" w:rsidRDefault="5BBA0F35" w:rsidP="008E6754">
      <w:p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The project focuse</w:t>
      </w:r>
      <w:r w:rsidR="5AB338BB" w:rsidRPr="001506AA">
        <w:rPr>
          <w:rFonts w:ascii="Proxima Nova Alt Rg" w:eastAsia="Proxima Nova Rg" w:hAnsi="Proxima Nova Alt Rg" w:cs="Proxima Nova Rg"/>
          <w:sz w:val="22"/>
          <w:szCs w:val="22"/>
          <w:lang w:val="en-GB"/>
        </w:rPr>
        <w:t>d</w:t>
      </w:r>
      <w:r w:rsidRPr="001506AA">
        <w:rPr>
          <w:rFonts w:ascii="Proxima Nova Alt Rg" w:eastAsia="Proxima Nova Rg" w:hAnsi="Proxima Nova Alt Rg" w:cs="Proxima Nova Rg"/>
          <w:sz w:val="22"/>
          <w:szCs w:val="22"/>
          <w:lang w:val="en-GB"/>
        </w:rPr>
        <w:t xml:space="preserve"> not only on the creation of RECs but also on </w:t>
      </w:r>
      <w:r w:rsidR="0043280F">
        <w:rPr>
          <w:rFonts w:ascii="Proxima Nova Alt Rg" w:eastAsia="Proxima Nova Rg" w:hAnsi="Proxima Nova Alt Rg" w:cs="Proxima Nova Rg"/>
          <w:sz w:val="22"/>
          <w:szCs w:val="22"/>
          <w:lang w:val="en-GB"/>
        </w:rPr>
        <w:t xml:space="preserve">the </w:t>
      </w:r>
      <w:r w:rsidRPr="001506AA">
        <w:rPr>
          <w:rFonts w:ascii="Proxima Nova Alt Rg" w:eastAsia="Proxima Nova Rg" w:hAnsi="Proxima Nova Alt Rg" w:cs="Proxima Nova Rg"/>
          <w:sz w:val="22"/>
          <w:szCs w:val="22"/>
          <w:lang w:val="en-GB"/>
        </w:rPr>
        <w:t xml:space="preserve">capacity development of community </w:t>
      </w:r>
      <w:r w:rsidR="0043280F">
        <w:rPr>
          <w:rFonts w:ascii="Proxima Nova Alt Rg" w:eastAsia="Proxima Nova Rg" w:hAnsi="Proxima Nova Alt Rg" w:cs="Proxima Nova Rg"/>
          <w:sz w:val="22"/>
          <w:szCs w:val="22"/>
          <w:lang w:val="en-GB"/>
        </w:rPr>
        <w:t>members through</w:t>
      </w:r>
      <w:r w:rsidRPr="001506AA">
        <w:rPr>
          <w:rFonts w:ascii="Proxima Nova Alt Rg" w:eastAsia="Proxima Nova Rg" w:hAnsi="Proxima Nova Alt Rg" w:cs="Proxima Nova Rg"/>
          <w:sz w:val="22"/>
          <w:szCs w:val="22"/>
          <w:lang w:val="en-GB"/>
        </w:rPr>
        <w:t>:</w:t>
      </w:r>
    </w:p>
    <w:p w14:paraId="42FE81A7" w14:textId="52F0EA66" w:rsidR="5BBA0F35" w:rsidRPr="001506AA" w:rsidRDefault="5BBA0F35" w:rsidP="008F0473">
      <w:pPr>
        <w:pStyle w:val="ListParagraph"/>
        <w:numPr>
          <w:ilvl w:val="0"/>
          <w:numId w:val="9"/>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Skills development trainings</w:t>
      </w:r>
    </w:p>
    <w:p w14:paraId="3E2E4E2F" w14:textId="734BDD83" w:rsidR="5BBA0F35" w:rsidRPr="001506AA" w:rsidRDefault="5BBA0F35" w:rsidP="008F0473">
      <w:pPr>
        <w:pStyle w:val="ListParagraph"/>
        <w:numPr>
          <w:ilvl w:val="0"/>
          <w:numId w:val="9"/>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Advisory services on renewable energy technologies and their application</w:t>
      </w:r>
    </w:p>
    <w:p w14:paraId="37685291" w14:textId="4A825027" w:rsidR="5BBA0F35" w:rsidRPr="001506AA" w:rsidRDefault="5BBA0F35" w:rsidP="008F0473">
      <w:pPr>
        <w:pStyle w:val="ListParagraph"/>
        <w:numPr>
          <w:ilvl w:val="0"/>
          <w:numId w:val="9"/>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Support for maintenance and operation of energy production and distribution systems</w:t>
      </w:r>
    </w:p>
    <w:p w14:paraId="21D7751C" w14:textId="29EA9D60" w:rsidR="5BBA0F35" w:rsidRPr="001506AA" w:rsidRDefault="5BBA0F35" w:rsidP="008E6754">
      <w:p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 xml:space="preserve">By introducing the REC model, the project </w:t>
      </w:r>
      <w:r w:rsidR="0043280F">
        <w:rPr>
          <w:rFonts w:ascii="Proxima Nova Alt Rg" w:eastAsia="Proxima Nova Rg" w:hAnsi="Proxima Nova Alt Rg" w:cs="Proxima Nova Rg"/>
          <w:sz w:val="22"/>
          <w:szCs w:val="22"/>
          <w:lang w:val="en-GB"/>
        </w:rPr>
        <w:t>sought</w:t>
      </w:r>
      <w:r w:rsidRPr="001506AA">
        <w:rPr>
          <w:rFonts w:ascii="Proxima Nova Alt Rg" w:eastAsia="Proxima Nova Rg" w:hAnsi="Proxima Nova Alt Rg" w:cs="Proxima Nova Rg"/>
          <w:sz w:val="22"/>
          <w:szCs w:val="22"/>
          <w:lang w:val="en-GB"/>
        </w:rPr>
        <w:t xml:space="preserve"> to reduce the widespread reliance on fuelwood in rural areas, thereby alleviating pressure on forests and contributing to long-term environmental sustainability.</w:t>
      </w:r>
    </w:p>
    <w:p w14:paraId="484C58DE" w14:textId="347C12F4" w:rsidR="5BBA0F35" w:rsidRPr="001506AA" w:rsidRDefault="5BBA0F35" w:rsidP="008F0473">
      <w:pPr>
        <w:pStyle w:val="ListParagraph"/>
        <w:numPr>
          <w:ilvl w:val="0"/>
          <w:numId w:val="10"/>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lastRenderedPageBreak/>
        <w:t>As a first step, in collaboration with ESTDEV, an Estonian expert provided an expert opinion on the proposed initiative</w:t>
      </w:r>
      <w:r w:rsidR="040DD089" w:rsidRPr="001506AA">
        <w:rPr>
          <w:rFonts w:ascii="Proxima Nova Alt Rg" w:eastAsia="Proxima Nova Rg" w:hAnsi="Proxima Nova Alt Rg" w:cs="Proxima Nova Rg"/>
          <w:sz w:val="22"/>
          <w:szCs w:val="22"/>
          <w:lang w:val="en-GB"/>
        </w:rPr>
        <w:t>.</w:t>
      </w:r>
      <w:r w:rsidRPr="001506AA">
        <w:rPr>
          <w:rFonts w:ascii="Proxima Nova Alt Rg" w:eastAsia="Proxima Nova Rg" w:hAnsi="Proxima Nova Alt Rg" w:cs="Proxima Nova Rg"/>
          <w:sz w:val="22"/>
          <w:szCs w:val="22"/>
          <w:lang w:val="en-GB"/>
        </w:rPr>
        <w:t xml:space="preserve"> This document </w:t>
      </w:r>
      <w:r w:rsidR="0043280F" w:rsidRPr="001506AA">
        <w:rPr>
          <w:rFonts w:ascii="Proxima Nova Alt Rg" w:eastAsia="Proxima Nova Rg" w:hAnsi="Proxima Nova Alt Rg" w:cs="Proxima Nova Rg"/>
          <w:sz w:val="22"/>
          <w:szCs w:val="22"/>
          <w:lang w:val="en-GB"/>
        </w:rPr>
        <w:t>outlines</w:t>
      </w:r>
      <w:r w:rsidR="0043280F">
        <w:rPr>
          <w:rFonts w:ascii="Proxima Nova Alt Rg" w:eastAsia="Proxima Nova Rg" w:hAnsi="Proxima Nova Alt Rg" w:cs="Proxima Nova Rg"/>
          <w:sz w:val="22"/>
          <w:szCs w:val="22"/>
          <w:lang w:val="en-GB"/>
        </w:rPr>
        <w:t xml:space="preserve"> the</w:t>
      </w:r>
      <w:r w:rsidRPr="001506AA">
        <w:rPr>
          <w:rFonts w:ascii="Proxima Nova Alt Rg" w:eastAsia="Proxima Nova Rg" w:hAnsi="Proxima Nova Alt Rg" w:cs="Proxima Nova Rg"/>
          <w:sz w:val="22"/>
          <w:szCs w:val="22"/>
          <w:lang w:val="en-GB"/>
        </w:rPr>
        <w:t xml:space="preserve"> legal framework for RECs within the European Union, with a focus on Estonian legislation</w:t>
      </w:r>
      <w:r w:rsidR="009C68DD" w:rsidRPr="001506AA">
        <w:rPr>
          <w:rFonts w:ascii="Proxima Nova Alt Rg" w:eastAsia="Proxima Nova Rg" w:hAnsi="Proxima Nova Alt Rg" w:cs="Proxima Nova Rg"/>
          <w:sz w:val="22"/>
          <w:szCs w:val="22"/>
          <w:lang w:val="en-GB"/>
        </w:rPr>
        <w:t>.</w:t>
      </w:r>
    </w:p>
    <w:p w14:paraId="1BC1FEF6" w14:textId="1499CF50" w:rsidR="5BBA0F35" w:rsidRPr="001506AA" w:rsidRDefault="5BBA0F35" w:rsidP="008F0473">
      <w:pPr>
        <w:pStyle w:val="ListParagraph"/>
        <w:numPr>
          <w:ilvl w:val="0"/>
          <w:numId w:val="10"/>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 xml:space="preserve">Key considerations and best practices for establishing </w:t>
      </w:r>
      <w:proofErr w:type="spellStart"/>
      <w:r w:rsidRPr="001506AA">
        <w:rPr>
          <w:rFonts w:ascii="Proxima Nova Alt Rg" w:eastAsia="Proxima Nova Rg" w:hAnsi="Proxima Nova Alt Rg" w:cs="Proxima Nova Rg"/>
          <w:sz w:val="22"/>
          <w:szCs w:val="22"/>
          <w:lang w:val="en-GB"/>
        </w:rPr>
        <w:t>RECs</w:t>
      </w:r>
      <w:r w:rsidR="009C68DD" w:rsidRPr="001506AA">
        <w:rPr>
          <w:rFonts w:ascii="Proxima Nova Alt Rg" w:eastAsia="Proxima Nova Rg" w:hAnsi="Proxima Nova Alt Rg" w:cs="Proxima Nova Rg"/>
          <w:sz w:val="22"/>
          <w:szCs w:val="22"/>
          <w:lang w:val="en-GB"/>
        </w:rPr>
        <w:t>.</w:t>
      </w:r>
      <w:proofErr w:type="spellEnd"/>
    </w:p>
    <w:p w14:paraId="40EE70D4" w14:textId="40752C20" w:rsidR="5BBA0F35" w:rsidRPr="001506AA" w:rsidRDefault="5BBA0F35" w:rsidP="008F0473">
      <w:pPr>
        <w:pStyle w:val="ListParagraph"/>
        <w:numPr>
          <w:ilvl w:val="0"/>
          <w:numId w:val="10"/>
        </w:numPr>
        <w:spacing w:before="240" w:after="240"/>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Technical insights related specifically to solar energy, which is the primary renewable energy source intended for this project</w:t>
      </w:r>
      <w:r w:rsidR="009C68DD" w:rsidRPr="001506AA">
        <w:rPr>
          <w:rFonts w:ascii="Proxima Nova Alt Rg" w:eastAsia="Proxima Nova Rg" w:hAnsi="Proxima Nova Alt Rg" w:cs="Proxima Nova Rg"/>
          <w:sz w:val="22"/>
          <w:szCs w:val="22"/>
          <w:lang w:val="en-GB"/>
        </w:rPr>
        <w:t>.</w:t>
      </w:r>
    </w:p>
    <w:p w14:paraId="6E89950C" w14:textId="28794CC0" w:rsidR="00E9170C" w:rsidRDefault="5C6DEDA8" w:rsidP="00A11296">
      <w:pPr>
        <w:pStyle w:val="NormalWeb"/>
        <w:jc w:val="both"/>
      </w:pPr>
      <w:r w:rsidRPr="0189FFCF">
        <w:rPr>
          <w:rFonts w:ascii="Proxima Nova Alt Rg" w:eastAsia="Proxima Nova Rg" w:hAnsi="Proxima Nova Alt Rg" w:cs="Proxima Nova Rg"/>
          <w:sz w:val="22"/>
          <w:szCs w:val="22"/>
          <w:lang w:val="en-GB"/>
        </w:rPr>
        <w:t xml:space="preserve">As a result of these efforts, Dedoplistskaro Municipality was selected during the reporting period </w:t>
      </w:r>
      <w:r w:rsidR="0043280F" w:rsidRPr="0189FFCF">
        <w:rPr>
          <w:rFonts w:ascii="Proxima Nova Alt Rg" w:eastAsia="Proxima Nova Rg" w:hAnsi="Proxima Nova Alt Rg" w:cs="Proxima Nova Rg"/>
          <w:sz w:val="22"/>
          <w:szCs w:val="22"/>
          <w:lang w:val="en-GB"/>
        </w:rPr>
        <w:t xml:space="preserve">to </w:t>
      </w:r>
      <w:proofErr w:type="spellStart"/>
      <w:r w:rsidRPr="0189FFCF">
        <w:rPr>
          <w:rFonts w:ascii="Proxima Nova Alt Rg" w:eastAsia="Proxima Nova Rg" w:hAnsi="Proxima Nova Alt Rg" w:cs="Proxima Nova Rg"/>
          <w:sz w:val="22"/>
          <w:szCs w:val="22"/>
          <w:lang w:val="en-GB"/>
        </w:rPr>
        <w:t>RECs.</w:t>
      </w:r>
      <w:proofErr w:type="spellEnd"/>
      <w:r w:rsidRPr="0189FFCF">
        <w:rPr>
          <w:rFonts w:ascii="Proxima Nova Alt Rg" w:eastAsia="Proxima Nova Rg" w:hAnsi="Proxima Nova Alt Rg" w:cs="Proxima Nova Rg"/>
          <w:sz w:val="22"/>
          <w:szCs w:val="22"/>
          <w:lang w:val="en-GB"/>
        </w:rPr>
        <w:t xml:space="preserve"> In cooperation with the Dedoplistskaro</w:t>
      </w:r>
      <w:r w:rsidR="00866B49">
        <w:rPr>
          <w:rFonts w:ascii="Proxima Nova Alt Rg" w:eastAsia="Proxima Nova Rg" w:hAnsi="Proxima Nova Alt Rg" w:cs="Proxima Nova Rg"/>
          <w:sz w:val="22"/>
          <w:szCs w:val="22"/>
          <w:lang w:val="en-GB"/>
        </w:rPr>
        <w:t xml:space="preserve"> </w:t>
      </w:r>
      <w:r w:rsidRPr="0189FFCF">
        <w:rPr>
          <w:rFonts w:ascii="Proxima Nova Alt Rg" w:eastAsia="Proxima Nova Rg" w:hAnsi="Proxima Nova Alt Rg" w:cs="Proxima Nova Rg"/>
          <w:sz w:val="22"/>
          <w:szCs w:val="22"/>
          <w:lang w:val="en-GB"/>
        </w:rPr>
        <w:t xml:space="preserve">LAG, contracted by ESTDEV, two RECs were successfully established </w:t>
      </w:r>
      <w:r w:rsidR="0043280F" w:rsidRPr="0189FFCF">
        <w:rPr>
          <w:rFonts w:ascii="Proxima Nova Alt Rg" w:eastAsia="Proxima Nova Rg" w:hAnsi="Proxima Nova Alt Rg" w:cs="Proxima Nova Rg"/>
          <w:sz w:val="22"/>
          <w:szCs w:val="22"/>
          <w:lang w:val="en-GB"/>
        </w:rPr>
        <w:t>as</w:t>
      </w:r>
      <w:r w:rsidRPr="0189FFCF">
        <w:rPr>
          <w:rFonts w:ascii="Proxima Nova Alt Rg" w:eastAsia="Proxima Nova Rg" w:hAnsi="Proxima Nova Alt Rg" w:cs="Proxima Nova Rg"/>
          <w:sz w:val="22"/>
          <w:szCs w:val="22"/>
          <w:lang w:val="en-GB"/>
        </w:rPr>
        <w:t xml:space="preserve"> community partnerships. One REC was created in the town of Dedoplistskaro, comprising 10 member households, while the second was established in the villages of Pirosmani and Kvemo Kedi, </w:t>
      </w:r>
      <w:r w:rsidR="0043280F" w:rsidRPr="0189FFCF">
        <w:rPr>
          <w:rFonts w:ascii="Proxima Nova Alt Rg" w:eastAsia="Proxima Nova Rg" w:hAnsi="Proxima Nova Alt Rg" w:cs="Proxima Nova Rg"/>
          <w:sz w:val="22"/>
          <w:szCs w:val="22"/>
          <w:lang w:val="en-GB"/>
        </w:rPr>
        <w:t>each comprising 10 households, including 6 from Pirosmani and 4</w:t>
      </w:r>
      <w:r w:rsidRPr="0189FFCF">
        <w:rPr>
          <w:rFonts w:ascii="Proxima Nova Alt Rg" w:eastAsia="Proxima Nova Rg" w:hAnsi="Proxima Nova Alt Rg" w:cs="Proxima Nova Rg"/>
          <w:sz w:val="22"/>
          <w:szCs w:val="22"/>
          <w:lang w:val="en-GB"/>
        </w:rPr>
        <w:t xml:space="preserve"> from Kvemo Kedi</w:t>
      </w:r>
      <w:r w:rsidR="00AA23CE">
        <w:rPr>
          <w:rFonts w:ascii="Proxima Nova Alt Rg" w:eastAsia="Proxima Nova Rg" w:hAnsi="Proxima Nova Alt Rg" w:cs="Proxima Nova Rg"/>
          <w:sz w:val="22"/>
          <w:szCs w:val="22"/>
          <w:lang w:val="en-GB"/>
        </w:rPr>
        <w:t xml:space="preserve"> </w:t>
      </w:r>
      <w:r w:rsidR="00954AFC">
        <w:rPr>
          <w:rFonts w:ascii="Proxima Nova Alt Rg" w:eastAsia="Proxima Nova Rg" w:hAnsi="Proxima Nova Alt Rg" w:cs="Proxima Nova Rg"/>
          <w:sz w:val="22"/>
          <w:szCs w:val="22"/>
          <w:lang w:val="en-GB"/>
        </w:rPr>
        <w:t xml:space="preserve">(see annexes #4 – </w:t>
      </w:r>
      <w:bookmarkStart w:id="28" w:name="_Hlk230355581"/>
      <w:r w:rsidR="005C4BE0">
        <w:rPr>
          <w:rFonts w:ascii="Proxima Nova Alt Rg" w:eastAsia="Proxima Nova Rg" w:hAnsi="Proxima Nova Alt Rg" w:cs="Proxima Nova Rg"/>
          <w:sz w:val="22"/>
          <w:szCs w:val="22"/>
          <w:lang w:val="en-GB"/>
        </w:rPr>
        <w:t xml:space="preserve">Contract of establishment </w:t>
      </w:r>
      <w:r w:rsidR="002A5BC9">
        <w:rPr>
          <w:rFonts w:ascii="Proxima Nova Alt Rg" w:eastAsia="Proxima Nova Rg" w:hAnsi="Proxima Nova Alt Rg" w:cs="Proxima Nova Rg"/>
          <w:sz w:val="22"/>
          <w:szCs w:val="22"/>
          <w:lang w:val="en-GB"/>
        </w:rPr>
        <w:t xml:space="preserve">of </w:t>
      </w:r>
      <w:r w:rsidR="002A5BC9" w:rsidRPr="0189FFCF">
        <w:rPr>
          <w:rFonts w:ascii="Proxima Nova Alt Rg" w:eastAsia="Proxima Nova Rg" w:hAnsi="Proxima Nova Alt Rg" w:cs="Proxima Nova Rg"/>
          <w:sz w:val="22"/>
          <w:szCs w:val="22"/>
          <w:lang w:val="en-GB"/>
        </w:rPr>
        <w:t xml:space="preserve">Renewable Energy </w:t>
      </w:r>
      <w:proofErr w:type="spellStart"/>
      <w:r w:rsidR="002A5BC9" w:rsidRPr="0189FFCF">
        <w:rPr>
          <w:rFonts w:ascii="Proxima Nova Alt Rg" w:eastAsia="Proxima Nova Rg" w:hAnsi="Proxima Nova Alt Rg" w:cs="Proxima Nova Rg"/>
          <w:sz w:val="22"/>
          <w:szCs w:val="22"/>
          <w:lang w:val="en-GB"/>
        </w:rPr>
        <w:t>Communiti</w:t>
      </w:r>
      <w:r w:rsidR="00D9387A">
        <w:rPr>
          <w:rFonts w:ascii="Proxima Nova Alt Rg" w:eastAsia="Proxima Nova Rg" w:hAnsi="Proxima Nova Alt Rg" w:cs="Proxima Nova Rg"/>
          <w:sz w:val="22"/>
          <w:szCs w:val="22"/>
          <w:lang w:val="en-GB"/>
        </w:rPr>
        <w:t>y</w:t>
      </w:r>
      <w:proofErr w:type="spellEnd"/>
      <w:r w:rsidR="002A5BC9">
        <w:rPr>
          <w:rFonts w:ascii="Proxima Nova Alt Rg" w:eastAsia="Proxima Nova Rg" w:hAnsi="Proxima Nova Alt Rg" w:cs="Proxima Nova Rg"/>
          <w:sz w:val="22"/>
          <w:szCs w:val="22"/>
          <w:lang w:val="en-GB"/>
        </w:rPr>
        <w:t xml:space="preserve"> Mzeshina</w:t>
      </w:r>
      <w:bookmarkEnd w:id="28"/>
      <w:r w:rsidR="002A5BC9">
        <w:rPr>
          <w:rFonts w:ascii="Proxima Nova Alt Rg" w:eastAsia="Proxima Nova Rg" w:hAnsi="Proxima Nova Alt Rg" w:cs="Proxima Nova Rg"/>
          <w:sz w:val="22"/>
          <w:szCs w:val="22"/>
          <w:lang w:val="en-GB"/>
        </w:rPr>
        <w:t xml:space="preserve"> and annex #5 - Contract of establishment of </w:t>
      </w:r>
      <w:r w:rsidR="002A5BC9" w:rsidRPr="0189FFCF">
        <w:rPr>
          <w:rFonts w:ascii="Proxima Nova Alt Rg" w:eastAsia="Proxima Nova Rg" w:hAnsi="Proxima Nova Alt Rg" w:cs="Proxima Nova Rg"/>
          <w:sz w:val="22"/>
          <w:szCs w:val="22"/>
          <w:lang w:val="en-GB"/>
        </w:rPr>
        <w:t>Renewable Energy Communit</w:t>
      </w:r>
      <w:r w:rsidR="00504855">
        <w:rPr>
          <w:rFonts w:ascii="Proxima Nova Alt Rg" w:eastAsia="Proxima Nova Rg" w:hAnsi="Proxima Nova Alt Rg" w:cs="Proxima Nova Rg"/>
          <w:sz w:val="22"/>
          <w:szCs w:val="22"/>
          <w:lang w:val="en-GB"/>
        </w:rPr>
        <w:t>y</w:t>
      </w:r>
      <w:r w:rsidR="002A5BC9">
        <w:rPr>
          <w:rFonts w:ascii="Proxima Nova Alt Rg" w:eastAsia="Proxima Nova Rg" w:hAnsi="Proxima Nova Alt Rg" w:cs="Proxima Nova Rg"/>
          <w:sz w:val="22"/>
          <w:szCs w:val="22"/>
          <w:lang w:val="en-GB"/>
        </w:rPr>
        <w:t xml:space="preserve"> Mz</w:t>
      </w:r>
      <w:r w:rsidR="00734F79">
        <w:rPr>
          <w:rFonts w:ascii="Proxima Nova Alt Rg" w:eastAsia="Proxima Nova Rg" w:hAnsi="Proxima Nova Alt Rg" w:cs="Proxima Nova Rg"/>
          <w:sz w:val="22"/>
          <w:szCs w:val="22"/>
          <w:lang w:val="en-GB"/>
        </w:rPr>
        <w:t>isani)</w:t>
      </w:r>
      <w:r w:rsidRPr="0189FFCF">
        <w:rPr>
          <w:rFonts w:ascii="Proxima Nova Alt Rg" w:eastAsia="Proxima Nova Rg" w:hAnsi="Proxima Nova Alt Rg" w:cs="Proxima Nova Rg"/>
          <w:sz w:val="22"/>
          <w:szCs w:val="22"/>
          <w:lang w:val="en-GB"/>
        </w:rPr>
        <w:t>.</w:t>
      </w:r>
      <w:r w:rsidR="007C43D3">
        <w:rPr>
          <w:rFonts w:ascii="Proxima Nova Alt Rg" w:eastAsia="Proxima Nova Rg" w:hAnsi="Proxima Nova Alt Rg" w:cs="Proxima Nova Rg"/>
          <w:sz w:val="22"/>
          <w:szCs w:val="22"/>
          <w:lang w:val="en-GB"/>
        </w:rPr>
        <w:t xml:space="preserve"> </w:t>
      </w:r>
      <w:r w:rsidR="007C43D3">
        <w:rPr>
          <w:rFonts w:ascii="Proxima Nova Alt Rg" w:eastAsia="Proxima Nova Rg" w:hAnsi="Proxima Nova Alt Rg" w:cs="Proxima Nova Rg"/>
          <w:sz w:val="22"/>
          <w:szCs w:val="22"/>
        </w:rPr>
        <w:t xml:space="preserve">Notable, </w:t>
      </w:r>
      <w:r w:rsidR="0084009B">
        <w:rPr>
          <w:rFonts w:ascii="Proxima Nova Alt Rg" w:eastAsia="Proxima Nova Rg" w:hAnsi="Proxima Nova Alt Rg" w:cs="Proxima Nova Rg"/>
          <w:sz w:val="22"/>
          <w:szCs w:val="22"/>
        </w:rPr>
        <w:t xml:space="preserve">REC Mzisani is female-headed. </w:t>
      </w:r>
      <w:r w:rsidR="00E9170C">
        <w:rPr>
          <w:rFonts w:ascii="Proxima Nova Alt Rg" w:eastAsia="Proxima Nova Rg" w:hAnsi="Proxima Nova Alt Rg" w:cs="Proxima Nova Rg"/>
          <w:sz w:val="22"/>
          <w:szCs w:val="22"/>
        </w:rPr>
        <w:t xml:space="preserve">     </w:t>
      </w:r>
    </w:p>
    <w:p w14:paraId="3A663DE5" w14:textId="59FB3236" w:rsidR="00993A91" w:rsidRPr="007C43D3" w:rsidRDefault="00E9170C" w:rsidP="100A0B77">
      <w:pPr>
        <w:jc w:val="both"/>
        <w:rPr>
          <w:rFonts w:ascii="Sylfaen" w:eastAsia="Proxima Nova Rg" w:hAnsi="Sylfaen" w:cs="Proxima Nova Rg"/>
          <w:sz w:val="22"/>
          <w:szCs w:val="22"/>
        </w:rPr>
      </w:pPr>
      <w:r>
        <w:rPr>
          <w:noProof/>
        </w:rPr>
        <w:drawing>
          <wp:inline distT="0" distB="0" distL="0" distR="0" wp14:anchorId="14C23469" wp14:editId="6C23EAA8">
            <wp:extent cx="2266519" cy="2559050"/>
            <wp:effectExtent l="0" t="0" r="635" b="0"/>
            <wp:docPr id="1938608260" name="Picture 1" descr="Solar panels o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08260" name="Picture 1" descr="Solar panels on a field&#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9099" cy="2561963"/>
                    </a:xfrm>
                    <a:prstGeom prst="rect">
                      <a:avLst/>
                    </a:prstGeom>
                    <a:noFill/>
                    <a:ln>
                      <a:noFill/>
                    </a:ln>
                  </pic:spPr>
                </pic:pic>
              </a:graphicData>
            </a:graphic>
          </wp:inline>
        </w:drawing>
      </w:r>
    </w:p>
    <w:p w14:paraId="36F5108F" w14:textId="262CCB03" w:rsidR="00993A91" w:rsidRPr="001506AA" w:rsidRDefault="00D01D6C" w:rsidP="100A0B77">
      <w:pPr>
        <w:jc w:val="both"/>
        <w:rPr>
          <w:rFonts w:ascii="Proxima Nova Alt Rg" w:eastAsia="Proxima Nova Rg" w:hAnsi="Proxima Nova Alt Rg" w:cs="Proxima Nova Rg"/>
          <w:sz w:val="22"/>
          <w:szCs w:val="22"/>
          <w:lang w:val="en-GB"/>
        </w:rPr>
      </w:pPr>
      <w:r>
        <w:rPr>
          <w:noProof/>
        </w:rPr>
        <mc:AlternateContent>
          <mc:Choice Requires="wps">
            <w:drawing>
              <wp:anchor distT="0" distB="0" distL="114300" distR="114300" simplePos="0" relativeHeight="251666434" behindDoc="0" locked="0" layoutInCell="1" allowOverlap="1" wp14:anchorId="1F74F6CD" wp14:editId="268252D1">
                <wp:simplePos x="0" y="0"/>
                <wp:positionH relativeFrom="margin">
                  <wp:align>left</wp:align>
                </wp:positionH>
                <wp:positionV relativeFrom="paragraph">
                  <wp:posOffset>170180</wp:posOffset>
                </wp:positionV>
                <wp:extent cx="2298700" cy="635"/>
                <wp:effectExtent l="0" t="0" r="6350" b="8890"/>
                <wp:wrapSquare wrapText="bothSides"/>
                <wp:docPr id="1560514378" name="Text Box 1"/>
                <wp:cNvGraphicFramePr/>
                <a:graphic xmlns:a="http://schemas.openxmlformats.org/drawingml/2006/main">
                  <a:graphicData uri="http://schemas.microsoft.com/office/word/2010/wordprocessingShape">
                    <wps:wsp>
                      <wps:cNvSpPr txBox="1"/>
                      <wps:spPr>
                        <a:xfrm>
                          <a:off x="0" y="0"/>
                          <a:ext cx="2298700" cy="635"/>
                        </a:xfrm>
                        <a:prstGeom prst="rect">
                          <a:avLst/>
                        </a:prstGeom>
                        <a:solidFill>
                          <a:prstClr val="white"/>
                        </a:solidFill>
                        <a:ln>
                          <a:noFill/>
                        </a:ln>
                      </wps:spPr>
                      <wps:txbx>
                        <w:txbxContent>
                          <w:p w14:paraId="3E2874E3" w14:textId="1121D444" w:rsidR="00D01D6C" w:rsidRPr="00C82D67" w:rsidRDefault="00D01D6C" w:rsidP="00D01D6C">
                            <w:pPr>
                              <w:pStyle w:val="Caption"/>
                              <w:rPr>
                                <w:rFonts w:ascii="Proxima Nova Alt Rg" w:hAnsi="Proxima Nova Alt Rg"/>
                                <w:b/>
                                <w:bCs/>
                                <w:noProof/>
                                <w:sz w:val="16"/>
                                <w:szCs w:val="16"/>
                              </w:rPr>
                            </w:pPr>
                            <w:r w:rsidRPr="00C82D67">
                              <w:rPr>
                                <w:rFonts w:ascii="Proxima Nova Alt Rg" w:hAnsi="Proxima Nova Alt Rg"/>
                                <w:b/>
                                <w:bCs/>
                                <w:sz w:val="16"/>
                                <w:szCs w:val="16"/>
                              </w:rPr>
                              <w:t xml:space="preserve">Figure </w:t>
                            </w:r>
                            <w:r>
                              <w:rPr>
                                <w:rFonts w:ascii="Proxima Nova Alt Rg" w:hAnsi="Proxima Nova Alt Rg"/>
                                <w:b/>
                                <w:bCs/>
                                <w:sz w:val="16"/>
                                <w:szCs w:val="16"/>
                              </w:rPr>
                              <w:t>3</w:t>
                            </w:r>
                            <w:r w:rsidRPr="00C82D67">
                              <w:rPr>
                                <w:rFonts w:ascii="Proxima Nova Alt Rg" w:hAnsi="Proxima Nova Alt Rg"/>
                                <w:b/>
                                <w:bCs/>
                                <w:sz w:val="16"/>
                                <w:szCs w:val="16"/>
                              </w:rPr>
                              <w:t xml:space="preserve"> </w:t>
                            </w:r>
                            <w:r>
                              <w:rPr>
                                <w:rFonts w:ascii="Proxima Nova Alt Rg" w:hAnsi="Proxima Nova Alt Rg"/>
                                <w:b/>
                                <w:bCs/>
                                <w:sz w:val="16"/>
                                <w:szCs w:val="16"/>
                              </w:rPr>
                              <w:t>Renewable Energy Community</w:t>
                            </w:r>
                            <w:r w:rsidRPr="00C82D67">
                              <w:rPr>
                                <w:rFonts w:ascii="Proxima Nova Alt Rg" w:hAnsi="Proxima Nova Alt Rg"/>
                                <w:b/>
                                <w:bCs/>
                                <w:sz w:val="16"/>
                                <w:szCs w:val="16"/>
                              </w:rPr>
                              <w:t>,</w:t>
                            </w:r>
                            <w:r w:rsidR="00A11296">
                              <w:rPr>
                                <w:rFonts w:ascii="Proxima Nova Alt Rg" w:hAnsi="Proxima Nova Alt Rg"/>
                                <w:b/>
                                <w:bCs/>
                                <w:sz w:val="16"/>
                                <w:szCs w:val="16"/>
                              </w:rPr>
                              <w:t xml:space="preserve"> Village Pirosmani, Dedopliststako,</w:t>
                            </w:r>
                            <w:r w:rsidRPr="00C82D67">
                              <w:rPr>
                                <w:rFonts w:ascii="Proxima Nova Alt Rg" w:hAnsi="Proxima Nova Alt Rg"/>
                                <w:b/>
                                <w:bCs/>
                                <w:sz w:val="16"/>
                                <w:szCs w:val="16"/>
                              </w:rPr>
                              <w:t xml:space="preserve"> Kakheti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74F6CD" id="_x0000_s1028" type="#_x0000_t202" style="position:absolute;left:0;text-align:left;margin-left:0;margin-top:13.4pt;width:181pt;height:.05pt;z-index:25166643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" stroked="f">
                <v:textbox style="mso-fit-shape-to-text:t" inset="0,0,0,0">
                  <w:txbxContent>
                    <w:p w14:paraId="3E2874E3" w14:textId="1121D444" w:rsidR="00D01D6C" w:rsidRPr="00C82D67" w:rsidRDefault="00D01D6C" w:rsidP="00D01D6C">
                      <w:pPr>
                        <w:pStyle w:val="Caption"/>
                        <w:rPr>
                          <w:rFonts w:ascii="Proxima Nova Alt Rg" w:hAnsi="Proxima Nova Alt Rg"/>
                          <w:b/>
                          <w:bCs/>
                          <w:noProof/>
                          <w:sz w:val="16"/>
                          <w:szCs w:val="16"/>
                        </w:rPr>
                      </w:pPr>
                      <w:r w:rsidRPr="00C82D67">
                        <w:rPr>
                          <w:rFonts w:ascii="Proxima Nova Alt Rg" w:hAnsi="Proxima Nova Alt Rg"/>
                          <w:b/>
                          <w:bCs/>
                          <w:sz w:val="16"/>
                          <w:szCs w:val="16"/>
                        </w:rPr>
                        <w:t xml:space="preserve">Figure </w:t>
                      </w:r>
                      <w:r>
                        <w:rPr>
                          <w:rFonts w:ascii="Proxima Nova Alt Rg" w:hAnsi="Proxima Nova Alt Rg"/>
                          <w:b/>
                          <w:bCs/>
                          <w:sz w:val="16"/>
                          <w:szCs w:val="16"/>
                        </w:rPr>
                        <w:t>3</w:t>
                      </w:r>
                      <w:r w:rsidRPr="00C82D67">
                        <w:rPr>
                          <w:rFonts w:ascii="Proxima Nova Alt Rg" w:hAnsi="Proxima Nova Alt Rg"/>
                          <w:b/>
                          <w:bCs/>
                          <w:sz w:val="16"/>
                          <w:szCs w:val="16"/>
                        </w:rPr>
                        <w:t xml:space="preserve"> </w:t>
                      </w:r>
                      <w:r>
                        <w:rPr>
                          <w:rFonts w:ascii="Proxima Nova Alt Rg" w:hAnsi="Proxima Nova Alt Rg"/>
                          <w:b/>
                          <w:bCs/>
                          <w:sz w:val="16"/>
                          <w:szCs w:val="16"/>
                        </w:rPr>
                        <w:t>Renewable Energy Community</w:t>
                      </w:r>
                      <w:r w:rsidRPr="00C82D67">
                        <w:rPr>
                          <w:rFonts w:ascii="Proxima Nova Alt Rg" w:hAnsi="Proxima Nova Alt Rg"/>
                          <w:b/>
                          <w:bCs/>
                          <w:sz w:val="16"/>
                          <w:szCs w:val="16"/>
                        </w:rPr>
                        <w:t>,</w:t>
                      </w:r>
                      <w:r w:rsidR="00A11296">
                        <w:rPr>
                          <w:rFonts w:ascii="Proxima Nova Alt Rg" w:hAnsi="Proxima Nova Alt Rg"/>
                          <w:b/>
                          <w:bCs/>
                          <w:sz w:val="16"/>
                          <w:szCs w:val="16"/>
                        </w:rPr>
                        <w:t xml:space="preserve"> Village Pirosmani, Dedopliststako,</w:t>
                      </w:r>
                      <w:r w:rsidRPr="00C82D67">
                        <w:rPr>
                          <w:rFonts w:ascii="Proxima Nova Alt Rg" w:hAnsi="Proxima Nova Alt Rg"/>
                          <w:b/>
                          <w:bCs/>
                          <w:sz w:val="16"/>
                          <w:szCs w:val="16"/>
                        </w:rPr>
                        <w:t xml:space="preserve"> Kakheti</w:t>
                      </w:r>
                    </w:p>
                  </w:txbxContent>
                </v:textbox>
                <w10:wrap type="square" anchorx="margin"/>
              </v:shape>
            </w:pict>
          </mc:Fallback>
        </mc:AlternateContent>
      </w:r>
    </w:p>
    <w:p w14:paraId="29283E60" w14:textId="67E5ABD3" w:rsidR="00993A91" w:rsidRDefault="6F15EFA4" w:rsidP="100A0B77">
      <w:pPr>
        <w:jc w:val="both"/>
        <w:rPr>
          <w:rFonts w:ascii="Proxima Nova Alt Rg" w:eastAsia="Proxima Nova Rg" w:hAnsi="Proxima Nova Alt Rg" w:cs="Proxima Nova Rg"/>
          <w:sz w:val="22"/>
          <w:szCs w:val="22"/>
          <w:lang w:val="en-GB"/>
        </w:rPr>
      </w:pPr>
      <w:r w:rsidRPr="001506AA">
        <w:rPr>
          <w:rFonts w:ascii="Proxima Nova Alt Rg" w:eastAsia="Proxima Nova Rg" w:hAnsi="Proxima Nova Alt Rg" w:cs="Proxima Nova Rg"/>
          <w:sz w:val="22"/>
          <w:szCs w:val="22"/>
          <w:lang w:val="en-GB"/>
        </w:rPr>
        <w:t xml:space="preserve">To strengthen the operational capacity of the newly established groups, a series of thematic </w:t>
      </w:r>
      <w:r w:rsidR="0043280F">
        <w:rPr>
          <w:rFonts w:ascii="Proxima Nova Alt Rg" w:eastAsia="Proxima Nova Rg" w:hAnsi="Proxima Nova Alt Rg" w:cs="Proxima Nova Rg"/>
          <w:sz w:val="22"/>
          <w:szCs w:val="22"/>
          <w:lang w:val="en-GB"/>
        </w:rPr>
        <w:t>training sessions was delivered to community members with support from ESTDEV</w:t>
      </w:r>
      <w:r w:rsidRPr="001506AA">
        <w:rPr>
          <w:rFonts w:ascii="Proxima Nova Alt Rg" w:eastAsia="Proxima Nova Rg" w:hAnsi="Proxima Nova Alt Rg" w:cs="Proxima Nova Rg"/>
          <w:sz w:val="22"/>
          <w:szCs w:val="22"/>
          <w:lang w:val="en-GB"/>
        </w:rPr>
        <w:t>. The training sessions focused on cooperative governance, roles and responsibilities, and practical aspects of community-based renewable energy initiatives. A total of 100 participants</w:t>
      </w:r>
      <w:r w:rsidR="00A01FCF">
        <w:rPr>
          <w:rFonts w:ascii="Proxima Nova Alt Rg" w:eastAsia="Proxima Nova Rg" w:hAnsi="Proxima Nova Alt Rg" w:cs="Proxima Nova Rg"/>
          <w:sz w:val="22"/>
          <w:szCs w:val="22"/>
          <w:lang w:val="en-GB"/>
        </w:rPr>
        <w:t xml:space="preserve"> (50% women)</w:t>
      </w:r>
      <w:r w:rsidRPr="001506AA">
        <w:rPr>
          <w:rFonts w:ascii="Proxima Nova Alt Rg" w:eastAsia="Proxima Nova Rg" w:hAnsi="Proxima Nova Alt Rg" w:cs="Proxima Nova Rg"/>
          <w:sz w:val="22"/>
          <w:szCs w:val="22"/>
          <w:lang w:val="en-GB"/>
        </w:rPr>
        <w:t xml:space="preserve"> from Dedoplistskaro and Lagodekhi municipalities took part in the activities. These efforts supported the transition from initial community engagement to </w:t>
      </w:r>
      <w:r w:rsidR="0043280F">
        <w:rPr>
          <w:rFonts w:ascii="Proxima Nova Alt Rg" w:eastAsia="Proxima Nova Rg" w:hAnsi="Proxima Nova Alt Rg" w:cs="Proxima Nova Rg"/>
          <w:sz w:val="22"/>
          <w:szCs w:val="22"/>
          <w:lang w:val="en-GB"/>
        </w:rPr>
        <w:t>organisational</w:t>
      </w:r>
      <w:r w:rsidRPr="001506AA">
        <w:rPr>
          <w:rFonts w:ascii="Proxima Nova Alt Rg" w:eastAsia="Proxima Nova Rg" w:hAnsi="Proxima Nova Alt Rg" w:cs="Proxima Nova Rg"/>
          <w:sz w:val="22"/>
          <w:szCs w:val="22"/>
          <w:lang w:val="en-GB"/>
        </w:rPr>
        <w:t xml:space="preserve"> readiness, positioning the newly established associations for further implementation and long-term sustainability.</w:t>
      </w:r>
    </w:p>
    <w:p w14:paraId="4EE6C259" w14:textId="77777777" w:rsidR="00AB29BA" w:rsidRDefault="00AB29BA" w:rsidP="100A0B77">
      <w:pPr>
        <w:jc w:val="both"/>
        <w:rPr>
          <w:rFonts w:ascii="Proxima Nova Alt Rg" w:eastAsia="Proxima Nova Rg" w:hAnsi="Proxima Nova Alt Rg" w:cs="Proxima Nova Rg"/>
          <w:sz w:val="22"/>
          <w:szCs w:val="22"/>
          <w:lang w:val="en-GB"/>
        </w:rPr>
      </w:pPr>
    </w:p>
    <w:p w14:paraId="5382D574" w14:textId="6BE5410A" w:rsidR="00AB29BA" w:rsidRPr="001506AA" w:rsidRDefault="00AB29BA" w:rsidP="100A0B77">
      <w:pPr>
        <w:jc w:val="both"/>
        <w:rPr>
          <w:rFonts w:ascii="Proxima Nova Alt Rg" w:eastAsia="Proxima Nova Rg" w:hAnsi="Proxima Nova Alt Rg" w:cs="Proxima Nova Rg"/>
          <w:sz w:val="22"/>
          <w:szCs w:val="22"/>
          <w:lang w:val="en-GB"/>
        </w:rPr>
      </w:pPr>
      <w:r w:rsidRPr="00AB29BA">
        <w:rPr>
          <w:rFonts w:ascii="Proxima Nova Alt Rg" w:eastAsia="Proxima Nova Rg" w:hAnsi="Proxima Nova Alt Rg" w:cs="Proxima Nova Rg"/>
          <w:sz w:val="22"/>
          <w:szCs w:val="22"/>
          <w:lang w:val="en-GB"/>
        </w:rPr>
        <w:t xml:space="preserve">Renewable energy solutions can provide </w:t>
      </w:r>
      <w:proofErr w:type="gramStart"/>
      <w:r w:rsidRPr="00AB29BA">
        <w:rPr>
          <w:rFonts w:ascii="Proxima Nova Alt Rg" w:eastAsia="Proxima Nova Rg" w:hAnsi="Proxima Nova Alt Rg" w:cs="Proxima Nova Rg"/>
          <w:sz w:val="22"/>
          <w:szCs w:val="22"/>
          <w:lang w:val="en-GB"/>
        </w:rPr>
        <w:t>particular benefits</w:t>
      </w:r>
      <w:proofErr w:type="gramEnd"/>
      <w:r w:rsidRPr="00AB29BA">
        <w:rPr>
          <w:rFonts w:ascii="Proxima Nova Alt Rg" w:eastAsia="Proxima Nova Rg" w:hAnsi="Proxima Nova Alt Rg" w:cs="Proxima Nova Rg"/>
          <w:sz w:val="22"/>
          <w:szCs w:val="22"/>
          <w:lang w:val="en-GB"/>
        </w:rPr>
        <w:t xml:space="preserve"> to rural women, who often bear primary responsibility for household energy management and are disproportionately affected by energy poverty.</w:t>
      </w:r>
      <w:r w:rsidRPr="00AB29BA">
        <w:t xml:space="preserve"> </w:t>
      </w:r>
      <w:r w:rsidRPr="00AB29BA">
        <w:rPr>
          <w:rFonts w:ascii="Proxima Nova Alt Rg" w:eastAsia="Proxima Nova Rg" w:hAnsi="Proxima Nova Alt Rg" w:cs="Proxima Nova Rg"/>
          <w:sz w:val="22"/>
          <w:szCs w:val="22"/>
          <w:lang w:val="en-GB"/>
        </w:rPr>
        <w:t>The establishment of a women-led Renewable Energy Community represents an important contribution to women's leadership in community-based renewable energy governance. The initiative demonstrates the potential for women to play a more active role in advancing local climate solutions, promoting sustainable energy use, and strengthening community resilience.</w:t>
      </w:r>
    </w:p>
    <w:p w14:paraId="6DCD5C04" w14:textId="0DB2D81C" w:rsidR="00993A91" w:rsidRPr="001506AA" w:rsidRDefault="5BBA0F35" w:rsidP="100A0B77">
      <w:pPr>
        <w:jc w:val="both"/>
        <w:rPr>
          <w:rFonts w:ascii="Proxima Nova Alt Rg" w:eastAsiaTheme="majorEastAsia" w:hAnsi="Proxima Nova Alt Rg" w:cstheme="majorBidi"/>
          <w:color w:val="365F91" w:themeColor="accent1" w:themeShade="BF"/>
          <w:sz w:val="32"/>
          <w:szCs w:val="32"/>
          <w:lang w:val="en-GB"/>
        </w:rPr>
      </w:pPr>
      <w:r w:rsidRPr="001506AA">
        <w:rPr>
          <w:rFonts w:ascii="Proxima Nova Alt Rg" w:hAnsi="Proxima Nova Alt Rg"/>
          <w:lang w:val="en-GB"/>
        </w:rPr>
        <w:br w:type="page"/>
      </w:r>
    </w:p>
    <w:p w14:paraId="09A51026" w14:textId="01EA480C" w:rsidR="00E607D0" w:rsidRPr="001506AA" w:rsidRDefault="002E774F" w:rsidP="00C01EFC">
      <w:pPr>
        <w:pStyle w:val="Heading1"/>
        <w:rPr>
          <w:rFonts w:ascii="Proxima Nova Alt Rg" w:hAnsi="Proxima Nova Alt Rg"/>
          <w:b/>
          <w:bCs/>
          <w:sz w:val="28"/>
          <w:szCs w:val="28"/>
          <w:lang w:val="en-GB"/>
        </w:rPr>
      </w:pPr>
      <w:bookmarkStart w:id="29" w:name="_Toc230349269"/>
      <w:r w:rsidRPr="001506AA">
        <w:rPr>
          <w:rFonts w:ascii="Proxima Nova Alt Rg" w:hAnsi="Proxima Nova Alt Rg"/>
          <w:b/>
          <w:bCs/>
          <w:sz w:val="28"/>
          <w:szCs w:val="28"/>
          <w:lang w:val="en-GB"/>
        </w:rPr>
        <w:lastRenderedPageBreak/>
        <w:t xml:space="preserve">5/ </w:t>
      </w:r>
      <w:r w:rsidR="00FE233D" w:rsidRPr="001506AA">
        <w:rPr>
          <w:rFonts w:ascii="Proxima Nova Alt Rg" w:hAnsi="Proxima Nova Alt Rg"/>
          <w:b/>
          <w:bCs/>
          <w:sz w:val="28"/>
          <w:szCs w:val="28"/>
          <w:lang w:val="en-GB"/>
        </w:rPr>
        <w:t>Impact on Gender Equality</w:t>
      </w:r>
      <w:bookmarkEnd w:id="29"/>
    </w:p>
    <w:p w14:paraId="1C0395A4" w14:textId="77777777" w:rsidR="00CF1586" w:rsidRPr="001506AA" w:rsidRDefault="00CF1586" w:rsidP="741D6239">
      <w:pPr>
        <w:spacing w:before="60" w:after="60" w:line="259" w:lineRule="auto"/>
        <w:contextualSpacing/>
        <w:jc w:val="both"/>
        <w:rPr>
          <w:rFonts w:ascii="Proxima Nova Alt Rg" w:hAnsi="Proxima Nova Alt Rg" w:cstheme="minorBidi"/>
          <w:b/>
          <w:bCs/>
          <w:sz w:val="22"/>
          <w:szCs w:val="22"/>
          <w:lang w:val="en-GB"/>
        </w:rPr>
      </w:pPr>
    </w:p>
    <w:p w14:paraId="30283B75" w14:textId="77777777" w:rsidR="009F1577" w:rsidRPr="001506AA" w:rsidRDefault="009F1577" w:rsidP="009F1577">
      <w:pPr>
        <w:spacing w:before="60" w:after="60" w:line="259" w:lineRule="auto"/>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Throughout this reporting cycle, the SRDG project has formalised strategic partnerships under Outcomes 2 and 3 through collaborative agreements with ESTDEV. These partnerships aim to expand access for rural communities while delivering enhanced services and development opportunities, with particular emphasis on advancing gender equality for women in rural areas and supporting marginalised populations across targeted regions.</w:t>
      </w:r>
    </w:p>
    <w:p w14:paraId="557FD36C" w14:textId="77777777" w:rsidR="00E57B42" w:rsidRPr="001506AA" w:rsidRDefault="00E57B42" w:rsidP="009F1577">
      <w:pPr>
        <w:spacing w:before="60" w:after="60" w:line="259" w:lineRule="auto"/>
        <w:contextualSpacing/>
        <w:jc w:val="both"/>
        <w:rPr>
          <w:rFonts w:ascii="Proxima Nova Alt Rg" w:hAnsi="Proxima Nova Alt Rg" w:cstheme="minorBidi"/>
          <w:sz w:val="22"/>
          <w:szCs w:val="22"/>
          <w:lang w:val="en-GB"/>
        </w:rPr>
      </w:pPr>
    </w:p>
    <w:p w14:paraId="127DBA1E" w14:textId="4783A958" w:rsidR="009F1577" w:rsidRPr="001506AA" w:rsidRDefault="009F1577" w:rsidP="100A0B77">
      <w:pPr>
        <w:spacing w:before="60" w:after="60" w:line="259" w:lineRule="auto"/>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The project maintain</w:t>
      </w:r>
      <w:r w:rsidR="6608F4FB" w:rsidRPr="001506AA">
        <w:rPr>
          <w:rFonts w:ascii="Proxima Nova Alt Rg" w:hAnsi="Proxima Nova Alt Rg" w:cstheme="minorBidi"/>
          <w:sz w:val="22"/>
          <w:szCs w:val="22"/>
          <w:lang w:val="en-GB"/>
        </w:rPr>
        <w:t>ed</w:t>
      </w:r>
      <w:r w:rsidRPr="001506AA">
        <w:rPr>
          <w:rFonts w:ascii="Proxima Nova Alt Rg" w:hAnsi="Proxima Nova Alt Rg" w:cstheme="minorBidi"/>
          <w:sz w:val="22"/>
          <w:szCs w:val="22"/>
          <w:lang w:val="en-GB"/>
        </w:rPr>
        <w:t xml:space="preserve"> a comprehensive approach to gender-responsive programming through systematically collecting sex-disaggregated data across all events and activities. This data collection framework ensures evidence-based monitoring of gender-specific impacts and outcomes </w:t>
      </w:r>
      <w:r w:rsidR="00DE18BB">
        <w:rPr>
          <w:rFonts w:ascii="Proxima Nova Alt Rg" w:hAnsi="Proxima Nova Alt Rg" w:cstheme="minorBidi"/>
          <w:sz w:val="22"/>
          <w:szCs w:val="22"/>
          <w:lang w:val="en-GB"/>
        </w:rPr>
        <w:t>-</w:t>
      </w:r>
      <w:r w:rsidRPr="001506AA">
        <w:rPr>
          <w:rFonts w:ascii="Proxima Nova Alt Rg" w:hAnsi="Proxima Nova Alt Rg" w:cstheme="minorBidi"/>
          <w:sz w:val="22"/>
          <w:szCs w:val="22"/>
          <w:lang w:val="en-GB"/>
        </w:rPr>
        <w:t xml:space="preserve"> a priority that is consistent with Georgia's broader national commitments, including the Agriculture and Rural Development Strategy 2021–2027, which dedicates specific attention to women's employment in rural non-agricultural sectors, and the RDA's own 2022–2024 Gender Strategy and Action Plan.</w:t>
      </w:r>
      <w:r w:rsidR="00857D0B" w:rsidRPr="001506AA">
        <w:rPr>
          <w:rStyle w:val="FootnoteReference"/>
          <w:rFonts w:ascii="Proxima Nova Alt Rg" w:hAnsi="Proxima Nova Alt Rg" w:cstheme="minorBidi"/>
          <w:sz w:val="22"/>
          <w:szCs w:val="22"/>
          <w:lang w:val="en-GB"/>
        </w:rPr>
        <w:footnoteReference w:id="3"/>
      </w:r>
      <w:r w:rsidRPr="001506AA">
        <w:rPr>
          <w:rFonts w:ascii="Proxima Nova Alt Rg" w:hAnsi="Proxima Nova Alt Rg" w:cstheme="minorBidi"/>
          <w:sz w:val="22"/>
          <w:szCs w:val="22"/>
          <w:lang w:val="en-GB"/>
        </w:rPr>
        <w:t xml:space="preserve"> These national frameworks reflect a growing recognition that rural women in Georgia continue to face structural barriers to economic participation: according to the FAO Country Gender Assessment of Georgia (updated 2025), 90.3% of rural women perform unpaid domestic work at more than twice the rate of men, while women still face significant barriers to labour force participation, entrepreneurship, equal pay and access to finance </w:t>
      </w:r>
      <w:r w:rsidR="00DE18BB">
        <w:rPr>
          <w:rFonts w:ascii="Proxima Nova Alt Rg" w:hAnsi="Proxima Nova Alt Rg" w:cstheme="minorBidi"/>
          <w:sz w:val="22"/>
          <w:szCs w:val="22"/>
          <w:lang w:val="en-GB"/>
        </w:rPr>
        <w:t>-</w:t>
      </w:r>
      <w:r w:rsidRPr="001506AA">
        <w:rPr>
          <w:rFonts w:ascii="Proxima Nova Alt Rg" w:hAnsi="Proxima Nova Alt Rg" w:cstheme="minorBidi"/>
          <w:sz w:val="22"/>
          <w:szCs w:val="22"/>
          <w:lang w:val="en-GB"/>
        </w:rPr>
        <w:t xml:space="preserve"> gaps that targeted interventions such as the SRDG project are directly designed to address.</w:t>
      </w:r>
      <w:r w:rsidR="00EC18E6" w:rsidRPr="001506AA">
        <w:rPr>
          <w:rStyle w:val="FootnoteReference"/>
          <w:rFonts w:ascii="Proxima Nova Alt Rg" w:hAnsi="Proxima Nova Alt Rg" w:cstheme="minorBidi"/>
          <w:sz w:val="22"/>
          <w:szCs w:val="22"/>
          <w:lang w:val="en-GB"/>
        </w:rPr>
        <w:footnoteReference w:id="4"/>
      </w:r>
    </w:p>
    <w:p w14:paraId="31C212D1" w14:textId="77777777" w:rsidR="00E57B42" w:rsidRPr="001506AA" w:rsidRDefault="00E57B42" w:rsidP="009F1577">
      <w:pPr>
        <w:spacing w:before="60" w:after="60" w:line="259" w:lineRule="auto"/>
        <w:contextualSpacing/>
        <w:jc w:val="both"/>
        <w:rPr>
          <w:rFonts w:ascii="Proxima Nova Alt Rg" w:hAnsi="Proxima Nova Alt Rg" w:cstheme="minorBidi"/>
          <w:sz w:val="22"/>
          <w:szCs w:val="22"/>
          <w:lang w:val="en-GB"/>
        </w:rPr>
      </w:pPr>
    </w:p>
    <w:p w14:paraId="7C59D6BA" w14:textId="7C3E508E" w:rsidR="009F1577" w:rsidRDefault="009F1577" w:rsidP="009F1577">
      <w:pPr>
        <w:spacing w:before="60" w:after="60" w:line="259" w:lineRule="auto"/>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 xml:space="preserve">In support of the project's commitment to creating an enabling environment for women's economic empowerment, 10 training and networking events were organised during the reporting period </w:t>
      </w:r>
      <w:r w:rsidR="0043280F">
        <w:rPr>
          <w:rFonts w:ascii="Proxima Nova Alt Rg" w:hAnsi="Proxima Nova Alt Rg" w:cstheme="minorBidi"/>
          <w:sz w:val="22"/>
          <w:szCs w:val="22"/>
          <w:lang w:val="en-GB"/>
        </w:rPr>
        <w:t>as part of</w:t>
      </w:r>
      <w:r w:rsidRPr="001506AA">
        <w:rPr>
          <w:rFonts w:ascii="Proxima Nova Alt Rg" w:hAnsi="Proxima Nova Alt Rg" w:cstheme="minorBidi"/>
          <w:sz w:val="22"/>
          <w:szCs w:val="22"/>
          <w:lang w:val="en-GB"/>
        </w:rPr>
        <w:t xml:space="preserve"> the "Entrepreneurial STEM Education and Business Innovation in Rural Areas" initiative. The events covered a diverse range of themes directly aligned with project objectives, including entrepreneurial STEM education, digital competencies, rural women's networking, rural entrepreneurship, AI applications, and participatory local development through LAGs. Collectively, these sessions reached </w:t>
      </w:r>
      <w:r w:rsidRPr="00021C86">
        <w:rPr>
          <w:rFonts w:ascii="Proxima Nova Alt Rg" w:hAnsi="Proxima Nova Alt Rg" w:cstheme="minorBidi"/>
          <w:sz w:val="22"/>
          <w:szCs w:val="22"/>
          <w:lang w:val="en-GB"/>
        </w:rPr>
        <w:t>213 unique rural women beneficiaries</w:t>
      </w:r>
      <w:r w:rsidRPr="001506AA">
        <w:rPr>
          <w:rFonts w:ascii="Proxima Nova Alt Rg" w:hAnsi="Proxima Nova Alt Rg" w:cstheme="minorBidi"/>
          <w:sz w:val="22"/>
          <w:szCs w:val="22"/>
          <w:lang w:val="en-GB"/>
        </w:rPr>
        <w:t xml:space="preserve"> (Indicator 2.4) from across Kakheti, Imereti, Racha-Lechkhumi &amp; Kvemo Svaneti, and Guria, providing targeted educational and vocational training opportunities to strengthen their capabilities, enhance employability, and stimulate engagement in non-agricultural economic activities.</w:t>
      </w:r>
    </w:p>
    <w:p w14:paraId="55E0B218" w14:textId="77777777" w:rsidR="00053629" w:rsidRDefault="00053629" w:rsidP="009F1577">
      <w:pPr>
        <w:spacing w:before="60" w:after="60" w:line="259" w:lineRule="auto"/>
        <w:contextualSpacing/>
        <w:jc w:val="both"/>
        <w:rPr>
          <w:rFonts w:ascii="Proxima Nova Alt Rg" w:hAnsi="Proxima Nova Alt Rg" w:cstheme="minorBidi"/>
          <w:sz w:val="22"/>
          <w:szCs w:val="22"/>
          <w:lang w:val="en-GB"/>
        </w:rPr>
      </w:pPr>
    </w:p>
    <w:p w14:paraId="7360605D" w14:textId="7BD43E16" w:rsidR="00053629" w:rsidRPr="001506AA" w:rsidRDefault="00053629" w:rsidP="009F1577">
      <w:pPr>
        <w:spacing w:before="60" w:after="60" w:line="259" w:lineRule="auto"/>
        <w:contextualSpacing/>
        <w:jc w:val="both"/>
        <w:rPr>
          <w:rFonts w:ascii="Proxima Nova Alt Rg" w:hAnsi="Proxima Nova Alt Rg" w:cstheme="minorBidi"/>
          <w:sz w:val="22"/>
          <w:szCs w:val="22"/>
          <w:lang w:val="en-GB"/>
        </w:rPr>
      </w:pPr>
      <w:r w:rsidRPr="00053629">
        <w:rPr>
          <w:rFonts w:ascii="Proxima Nova Alt Rg" w:hAnsi="Proxima Nova Alt Rg" w:cstheme="minorBidi"/>
          <w:sz w:val="22"/>
          <w:szCs w:val="22"/>
          <w:lang w:val="en-GB"/>
        </w:rPr>
        <w:t xml:space="preserve">An important milestone under the project’s gender-responsive renewable energy interventions was the establishment of a women-headed </w:t>
      </w:r>
      <w:r w:rsidRPr="00021C86">
        <w:rPr>
          <w:rFonts w:ascii="Proxima Nova Alt Rg" w:hAnsi="Proxima Nova Alt Rg" w:cstheme="minorBidi"/>
          <w:sz w:val="22"/>
          <w:szCs w:val="22"/>
          <w:lang w:val="en-GB"/>
        </w:rPr>
        <w:t>Renewable Energy Community</w:t>
      </w:r>
      <w:r w:rsidRPr="00053629">
        <w:rPr>
          <w:rFonts w:ascii="Proxima Nova Alt Rg" w:hAnsi="Proxima Nova Alt Rg" w:cstheme="minorBidi"/>
          <w:sz w:val="22"/>
          <w:szCs w:val="22"/>
          <w:lang w:val="en-GB"/>
        </w:rPr>
        <w:t xml:space="preserve"> in Dedoplistskaro Municipality. The REC model not only promotes access to clean and affordable energy, but also creates new opportunities for women’s leadership, participation in local decision-making, and economic empowerment within rural communities. By engaging women as active members and leaders of community-based energy initiatives, the project contributes to strengthening their role in local governance structures, increasing their visibility in traditionally male-dominated sectors such as energy and infrastructure, and enhancing their resilience to economic and energy-related vulnerabilities. The women-led REC also serves as an important demonstration model for inclusive, community-driven green transition approaches, encouraging broader participation of rural women in sustainable development and climate resilience initiatives.</w:t>
      </w:r>
    </w:p>
    <w:p w14:paraId="13B498FC" w14:textId="752F953C" w:rsidR="00E57B42" w:rsidRPr="001506AA" w:rsidRDefault="00E57B42" w:rsidP="009F1577">
      <w:pPr>
        <w:spacing w:before="60" w:after="60" w:line="259" w:lineRule="auto"/>
        <w:contextualSpacing/>
        <w:jc w:val="both"/>
        <w:rPr>
          <w:rFonts w:ascii="Proxima Nova Alt Rg" w:hAnsi="Proxima Nova Alt Rg" w:cstheme="minorBidi"/>
          <w:sz w:val="22"/>
          <w:szCs w:val="22"/>
          <w:lang w:val="en-GB"/>
        </w:rPr>
      </w:pPr>
    </w:p>
    <w:p w14:paraId="428A354D" w14:textId="5179D3BF" w:rsidR="00874FF8" w:rsidRPr="001506AA" w:rsidRDefault="00E57B42" w:rsidP="00930179">
      <w:pPr>
        <w:spacing w:before="60" w:after="60" w:line="259" w:lineRule="auto"/>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The</w:t>
      </w:r>
      <w:r w:rsidR="009F1577" w:rsidRPr="001506AA">
        <w:rPr>
          <w:rFonts w:ascii="Proxima Nova Alt Rg" w:hAnsi="Proxima Nova Alt Rg" w:cstheme="minorBidi"/>
          <w:sz w:val="22"/>
          <w:szCs w:val="22"/>
          <w:lang w:val="en-GB"/>
        </w:rPr>
        <w:t xml:space="preserve"> measurable impact of these interventions is evidenced by significant learning gains among participants. Among the 137 </w:t>
      </w:r>
      <w:proofErr w:type="gramStart"/>
      <w:r w:rsidR="00397320">
        <w:rPr>
          <w:rFonts w:ascii="Proxima Nova Alt Rg" w:hAnsi="Proxima Nova Alt Rg" w:cstheme="minorBidi"/>
          <w:sz w:val="22"/>
          <w:szCs w:val="22"/>
          <w:lang w:val="en-GB"/>
        </w:rPr>
        <w:t xml:space="preserve">women, </w:t>
      </w:r>
      <w:r w:rsidR="009F1577" w:rsidRPr="001506AA">
        <w:rPr>
          <w:rFonts w:ascii="Proxima Nova Alt Rg" w:hAnsi="Proxima Nova Alt Rg" w:cstheme="minorBidi"/>
          <w:sz w:val="22"/>
          <w:szCs w:val="22"/>
          <w:lang w:val="en-GB"/>
        </w:rPr>
        <w:t xml:space="preserve"> who</w:t>
      </w:r>
      <w:proofErr w:type="gramEnd"/>
      <w:r w:rsidR="009F1577" w:rsidRPr="001506AA">
        <w:rPr>
          <w:rFonts w:ascii="Proxima Nova Alt Rg" w:hAnsi="Proxima Nova Alt Rg" w:cstheme="minorBidi"/>
          <w:sz w:val="22"/>
          <w:szCs w:val="22"/>
          <w:lang w:val="en-GB"/>
        </w:rPr>
        <w:t xml:space="preserve"> completed both pre- and post-training assessments, correct </w:t>
      </w:r>
      <w:r w:rsidR="009F1577" w:rsidRPr="001506AA">
        <w:rPr>
          <w:rFonts w:ascii="Proxima Nova Alt Rg" w:hAnsi="Proxima Nova Alt Rg" w:cstheme="minorBidi"/>
          <w:sz w:val="22"/>
          <w:szCs w:val="22"/>
          <w:lang w:val="en-GB"/>
        </w:rPr>
        <w:lastRenderedPageBreak/>
        <w:t xml:space="preserve">responses increased from 33% to 81% — a </w:t>
      </w:r>
      <w:r w:rsidRPr="001506AA">
        <w:rPr>
          <w:rFonts w:ascii="Proxima Nova Alt Rg" w:hAnsi="Proxima Nova Alt Rg" w:cstheme="minorBidi"/>
          <w:sz w:val="22"/>
          <w:szCs w:val="22"/>
          <w:lang w:val="en-GB"/>
        </w:rPr>
        <w:t>48-percentage-point</w:t>
      </w:r>
      <w:r w:rsidR="009F1577" w:rsidRPr="001506AA">
        <w:rPr>
          <w:rFonts w:ascii="Proxima Nova Alt Rg" w:hAnsi="Proxima Nova Alt Rg" w:cstheme="minorBidi"/>
          <w:sz w:val="22"/>
          <w:szCs w:val="22"/>
          <w:lang w:val="en-GB"/>
        </w:rPr>
        <w:t xml:space="preserve"> improvement — confirming the effectiveness of the training methodology in building relevant competencies among rural women. Beyond knowledge acquisition, the events served as platforms for entrepreneurial networking and peer-to-peer exchange, </w:t>
      </w:r>
      <w:r w:rsidRPr="001506AA">
        <w:rPr>
          <w:rFonts w:ascii="Proxima Nova Alt Rg" w:hAnsi="Proxima Nova Alt Rg" w:cstheme="minorBidi"/>
          <w:sz w:val="22"/>
          <w:szCs w:val="22"/>
          <w:lang w:val="en-GB"/>
        </w:rPr>
        <w:t xml:space="preserve">laying the groundwork for a </w:t>
      </w:r>
      <w:r w:rsidR="0029072B" w:rsidRPr="001506AA">
        <w:rPr>
          <w:rFonts w:ascii="Proxima Nova Alt Rg" w:hAnsi="Proxima Nova Alt Rg" w:cstheme="minorBidi"/>
          <w:sz w:val="22"/>
          <w:szCs w:val="22"/>
          <w:lang w:val="en-GB"/>
        </w:rPr>
        <w:t>network of rural women entrepreneurs</w:t>
      </w:r>
      <w:r w:rsidR="009F1577" w:rsidRPr="001506AA">
        <w:rPr>
          <w:rFonts w:ascii="Proxima Nova Alt Rg" w:hAnsi="Proxima Nova Alt Rg" w:cstheme="minorBidi"/>
          <w:sz w:val="22"/>
          <w:szCs w:val="22"/>
          <w:lang w:val="en-GB"/>
        </w:rPr>
        <w:t xml:space="preserve">. </w:t>
      </w:r>
    </w:p>
    <w:p w14:paraId="144588D1" w14:textId="77777777" w:rsidR="003E012E" w:rsidRPr="001506AA" w:rsidRDefault="003E012E" w:rsidP="741D6239">
      <w:pPr>
        <w:spacing w:before="60" w:after="60" w:line="259" w:lineRule="auto"/>
        <w:contextualSpacing/>
        <w:jc w:val="both"/>
        <w:rPr>
          <w:rFonts w:ascii="Proxima Nova Alt Rg" w:hAnsi="Proxima Nova Alt Rg" w:cstheme="minorBidi"/>
          <w:sz w:val="22"/>
          <w:szCs w:val="22"/>
          <w:lang w:val="en-GB"/>
        </w:rPr>
      </w:pPr>
    </w:p>
    <w:p w14:paraId="5F577DDD" w14:textId="52226058" w:rsidR="0043280F" w:rsidRDefault="00DA402B" w:rsidP="00C21D8D">
      <w:pPr>
        <w:spacing w:before="60" w:after="60" w:line="259" w:lineRule="auto"/>
        <w:contextualSpacing/>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15 events—meetings (7) and trainings (8)—reached 354 participants, of whom 203 were women (57%)</w:t>
      </w:r>
      <w:r w:rsidR="00B949EC" w:rsidRPr="001506AA">
        <w:rPr>
          <w:rFonts w:ascii="Proxima Nova Alt Rg" w:hAnsi="Proxima Nova Alt Rg" w:cstheme="minorBidi"/>
          <w:sz w:val="22"/>
          <w:szCs w:val="22"/>
          <w:lang w:val="en-GB"/>
        </w:rPr>
        <w:t>,</w:t>
      </w:r>
      <w:r w:rsidRPr="001506AA">
        <w:rPr>
          <w:rFonts w:ascii="Proxima Nova Alt Rg" w:hAnsi="Proxima Nova Alt Rg" w:cstheme="minorBidi"/>
          <w:sz w:val="22"/>
          <w:szCs w:val="22"/>
          <w:lang w:val="en-GB"/>
        </w:rPr>
        <w:t xml:space="preserve"> and 151 were men (43%).</w:t>
      </w:r>
      <w:r w:rsidR="0043280F">
        <w:rPr>
          <w:rFonts w:ascii="Proxima Nova Alt Rg" w:hAnsi="Proxima Nova Alt Rg" w:cstheme="minorBidi"/>
          <w:sz w:val="22"/>
          <w:szCs w:val="22"/>
          <w:lang w:val="en-GB"/>
        </w:rPr>
        <w:br w:type="page"/>
      </w:r>
    </w:p>
    <w:p w14:paraId="73F02FF6" w14:textId="77777777" w:rsidR="00DA402B" w:rsidRPr="001506AA" w:rsidRDefault="00DA402B" w:rsidP="741D6239">
      <w:pPr>
        <w:spacing w:before="60" w:after="60" w:line="259" w:lineRule="auto"/>
        <w:contextualSpacing/>
        <w:jc w:val="both"/>
        <w:rPr>
          <w:rFonts w:ascii="Proxima Nova Alt Rg" w:hAnsi="Proxima Nova Alt Rg" w:cstheme="minorBidi"/>
          <w:sz w:val="22"/>
          <w:szCs w:val="22"/>
          <w:lang w:val="en-GB"/>
        </w:rPr>
      </w:pPr>
    </w:p>
    <w:tbl>
      <w:tblPr>
        <w:tblStyle w:val="GridTable4-Accent5"/>
        <w:tblW w:w="10165" w:type="dxa"/>
        <w:tblLook w:val="04A0" w:firstRow="1" w:lastRow="0" w:firstColumn="1" w:lastColumn="0" w:noHBand="0" w:noVBand="1"/>
      </w:tblPr>
      <w:tblGrid>
        <w:gridCol w:w="3145"/>
        <w:gridCol w:w="1129"/>
        <w:gridCol w:w="1249"/>
        <w:gridCol w:w="1084"/>
        <w:gridCol w:w="1084"/>
        <w:gridCol w:w="1177"/>
        <w:gridCol w:w="1297"/>
      </w:tblGrid>
      <w:tr w:rsidR="00384C4B" w:rsidRPr="001506AA" w14:paraId="00A11132" w14:textId="77777777" w:rsidTr="00384C4B">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33BE0D81" w14:textId="77777777" w:rsidR="007C383F" w:rsidRPr="001506AA" w:rsidRDefault="007C383F">
            <w:pPr>
              <w:jc w:val="cente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Meeting Name</w:t>
            </w:r>
          </w:p>
        </w:tc>
        <w:tc>
          <w:tcPr>
            <w:tcW w:w="1129" w:type="dxa"/>
            <w:vAlign w:val="center"/>
            <w:hideMark/>
          </w:tcPr>
          <w:p w14:paraId="1D18DC3E"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Events</w:t>
            </w:r>
          </w:p>
        </w:tc>
        <w:tc>
          <w:tcPr>
            <w:tcW w:w="1249" w:type="dxa"/>
            <w:vAlign w:val="center"/>
            <w:hideMark/>
          </w:tcPr>
          <w:p w14:paraId="5DC5E9D9"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Participants</w:t>
            </w:r>
          </w:p>
        </w:tc>
        <w:tc>
          <w:tcPr>
            <w:tcW w:w="1084" w:type="dxa"/>
            <w:vAlign w:val="center"/>
            <w:hideMark/>
          </w:tcPr>
          <w:p w14:paraId="0CA913EF"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Women</w:t>
            </w:r>
          </w:p>
        </w:tc>
        <w:tc>
          <w:tcPr>
            <w:tcW w:w="1084" w:type="dxa"/>
            <w:vAlign w:val="center"/>
            <w:hideMark/>
          </w:tcPr>
          <w:p w14:paraId="4D6E7318"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Men</w:t>
            </w:r>
          </w:p>
        </w:tc>
        <w:tc>
          <w:tcPr>
            <w:tcW w:w="1177" w:type="dxa"/>
            <w:vAlign w:val="center"/>
            <w:hideMark/>
          </w:tcPr>
          <w:p w14:paraId="21422D32"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Age Group – 14-29</w:t>
            </w:r>
          </w:p>
        </w:tc>
        <w:tc>
          <w:tcPr>
            <w:tcW w:w="1297" w:type="dxa"/>
            <w:vAlign w:val="center"/>
            <w:hideMark/>
          </w:tcPr>
          <w:p w14:paraId="02CCA9F7" w14:textId="77777777" w:rsidR="007C383F" w:rsidRPr="001506AA" w:rsidRDefault="007C383F">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Number of Age Group – 30+</w:t>
            </w:r>
          </w:p>
        </w:tc>
      </w:tr>
      <w:tr w:rsidR="00384C4B" w:rsidRPr="001506AA" w14:paraId="7338BB4A" w14:textId="77777777" w:rsidTr="00384C4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432583D3" w14:textId="07DB05BF"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35th ENPARD Steering Committee Meeting</w:t>
            </w:r>
          </w:p>
        </w:tc>
        <w:tc>
          <w:tcPr>
            <w:tcW w:w="1129" w:type="dxa"/>
            <w:vAlign w:val="center"/>
            <w:hideMark/>
          </w:tcPr>
          <w:p w14:paraId="113F0BF9" w14:textId="370FA3E9"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3ABB0C86" w14:textId="757D5DBC"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31</w:t>
            </w:r>
          </w:p>
        </w:tc>
        <w:tc>
          <w:tcPr>
            <w:tcW w:w="1084" w:type="dxa"/>
            <w:vAlign w:val="center"/>
            <w:hideMark/>
          </w:tcPr>
          <w:p w14:paraId="34DC4BF1" w14:textId="43AE9887"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9</w:t>
            </w:r>
          </w:p>
        </w:tc>
        <w:tc>
          <w:tcPr>
            <w:tcW w:w="1084" w:type="dxa"/>
            <w:vAlign w:val="center"/>
            <w:hideMark/>
          </w:tcPr>
          <w:p w14:paraId="025A3F89" w14:textId="4EA10C7E"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22</w:t>
            </w:r>
          </w:p>
        </w:tc>
        <w:tc>
          <w:tcPr>
            <w:tcW w:w="1177" w:type="dxa"/>
            <w:vAlign w:val="center"/>
            <w:hideMark/>
          </w:tcPr>
          <w:p w14:paraId="5B441C39" w14:textId="13691DFC"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5EFB8C0D" w14:textId="764B28D9"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31</w:t>
            </w:r>
          </w:p>
        </w:tc>
      </w:tr>
      <w:tr w:rsidR="00613F0F" w:rsidRPr="001506AA" w14:paraId="07B19065" w14:textId="77777777" w:rsidTr="00384C4B">
        <w:trPr>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62760DA7" w14:textId="6F284350"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Information meeting, legal consultation - 10/18/2025</w:t>
            </w:r>
          </w:p>
        </w:tc>
        <w:tc>
          <w:tcPr>
            <w:tcW w:w="1129" w:type="dxa"/>
            <w:vAlign w:val="center"/>
            <w:hideMark/>
          </w:tcPr>
          <w:p w14:paraId="65F69E9A" w14:textId="21011D99"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412F591B" w14:textId="25201A38"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17</w:t>
            </w:r>
          </w:p>
        </w:tc>
        <w:tc>
          <w:tcPr>
            <w:tcW w:w="1084" w:type="dxa"/>
            <w:vAlign w:val="center"/>
            <w:hideMark/>
          </w:tcPr>
          <w:p w14:paraId="507A2E82" w14:textId="56CD9F1C"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6</w:t>
            </w:r>
          </w:p>
        </w:tc>
        <w:tc>
          <w:tcPr>
            <w:tcW w:w="1084" w:type="dxa"/>
            <w:vAlign w:val="center"/>
            <w:hideMark/>
          </w:tcPr>
          <w:p w14:paraId="7A5718ED" w14:textId="103FE7BB"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11</w:t>
            </w:r>
          </w:p>
        </w:tc>
        <w:tc>
          <w:tcPr>
            <w:tcW w:w="1177" w:type="dxa"/>
            <w:vAlign w:val="center"/>
            <w:hideMark/>
          </w:tcPr>
          <w:p w14:paraId="7A6424EB" w14:textId="7EA997AB"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6EE95011" w14:textId="03FCD6E8"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17</w:t>
            </w:r>
          </w:p>
        </w:tc>
      </w:tr>
      <w:tr w:rsidR="00384C4B" w:rsidRPr="001506AA" w14:paraId="4E6902B3" w14:textId="77777777" w:rsidTr="00384C4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41FD1BAD" w14:textId="49600E5F"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 xml:space="preserve">Information meeting, legal consultation in </w:t>
            </w:r>
            <w:r w:rsidR="00384C4B" w:rsidRPr="001506AA">
              <w:rPr>
                <w:rFonts w:ascii="Proxima Nova Alt Rg" w:hAnsi="Proxima Nova Alt Rg" w:cs="Calibri"/>
                <w:color w:val="000000"/>
                <w:sz w:val="18"/>
                <w:szCs w:val="18"/>
                <w:lang w:val="en-GB"/>
              </w:rPr>
              <w:t xml:space="preserve">the </w:t>
            </w:r>
            <w:r w:rsidRPr="001506AA">
              <w:rPr>
                <w:rFonts w:ascii="Proxima Nova Alt Rg" w:hAnsi="Proxima Nova Alt Rg" w:cs="Calibri"/>
                <w:color w:val="000000"/>
                <w:sz w:val="18"/>
                <w:szCs w:val="18"/>
                <w:lang w:val="en-GB"/>
              </w:rPr>
              <w:t xml:space="preserve">village </w:t>
            </w:r>
            <w:r w:rsidR="00384C4B" w:rsidRPr="001506AA">
              <w:rPr>
                <w:rFonts w:ascii="Proxima Nova Alt Rg" w:hAnsi="Proxima Nova Alt Rg" w:cs="Calibri"/>
                <w:color w:val="000000"/>
                <w:sz w:val="18"/>
                <w:szCs w:val="18"/>
                <w:lang w:val="en-GB"/>
              </w:rPr>
              <w:t xml:space="preserve">of </w:t>
            </w:r>
            <w:r w:rsidRPr="001506AA">
              <w:rPr>
                <w:rFonts w:ascii="Proxima Nova Alt Rg" w:hAnsi="Proxima Nova Alt Rg" w:cs="Calibri"/>
                <w:color w:val="000000"/>
                <w:sz w:val="18"/>
                <w:szCs w:val="18"/>
                <w:lang w:val="en-GB"/>
              </w:rPr>
              <w:t>Pirosmani</w:t>
            </w:r>
          </w:p>
        </w:tc>
        <w:tc>
          <w:tcPr>
            <w:tcW w:w="1129" w:type="dxa"/>
            <w:vAlign w:val="center"/>
            <w:hideMark/>
          </w:tcPr>
          <w:p w14:paraId="261BA367" w14:textId="3ABECC3E"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0D585AF2" w14:textId="6B4428D4"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25</w:t>
            </w:r>
          </w:p>
        </w:tc>
        <w:tc>
          <w:tcPr>
            <w:tcW w:w="1084" w:type="dxa"/>
            <w:vAlign w:val="center"/>
            <w:hideMark/>
          </w:tcPr>
          <w:p w14:paraId="11A5B60E" w14:textId="7C8649DB"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12</w:t>
            </w:r>
          </w:p>
        </w:tc>
        <w:tc>
          <w:tcPr>
            <w:tcW w:w="1084" w:type="dxa"/>
            <w:vAlign w:val="center"/>
            <w:hideMark/>
          </w:tcPr>
          <w:p w14:paraId="1D45FD25" w14:textId="2762F196"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13</w:t>
            </w:r>
          </w:p>
        </w:tc>
        <w:tc>
          <w:tcPr>
            <w:tcW w:w="1177" w:type="dxa"/>
            <w:vAlign w:val="center"/>
            <w:hideMark/>
          </w:tcPr>
          <w:p w14:paraId="210D47EA" w14:textId="19DAD844"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158C9CD3" w14:textId="632E2CD7"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25</w:t>
            </w:r>
          </w:p>
        </w:tc>
      </w:tr>
      <w:tr w:rsidR="00613F0F" w:rsidRPr="001506AA" w14:paraId="01BDE817" w14:textId="77777777" w:rsidTr="00384C4B">
        <w:trPr>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2D9961C6" w14:textId="77C9AC71"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Preparatory visit for informational meeting in Dedoplistskaro</w:t>
            </w:r>
          </w:p>
        </w:tc>
        <w:tc>
          <w:tcPr>
            <w:tcW w:w="1129" w:type="dxa"/>
            <w:vAlign w:val="center"/>
            <w:hideMark/>
          </w:tcPr>
          <w:p w14:paraId="7048AD1D" w14:textId="29A806AD"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2F26169D" w14:textId="71559FA3"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9</w:t>
            </w:r>
          </w:p>
        </w:tc>
        <w:tc>
          <w:tcPr>
            <w:tcW w:w="1084" w:type="dxa"/>
            <w:vAlign w:val="center"/>
            <w:hideMark/>
          </w:tcPr>
          <w:p w14:paraId="633E6039" w14:textId="58EDB123"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w:t>
            </w:r>
          </w:p>
        </w:tc>
        <w:tc>
          <w:tcPr>
            <w:tcW w:w="1084" w:type="dxa"/>
            <w:vAlign w:val="center"/>
            <w:hideMark/>
          </w:tcPr>
          <w:p w14:paraId="6AFE46B7" w14:textId="0043AB39"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7</w:t>
            </w:r>
          </w:p>
        </w:tc>
        <w:tc>
          <w:tcPr>
            <w:tcW w:w="1177" w:type="dxa"/>
            <w:vAlign w:val="center"/>
            <w:hideMark/>
          </w:tcPr>
          <w:p w14:paraId="37EBDCC8" w14:textId="3F0C6520"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6E81B9B3" w14:textId="118E5093"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9</w:t>
            </w:r>
          </w:p>
        </w:tc>
      </w:tr>
      <w:tr w:rsidR="00384C4B" w:rsidRPr="001506AA" w14:paraId="431E69AA" w14:textId="77777777" w:rsidTr="00384C4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6D7D68BC" w14:textId="2BB2E331"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Preparatory visit for informational meeting in Kvemo Kedi</w:t>
            </w:r>
          </w:p>
        </w:tc>
        <w:tc>
          <w:tcPr>
            <w:tcW w:w="1129" w:type="dxa"/>
            <w:vAlign w:val="center"/>
            <w:hideMark/>
          </w:tcPr>
          <w:p w14:paraId="7F27DED8" w14:textId="2C62690E"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379D00A0" w14:textId="7FCF4B34"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6</w:t>
            </w:r>
          </w:p>
        </w:tc>
        <w:tc>
          <w:tcPr>
            <w:tcW w:w="1084" w:type="dxa"/>
            <w:vAlign w:val="center"/>
            <w:hideMark/>
          </w:tcPr>
          <w:p w14:paraId="1D2DD338" w14:textId="630053F2"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w:t>
            </w:r>
          </w:p>
        </w:tc>
        <w:tc>
          <w:tcPr>
            <w:tcW w:w="1084" w:type="dxa"/>
            <w:vAlign w:val="center"/>
            <w:hideMark/>
          </w:tcPr>
          <w:p w14:paraId="020CBDB3" w14:textId="2FC86465"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w:t>
            </w:r>
          </w:p>
        </w:tc>
        <w:tc>
          <w:tcPr>
            <w:tcW w:w="1177" w:type="dxa"/>
            <w:vAlign w:val="center"/>
            <w:hideMark/>
          </w:tcPr>
          <w:p w14:paraId="3DD631E7" w14:textId="35C03508"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5D453566" w14:textId="2BCE61C9"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6</w:t>
            </w:r>
          </w:p>
        </w:tc>
      </w:tr>
      <w:tr w:rsidR="00613F0F" w:rsidRPr="001506AA" w14:paraId="4D163931" w14:textId="77777777" w:rsidTr="00384C4B">
        <w:trPr>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00C86FE9" w14:textId="7728054E"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Preparatory visit for informational meeting in Mirzaani</w:t>
            </w:r>
          </w:p>
        </w:tc>
        <w:tc>
          <w:tcPr>
            <w:tcW w:w="1129" w:type="dxa"/>
            <w:vAlign w:val="center"/>
            <w:hideMark/>
          </w:tcPr>
          <w:p w14:paraId="2479E642" w14:textId="70F1ECEA"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738336AF" w14:textId="78512431"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5</w:t>
            </w:r>
          </w:p>
        </w:tc>
        <w:tc>
          <w:tcPr>
            <w:tcW w:w="1084" w:type="dxa"/>
            <w:vAlign w:val="center"/>
            <w:hideMark/>
          </w:tcPr>
          <w:p w14:paraId="0BD5D293" w14:textId="2E467CAA"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w:t>
            </w:r>
          </w:p>
        </w:tc>
        <w:tc>
          <w:tcPr>
            <w:tcW w:w="1084" w:type="dxa"/>
            <w:vAlign w:val="center"/>
            <w:hideMark/>
          </w:tcPr>
          <w:p w14:paraId="24FBF7FE" w14:textId="0B1FE3F0"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w:t>
            </w:r>
          </w:p>
        </w:tc>
        <w:tc>
          <w:tcPr>
            <w:tcW w:w="1177" w:type="dxa"/>
            <w:vAlign w:val="center"/>
            <w:hideMark/>
          </w:tcPr>
          <w:p w14:paraId="716593A7" w14:textId="6178306C"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60DE5957" w14:textId="5A06F9CF"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5</w:t>
            </w:r>
          </w:p>
        </w:tc>
      </w:tr>
      <w:tr w:rsidR="00384C4B" w:rsidRPr="001506AA" w14:paraId="1B3D7AFB" w14:textId="77777777" w:rsidTr="00384C4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71FE71AB" w14:textId="58AA6BDD" w:rsidR="00613F0F" w:rsidRPr="001506AA" w:rsidRDefault="00613F0F" w:rsidP="00613F0F">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Preparatory visit for informational meeting in Pirosmani</w:t>
            </w:r>
          </w:p>
        </w:tc>
        <w:tc>
          <w:tcPr>
            <w:tcW w:w="1129" w:type="dxa"/>
            <w:vAlign w:val="center"/>
          </w:tcPr>
          <w:p w14:paraId="495BA215" w14:textId="1CF8EC2E"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tcPr>
          <w:p w14:paraId="5B65EE4C" w14:textId="148973F6"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9</w:t>
            </w:r>
          </w:p>
        </w:tc>
        <w:tc>
          <w:tcPr>
            <w:tcW w:w="1084" w:type="dxa"/>
            <w:vAlign w:val="center"/>
          </w:tcPr>
          <w:p w14:paraId="7073BE4F" w14:textId="78325046"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w:t>
            </w:r>
          </w:p>
        </w:tc>
        <w:tc>
          <w:tcPr>
            <w:tcW w:w="1084" w:type="dxa"/>
            <w:vAlign w:val="center"/>
          </w:tcPr>
          <w:p w14:paraId="2358E1B3" w14:textId="3D3E7834"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6</w:t>
            </w:r>
          </w:p>
        </w:tc>
        <w:tc>
          <w:tcPr>
            <w:tcW w:w="1177" w:type="dxa"/>
            <w:vAlign w:val="center"/>
          </w:tcPr>
          <w:p w14:paraId="23D75364" w14:textId="77777777"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tcPr>
          <w:p w14:paraId="16A6E21F" w14:textId="20963696" w:rsidR="00613F0F" w:rsidRPr="001506AA" w:rsidRDefault="00613F0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9</w:t>
            </w:r>
          </w:p>
        </w:tc>
      </w:tr>
      <w:tr w:rsidR="00613F0F" w:rsidRPr="001506AA" w14:paraId="09E76E1A" w14:textId="77777777" w:rsidTr="00384C4B">
        <w:trPr>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689CFDCA" w14:textId="7A975FA9" w:rsidR="00613F0F" w:rsidRPr="001506AA" w:rsidRDefault="00613F0F" w:rsidP="00613F0F">
            <w:pPr>
              <w:jc w:val="right"/>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Subtotal</w:t>
            </w:r>
          </w:p>
        </w:tc>
        <w:tc>
          <w:tcPr>
            <w:tcW w:w="1129" w:type="dxa"/>
            <w:vAlign w:val="center"/>
            <w:hideMark/>
          </w:tcPr>
          <w:p w14:paraId="69C12B49" w14:textId="0AC62443"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7</w:t>
            </w:r>
          </w:p>
        </w:tc>
        <w:tc>
          <w:tcPr>
            <w:tcW w:w="1249" w:type="dxa"/>
            <w:vAlign w:val="center"/>
            <w:hideMark/>
          </w:tcPr>
          <w:p w14:paraId="32A687DB" w14:textId="6CE52D9F"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102</w:t>
            </w:r>
          </w:p>
        </w:tc>
        <w:tc>
          <w:tcPr>
            <w:tcW w:w="1084" w:type="dxa"/>
            <w:vAlign w:val="center"/>
            <w:hideMark/>
          </w:tcPr>
          <w:p w14:paraId="39B6AB75" w14:textId="314AB14B"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37</w:t>
            </w:r>
          </w:p>
        </w:tc>
        <w:tc>
          <w:tcPr>
            <w:tcW w:w="1084" w:type="dxa"/>
            <w:vAlign w:val="center"/>
            <w:hideMark/>
          </w:tcPr>
          <w:p w14:paraId="2FDC8B9C" w14:textId="6B396C6F"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65</w:t>
            </w:r>
          </w:p>
        </w:tc>
        <w:tc>
          <w:tcPr>
            <w:tcW w:w="1177" w:type="dxa"/>
            <w:vAlign w:val="center"/>
            <w:hideMark/>
          </w:tcPr>
          <w:p w14:paraId="3AE4ACEC" w14:textId="1501C0C8"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p>
        </w:tc>
        <w:tc>
          <w:tcPr>
            <w:tcW w:w="1297" w:type="dxa"/>
            <w:vAlign w:val="center"/>
            <w:hideMark/>
          </w:tcPr>
          <w:p w14:paraId="71CABDFC" w14:textId="5C227904" w:rsidR="00613F0F" w:rsidRPr="001506AA" w:rsidRDefault="00613F0F"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102</w:t>
            </w:r>
          </w:p>
        </w:tc>
      </w:tr>
      <w:tr w:rsidR="00384C4B" w:rsidRPr="001506AA" w14:paraId="7CAFFE74" w14:textId="77777777" w:rsidTr="00384C4B">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0E77912C" w14:textId="7A87A5AC" w:rsidR="007C383F" w:rsidRPr="001506AA" w:rsidRDefault="00E80C78">
            <w:pPr>
              <w:jc w:val="cente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Training</w:t>
            </w:r>
            <w:r w:rsidR="007C383F" w:rsidRPr="001506AA">
              <w:rPr>
                <w:rFonts w:ascii="Proxima Nova Alt Rg" w:hAnsi="Proxima Nova Alt Rg" w:cs="Calibri"/>
                <w:color w:val="000000"/>
                <w:sz w:val="18"/>
                <w:szCs w:val="18"/>
                <w:lang w:val="en-GB"/>
              </w:rPr>
              <w:t xml:space="preserve"> Name</w:t>
            </w:r>
          </w:p>
        </w:tc>
        <w:tc>
          <w:tcPr>
            <w:tcW w:w="1129" w:type="dxa"/>
            <w:vAlign w:val="center"/>
            <w:hideMark/>
          </w:tcPr>
          <w:p w14:paraId="1C090187"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Events</w:t>
            </w:r>
          </w:p>
        </w:tc>
        <w:tc>
          <w:tcPr>
            <w:tcW w:w="1249" w:type="dxa"/>
            <w:vAlign w:val="center"/>
            <w:hideMark/>
          </w:tcPr>
          <w:p w14:paraId="208C68E5"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Participants</w:t>
            </w:r>
          </w:p>
        </w:tc>
        <w:tc>
          <w:tcPr>
            <w:tcW w:w="1084" w:type="dxa"/>
            <w:vAlign w:val="center"/>
            <w:hideMark/>
          </w:tcPr>
          <w:p w14:paraId="45A0CC4B"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Women</w:t>
            </w:r>
          </w:p>
        </w:tc>
        <w:tc>
          <w:tcPr>
            <w:tcW w:w="1084" w:type="dxa"/>
            <w:vAlign w:val="center"/>
            <w:hideMark/>
          </w:tcPr>
          <w:p w14:paraId="44CA2E71"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Men</w:t>
            </w:r>
          </w:p>
        </w:tc>
        <w:tc>
          <w:tcPr>
            <w:tcW w:w="1177" w:type="dxa"/>
            <w:vAlign w:val="center"/>
            <w:hideMark/>
          </w:tcPr>
          <w:p w14:paraId="1B646CAF"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Age Group – 14-29</w:t>
            </w:r>
          </w:p>
        </w:tc>
        <w:tc>
          <w:tcPr>
            <w:tcW w:w="1297" w:type="dxa"/>
            <w:vAlign w:val="center"/>
            <w:hideMark/>
          </w:tcPr>
          <w:p w14:paraId="76AA41EC" w14:textId="77777777" w:rsidR="007C383F" w:rsidRPr="001506AA" w:rsidRDefault="007C383F"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Number of Age Group – 30+</w:t>
            </w:r>
          </w:p>
        </w:tc>
      </w:tr>
      <w:tr w:rsidR="003E0CA7" w:rsidRPr="001506AA" w14:paraId="2C245FDD" w14:textId="77777777" w:rsidTr="00384C4B">
        <w:trPr>
          <w:trHeight w:val="423"/>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06C1B4EF" w14:textId="17D242D6"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Seminar on Digital Skills and Rural Women Networking Event</w:t>
            </w:r>
          </w:p>
        </w:tc>
        <w:tc>
          <w:tcPr>
            <w:tcW w:w="1129" w:type="dxa"/>
            <w:vAlign w:val="center"/>
            <w:hideMark/>
          </w:tcPr>
          <w:p w14:paraId="5046F3FD" w14:textId="50630B1B"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4D0B0F78" w14:textId="6354CF8B"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28</w:t>
            </w:r>
          </w:p>
        </w:tc>
        <w:tc>
          <w:tcPr>
            <w:tcW w:w="1084" w:type="dxa"/>
            <w:vAlign w:val="center"/>
            <w:hideMark/>
          </w:tcPr>
          <w:p w14:paraId="3C5D5146" w14:textId="06F74AD8"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28</w:t>
            </w:r>
          </w:p>
        </w:tc>
        <w:tc>
          <w:tcPr>
            <w:tcW w:w="1084" w:type="dxa"/>
            <w:vAlign w:val="center"/>
            <w:hideMark/>
          </w:tcPr>
          <w:p w14:paraId="6303CCBC" w14:textId="57FEFB36"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177" w:type="dxa"/>
            <w:vAlign w:val="center"/>
            <w:hideMark/>
          </w:tcPr>
          <w:p w14:paraId="23D22E20" w14:textId="2B57DF47"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w:t>
            </w:r>
          </w:p>
        </w:tc>
        <w:tc>
          <w:tcPr>
            <w:tcW w:w="1297" w:type="dxa"/>
            <w:vAlign w:val="center"/>
            <w:hideMark/>
          </w:tcPr>
          <w:p w14:paraId="514055B2" w14:textId="35D72FCE"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26</w:t>
            </w:r>
          </w:p>
        </w:tc>
      </w:tr>
      <w:tr w:rsidR="003E0CA7" w:rsidRPr="001506AA" w14:paraId="4E1A252D" w14:textId="77777777" w:rsidTr="00384C4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0A7E5EBB" w14:textId="281CEA45"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Seminars on Rural Entrepreneurship - 10/10/2025</w:t>
            </w:r>
          </w:p>
        </w:tc>
        <w:tc>
          <w:tcPr>
            <w:tcW w:w="1129" w:type="dxa"/>
            <w:vAlign w:val="center"/>
            <w:hideMark/>
          </w:tcPr>
          <w:p w14:paraId="2D04DD50" w14:textId="4C57F7D2"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2EAB1470" w14:textId="3C0DE247"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48</w:t>
            </w:r>
          </w:p>
        </w:tc>
        <w:tc>
          <w:tcPr>
            <w:tcW w:w="1084" w:type="dxa"/>
            <w:vAlign w:val="center"/>
            <w:hideMark/>
          </w:tcPr>
          <w:p w14:paraId="743BE660" w14:textId="74692E9B"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38</w:t>
            </w:r>
          </w:p>
        </w:tc>
        <w:tc>
          <w:tcPr>
            <w:tcW w:w="1084" w:type="dxa"/>
            <w:vAlign w:val="center"/>
            <w:hideMark/>
          </w:tcPr>
          <w:p w14:paraId="3901DAF9" w14:textId="36E6A98C"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10</w:t>
            </w:r>
          </w:p>
        </w:tc>
        <w:tc>
          <w:tcPr>
            <w:tcW w:w="1177" w:type="dxa"/>
            <w:vAlign w:val="center"/>
            <w:hideMark/>
          </w:tcPr>
          <w:p w14:paraId="173A6417" w14:textId="74E9BD51"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w:t>
            </w:r>
          </w:p>
        </w:tc>
        <w:tc>
          <w:tcPr>
            <w:tcW w:w="1297" w:type="dxa"/>
            <w:vAlign w:val="center"/>
            <w:hideMark/>
          </w:tcPr>
          <w:p w14:paraId="361E93D5" w14:textId="0C731AA7"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47</w:t>
            </w:r>
          </w:p>
        </w:tc>
      </w:tr>
      <w:tr w:rsidR="003E0CA7" w:rsidRPr="001506AA" w14:paraId="572B72CC" w14:textId="77777777" w:rsidTr="00384C4B">
        <w:trPr>
          <w:trHeight w:val="423"/>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5C10FE2C" w14:textId="3ABA592C"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Seminars on Rural Entrepreneurship - 25/10/2025</w:t>
            </w:r>
          </w:p>
        </w:tc>
        <w:tc>
          <w:tcPr>
            <w:tcW w:w="1129" w:type="dxa"/>
            <w:vAlign w:val="center"/>
            <w:hideMark/>
          </w:tcPr>
          <w:p w14:paraId="12F3BB20" w14:textId="67E56267"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2B5E65A3" w14:textId="372A8D26"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15</w:t>
            </w:r>
          </w:p>
        </w:tc>
        <w:tc>
          <w:tcPr>
            <w:tcW w:w="1084" w:type="dxa"/>
            <w:vAlign w:val="center"/>
            <w:hideMark/>
          </w:tcPr>
          <w:p w14:paraId="5F6DDBBB" w14:textId="206D0F73"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8</w:t>
            </w:r>
          </w:p>
        </w:tc>
        <w:tc>
          <w:tcPr>
            <w:tcW w:w="1084" w:type="dxa"/>
            <w:vAlign w:val="center"/>
            <w:hideMark/>
          </w:tcPr>
          <w:p w14:paraId="149373A5" w14:textId="1460040B"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7</w:t>
            </w:r>
          </w:p>
        </w:tc>
        <w:tc>
          <w:tcPr>
            <w:tcW w:w="1177" w:type="dxa"/>
            <w:vAlign w:val="center"/>
            <w:hideMark/>
          </w:tcPr>
          <w:p w14:paraId="77C84B31" w14:textId="4287CF6C"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59F9973A" w14:textId="3294F709"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15</w:t>
            </w:r>
          </w:p>
        </w:tc>
      </w:tr>
      <w:tr w:rsidR="003E0CA7" w:rsidRPr="001506AA" w14:paraId="61BDE4A6" w14:textId="77777777" w:rsidTr="00384C4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38DFD713" w14:textId="04D77CF4"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Seminars on Rural Entrepreneurship / AI for Women in Akhmeta - 04/04/2026</w:t>
            </w:r>
          </w:p>
        </w:tc>
        <w:tc>
          <w:tcPr>
            <w:tcW w:w="1129" w:type="dxa"/>
            <w:vAlign w:val="center"/>
            <w:hideMark/>
          </w:tcPr>
          <w:p w14:paraId="7E4ABB01" w14:textId="314D3D48"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13F52408" w14:textId="32B7AF2C"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22</w:t>
            </w:r>
          </w:p>
        </w:tc>
        <w:tc>
          <w:tcPr>
            <w:tcW w:w="1084" w:type="dxa"/>
            <w:vAlign w:val="center"/>
            <w:hideMark/>
          </w:tcPr>
          <w:p w14:paraId="3E73F463" w14:textId="5384E34A"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21</w:t>
            </w:r>
          </w:p>
        </w:tc>
        <w:tc>
          <w:tcPr>
            <w:tcW w:w="1084" w:type="dxa"/>
            <w:vAlign w:val="center"/>
            <w:hideMark/>
          </w:tcPr>
          <w:p w14:paraId="01735DA0" w14:textId="0D25AD59"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w:t>
            </w:r>
          </w:p>
        </w:tc>
        <w:tc>
          <w:tcPr>
            <w:tcW w:w="1177" w:type="dxa"/>
            <w:vAlign w:val="center"/>
            <w:hideMark/>
          </w:tcPr>
          <w:p w14:paraId="41DB6691" w14:textId="06AF779A"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4</w:t>
            </w:r>
          </w:p>
        </w:tc>
        <w:tc>
          <w:tcPr>
            <w:tcW w:w="1297" w:type="dxa"/>
            <w:vAlign w:val="center"/>
            <w:hideMark/>
          </w:tcPr>
          <w:p w14:paraId="18FA9F4C" w14:textId="57D8D6D7"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18</w:t>
            </w:r>
          </w:p>
        </w:tc>
      </w:tr>
      <w:tr w:rsidR="003E0CA7" w:rsidRPr="001506AA" w14:paraId="7D49CD7E" w14:textId="77777777" w:rsidTr="00384C4B">
        <w:trPr>
          <w:trHeight w:val="423"/>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4CF99D6E" w14:textId="656DFBE9"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Seminars on Rural Entrepreneurship / AI for Women in Ozurgeti - 14/03/2026</w:t>
            </w:r>
          </w:p>
        </w:tc>
        <w:tc>
          <w:tcPr>
            <w:tcW w:w="1129" w:type="dxa"/>
            <w:vAlign w:val="center"/>
            <w:hideMark/>
          </w:tcPr>
          <w:p w14:paraId="1F1958BC" w14:textId="2FE10F33"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2A6DDA9F" w14:textId="6AF1CCDF"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23</w:t>
            </w:r>
          </w:p>
        </w:tc>
        <w:tc>
          <w:tcPr>
            <w:tcW w:w="1084" w:type="dxa"/>
            <w:vAlign w:val="center"/>
            <w:hideMark/>
          </w:tcPr>
          <w:p w14:paraId="5368D3B0" w14:textId="0E1B1CCD"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20</w:t>
            </w:r>
          </w:p>
        </w:tc>
        <w:tc>
          <w:tcPr>
            <w:tcW w:w="1084" w:type="dxa"/>
            <w:vAlign w:val="center"/>
            <w:hideMark/>
          </w:tcPr>
          <w:p w14:paraId="778DDD2D" w14:textId="662A3E52"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3</w:t>
            </w:r>
          </w:p>
        </w:tc>
        <w:tc>
          <w:tcPr>
            <w:tcW w:w="1177" w:type="dxa"/>
            <w:vAlign w:val="center"/>
            <w:hideMark/>
          </w:tcPr>
          <w:p w14:paraId="186B0A2D" w14:textId="580D2FCA"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w:t>
            </w:r>
          </w:p>
        </w:tc>
        <w:tc>
          <w:tcPr>
            <w:tcW w:w="1297" w:type="dxa"/>
            <w:vAlign w:val="center"/>
            <w:hideMark/>
          </w:tcPr>
          <w:p w14:paraId="5D721984" w14:textId="4EA30F2C"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21</w:t>
            </w:r>
          </w:p>
        </w:tc>
      </w:tr>
      <w:tr w:rsidR="003E0CA7" w:rsidRPr="001506AA" w14:paraId="618FCEEE" w14:textId="77777777" w:rsidTr="00384C4B">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135D543C" w14:textId="26CB70ED"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Thematic trainings for the representatives of Dedoplistskaro electric station and LAG</w:t>
            </w:r>
          </w:p>
        </w:tc>
        <w:tc>
          <w:tcPr>
            <w:tcW w:w="1129" w:type="dxa"/>
            <w:vAlign w:val="center"/>
            <w:hideMark/>
          </w:tcPr>
          <w:p w14:paraId="7E754634" w14:textId="60438A22"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741332DF" w14:textId="0764F450"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21</w:t>
            </w:r>
          </w:p>
        </w:tc>
        <w:tc>
          <w:tcPr>
            <w:tcW w:w="1084" w:type="dxa"/>
            <w:vAlign w:val="center"/>
            <w:hideMark/>
          </w:tcPr>
          <w:p w14:paraId="1F938A20" w14:textId="028C622F"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9</w:t>
            </w:r>
          </w:p>
        </w:tc>
        <w:tc>
          <w:tcPr>
            <w:tcW w:w="1084" w:type="dxa"/>
            <w:vAlign w:val="center"/>
            <w:hideMark/>
          </w:tcPr>
          <w:p w14:paraId="7A26C3DD" w14:textId="226B2705"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12</w:t>
            </w:r>
          </w:p>
        </w:tc>
        <w:tc>
          <w:tcPr>
            <w:tcW w:w="1177" w:type="dxa"/>
            <w:vAlign w:val="center"/>
            <w:hideMark/>
          </w:tcPr>
          <w:p w14:paraId="3C34F81C" w14:textId="03C4AC4F"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571F29B4" w14:textId="12768E51"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21</w:t>
            </w:r>
          </w:p>
        </w:tc>
      </w:tr>
      <w:tr w:rsidR="003E0CA7" w:rsidRPr="001506AA" w14:paraId="14566646" w14:textId="77777777" w:rsidTr="00384C4B">
        <w:trPr>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650279EB" w14:textId="7E332261"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 xml:space="preserve">Thematic trainings for the representatives of </w:t>
            </w:r>
            <w:r w:rsidR="00AD460C" w:rsidRPr="001506AA">
              <w:rPr>
                <w:rFonts w:ascii="Proxima Nova Alt Rg" w:hAnsi="Proxima Nova Alt Rg" w:cs="Calibri"/>
                <w:color w:val="000000"/>
                <w:sz w:val="18"/>
                <w:szCs w:val="18"/>
                <w:lang w:val="en-GB"/>
              </w:rPr>
              <w:t xml:space="preserve">the </w:t>
            </w:r>
            <w:r w:rsidRPr="001506AA">
              <w:rPr>
                <w:rFonts w:ascii="Proxima Nova Alt Rg" w:hAnsi="Proxima Nova Alt Rg" w:cs="Calibri"/>
                <w:color w:val="000000"/>
                <w:sz w:val="18"/>
                <w:szCs w:val="18"/>
                <w:lang w:val="en-GB"/>
              </w:rPr>
              <w:t>village Pirosmani electric station and LAGs</w:t>
            </w:r>
          </w:p>
        </w:tc>
        <w:tc>
          <w:tcPr>
            <w:tcW w:w="1129" w:type="dxa"/>
            <w:vAlign w:val="center"/>
            <w:hideMark/>
          </w:tcPr>
          <w:p w14:paraId="2B0C1712" w14:textId="33C2CA74"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09DDDA32" w14:textId="1B3075CA"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36</w:t>
            </w:r>
          </w:p>
        </w:tc>
        <w:tc>
          <w:tcPr>
            <w:tcW w:w="1084" w:type="dxa"/>
            <w:vAlign w:val="center"/>
            <w:hideMark/>
          </w:tcPr>
          <w:p w14:paraId="1F085CAC" w14:textId="46936CBF"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17</w:t>
            </w:r>
          </w:p>
        </w:tc>
        <w:tc>
          <w:tcPr>
            <w:tcW w:w="1084" w:type="dxa"/>
            <w:vAlign w:val="center"/>
            <w:hideMark/>
          </w:tcPr>
          <w:p w14:paraId="1ED80848" w14:textId="7689B8E0"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19</w:t>
            </w:r>
          </w:p>
        </w:tc>
        <w:tc>
          <w:tcPr>
            <w:tcW w:w="1177" w:type="dxa"/>
            <w:vAlign w:val="center"/>
            <w:hideMark/>
          </w:tcPr>
          <w:p w14:paraId="60C264CE" w14:textId="1C86683B"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1CA22AF3" w14:textId="5FCB23EA"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36</w:t>
            </w:r>
          </w:p>
        </w:tc>
      </w:tr>
      <w:tr w:rsidR="003E0CA7" w:rsidRPr="001506AA" w14:paraId="09D2ED38" w14:textId="77777777" w:rsidTr="00384C4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519E5588" w14:textId="67083816" w:rsidR="003E0CA7" w:rsidRPr="001506AA" w:rsidRDefault="003E0CA7" w:rsidP="003E0CA7">
            <w:pPr>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Training in energy efficiency and environmental sustainability</w:t>
            </w:r>
          </w:p>
        </w:tc>
        <w:tc>
          <w:tcPr>
            <w:tcW w:w="1129" w:type="dxa"/>
            <w:vAlign w:val="center"/>
            <w:hideMark/>
          </w:tcPr>
          <w:p w14:paraId="424434E6" w14:textId="159057D4"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1</w:t>
            </w:r>
          </w:p>
        </w:tc>
        <w:tc>
          <w:tcPr>
            <w:tcW w:w="1249" w:type="dxa"/>
            <w:vAlign w:val="center"/>
            <w:hideMark/>
          </w:tcPr>
          <w:p w14:paraId="4DAE2403" w14:textId="7CA38F10"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59</w:t>
            </w:r>
          </w:p>
        </w:tc>
        <w:tc>
          <w:tcPr>
            <w:tcW w:w="1084" w:type="dxa"/>
            <w:vAlign w:val="center"/>
            <w:hideMark/>
          </w:tcPr>
          <w:p w14:paraId="2CA8535E" w14:textId="041B9EFC"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25</w:t>
            </w:r>
          </w:p>
        </w:tc>
        <w:tc>
          <w:tcPr>
            <w:tcW w:w="1084" w:type="dxa"/>
            <w:vAlign w:val="center"/>
            <w:hideMark/>
          </w:tcPr>
          <w:p w14:paraId="5093138A" w14:textId="77DDF24F"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34</w:t>
            </w:r>
          </w:p>
        </w:tc>
        <w:tc>
          <w:tcPr>
            <w:tcW w:w="1177" w:type="dxa"/>
            <w:vAlign w:val="center"/>
            <w:hideMark/>
          </w:tcPr>
          <w:p w14:paraId="35617F88" w14:textId="18A5AD59"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p>
        </w:tc>
        <w:tc>
          <w:tcPr>
            <w:tcW w:w="1297" w:type="dxa"/>
            <w:vAlign w:val="center"/>
            <w:hideMark/>
          </w:tcPr>
          <w:p w14:paraId="78665B8B" w14:textId="10F85787"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color w:val="000000"/>
                <w:sz w:val="18"/>
                <w:szCs w:val="18"/>
                <w:lang w:val="en-GB"/>
              </w:rPr>
            </w:pPr>
            <w:r w:rsidRPr="001506AA">
              <w:rPr>
                <w:rFonts w:ascii="Proxima Nova Alt Rg" w:hAnsi="Proxima Nova Alt Rg"/>
                <w:color w:val="000000"/>
                <w:sz w:val="18"/>
                <w:szCs w:val="18"/>
                <w:lang w:val="en-GB"/>
              </w:rPr>
              <w:t>59</w:t>
            </w:r>
          </w:p>
        </w:tc>
      </w:tr>
      <w:tr w:rsidR="003E0CA7" w:rsidRPr="001506AA" w14:paraId="7A131BB5" w14:textId="77777777" w:rsidTr="00384C4B">
        <w:trPr>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6CE6E157" w14:textId="6D40C962" w:rsidR="003E0CA7" w:rsidRPr="001506AA" w:rsidRDefault="003E0CA7" w:rsidP="003E0CA7">
            <w:pPr>
              <w:jc w:val="right"/>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Subtotal</w:t>
            </w:r>
          </w:p>
        </w:tc>
        <w:tc>
          <w:tcPr>
            <w:tcW w:w="1129" w:type="dxa"/>
            <w:vAlign w:val="center"/>
            <w:hideMark/>
          </w:tcPr>
          <w:p w14:paraId="705FB832" w14:textId="21662C61"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8</w:t>
            </w:r>
          </w:p>
        </w:tc>
        <w:tc>
          <w:tcPr>
            <w:tcW w:w="1249" w:type="dxa"/>
            <w:vAlign w:val="center"/>
            <w:hideMark/>
          </w:tcPr>
          <w:p w14:paraId="232A3E17" w14:textId="000A7836"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252</w:t>
            </w:r>
          </w:p>
        </w:tc>
        <w:tc>
          <w:tcPr>
            <w:tcW w:w="1084" w:type="dxa"/>
            <w:vAlign w:val="center"/>
            <w:hideMark/>
          </w:tcPr>
          <w:p w14:paraId="269CCFCC" w14:textId="4FE1604D"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166</w:t>
            </w:r>
          </w:p>
        </w:tc>
        <w:tc>
          <w:tcPr>
            <w:tcW w:w="1084" w:type="dxa"/>
            <w:vAlign w:val="center"/>
            <w:hideMark/>
          </w:tcPr>
          <w:p w14:paraId="68DC9DF9" w14:textId="4DA83312"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86</w:t>
            </w:r>
          </w:p>
        </w:tc>
        <w:tc>
          <w:tcPr>
            <w:tcW w:w="1177" w:type="dxa"/>
            <w:vAlign w:val="center"/>
            <w:hideMark/>
          </w:tcPr>
          <w:p w14:paraId="72A543A1" w14:textId="725FE07C"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9</w:t>
            </w:r>
          </w:p>
        </w:tc>
        <w:tc>
          <w:tcPr>
            <w:tcW w:w="1297" w:type="dxa"/>
            <w:vAlign w:val="center"/>
            <w:hideMark/>
          </w:tcPr>
          <w:p w14:paraId="49206017" w14:textId="5A37D6B9" w:rsidR="003E0CA7" w:rsidRPr="001506AA" w:rsidRDefault="003E0CA7"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243</w:t>
            </w:r>
          </w:p>
        </w:tc>
      </w:tr>
      <w:tr w:rsidR="003E0CA7" w:rsidRPr="001506AA" w14:paraId="5319D30B" w14:textId="77777777" w:rsidTr="00384C4B">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45" w:type="dxa"/>
            <w:vAlign w:val="center"/>
            <w:hideMark/>
          </w:tcPr>
          <w:p w14:paraId="4A1AE84A" w14:textId="3B0801C7" w:rsidR="003E0CA7" w:rsidRPr="001506AA" w:rsidRDefault="003E0CA7" w:rsidP="003E0CA7">
            <w:pPr>
              <w:jc w:val="right"/>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Grand Total</w:t>
            </w:r>
          </w:p>
        </w:tc>
        <w:tc>
          <w:tcPr>
            <w:tcW w:w="1129" w:type="dxa"/>
            <w:vAlign w:val="center"/>
            <w:hideMark/>
          </w:tcPr>
          <w:p w14:paraId="054E2A57" w14:textId="4E852184"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15</w:t>
            </w:r>
          </w:p>
        </w:tc>
        <w:tc>
          <w:tcPr>
            <w:tcW w:w="1249" w:type="dxa"/>
            <w:vAlign w:val="center"/>
            <w:hideMark/>
          </w:tcPr>
          <w:p w14:paraId="22BAFBB6" w14:textId="5ED22C44"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354</w:t>
            </w:r>
          </w:p>
        </w:tc>
        <w:tc>
          <w:tcPr>
            <w:tcW w:w="1084" w:type="dxa"/>
            <w:vAlign w:val="center"/>
            <w:hideMark/>
          </w:tcPr>
          <w:p w14:paraId="7A57401E" w14:textId="53DB01DC"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203</w:t>
            </w:r>
          </w:p>
        </w:tc>
        <w:tc>
          <w:tcPr>
            <w:tcW w:w="1084" w:type="dxa"/>
            <w:vAlign w:val="center"/>
            <w:hideMark/>
          </w:tcPr>
          <w:p w14:paraId="0043B849" w14:textId="0EADD332"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151</w:t>
            </w:r>
          </w:p>
        </w:tc>
        <w:tc>
          <w:tcPr>
            <w:tcW w:w="1177" w:type="dxa"/>
            <w:vAlign w:val="center"/>
            <w:hideMark/>
          </w:tcPr>
          <w:p w14:paraId="410185E3" w14:textId="3892C24B"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9</w:t>
            </w:r>
          </w:p>
        </w:tc>
        <w:tc>
          <w:tcPr>
            <w:tcW w:w="1297" w:type="dxa"/>
            <w:vAlign w:val="center"/>
            <w:hideMark/>
          </w:tcPr>
          <w:p w14:paraId="727A263C" w14:textId="09B45EE6" w:rsidR="003E0CA7" w:rsidRPr="001506AA" w:rsidRDefault="003E0CA7" w:rsidP="00384C4B">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345</w:t>
            </w:r>
          </w:p>
        </w:tc>
      </w:tr>
      <w:tr w:rsidR="00384C4B" w:rsidRPr="001506AA" w14:paraId="351CC5AC" w14:textId="77777777" w:rsidTr="00384C4B">
        <w:trPr>
          <w:trHeight w:val="302"/>
        </w:trPr>
        <w:tc>
          <w:tcPr>
            <w:cnfStyle w:val="001000000000" w:firstRow="0" w:lastRow="0" w:firstColumn="1" w:lastColumn="0" w:oddVBand="0" w:evenVBand="0" w:oddHBand="0" w:evenHBand="0" w:firstRowFirstColumn="0" w:firstRowLastColumn="0" w:lastRowFirstColumn="0" w:lastRowLastColumn="0"/>
            <w:tcW w:w="5523" w:type="dxa"/>
            <w:gridSpan w:val="3"/>
            <w:vAlign w:val="center"/>
            <w:hideMark/>
          </w:tcPr>
          <w:p w14:paraId="20C22198" w14:textId="77777777" w:rsidR="007D6FDC" w:rsidRPr="001506AA" w:rsidRDefault="007D6FDC" w:rsidP="007D6FDC">
            <w:pPr>
              <w:jc w:val="right"/>
              <w:rPr>
                <w:rFonts w:ascii="Proxima Nova Alt Rg" w:hAnsi="Proxima Nova Alt Rg" w:cs="Calibri"/>
                <w:color w:val="000000"/>
                <w:sz w:val="18"/>
                <w:szCs w:val="18"/>
                <w:lang w:val="en-GB"/>
              </w:rPr>
            </w:pPr>
            <w:r w:rsidRPr="001506AA">
              <w:rPr>
                <w:rFonts w:ascii="Proxima Nova Alt Rg" w:hAnsi="Proxima Nova Alt Rg" w:cs="Calibri"/>
                <w:color w:val="000000"/>
                <w:sz w:val="18"/>
                <w:szCs w:val="18"/>
                <w:lang w:val="en-GB"/>
              </w:rPr>
              <w:t>Percentage count</w:t>
            </w:r>
          </w:p>
        </w:tc>
        <w:tc>
          <w:tcPr>
            <w:tcW w:w="1084" w:type="dxa"/>
            <w:vAlign w:val="center"/>
            <w:hideMark/>
          </w:tcPr>
          <w:p w14:paraId="528F7A77" w14:textId="263790C7" w:rsidR="007D6FDC" w:rsidRPr="001506AA" w:rsidRDefault="007D6FDC"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57%</w:t>
            </w:r>
          </w:p>
        </w:tc>
        <w:tc>
          <w:tcPr>
            <w:tcW w:w="1084" w:type="dxa"/>
            <w:vAlign w:val="center"/>
            <w:hideMark/>
          </w:tcPr>
          <w:p w14:paraId="655A148D" w14:textId="40B51374" w:rsidR="007D6FDC" w:rsidRPr="001506AA" w:rsidRDefault="007D6FDC"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43%</w:t>
            </w:r>
          </w:p>
        </w:tc>
        <w:tc>
          <w:tcPr>
            <w:tcW w:w="1177" w:type="dxa"/>
            <w:vAlign w:val="center"/>
            <w:hideMark/>
          </w:tcPr>
          <w:p w14:paraId="4BD33F96" w14:textId="1C36E7F4" w:rsidR="007D6FDC" w:rsidRPr="001506AA" w:rsidRDefault="007D6FDC"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3%</w:t>
            </w:r>
          </w:p>
        </w:tc>
        <w:tc>
          <w:tcPr>
            <w:tcW w:w="1297" w:type="dxa"/>
            <w:vAlign w:val="center"/>
            <w:hideMark/>
          </w:tcPr>
          <w:p w14:paraId="023B3995" w14:textId="561413CB" w:rsidR="007D6FDC" w:rsidRPr="001506AA" w:rsidRDefault="007D6FDC" w:rsidP="00384C4B">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Calibri"/>
                <w:b/>
                <w:bCs/>
                <w:color w:val="000000"/>
                <w:sz w:val="18"/>
                <w:szCs w:val="18"/>
                <w:lang w:val="en-GB"/>
              </w:rPr>
            </w:pPr>
            <w:r w:rsidRPr="001506AA">
              <w:rPr>
                <w:rFonts w:ascii="Proxima Nova Alt Rg" w:hAnsi="Proxima Nova Alt Rg" w:cs="Calibri"/>
                <w:b/>
                <w:bCs/>
                <w:color w:val="000000"/>
                <w:sz w:val="18"/>
                <w:szCs w:val="18"/>
                <w:lang w:val="en-GB"/>
              </w:rPr>
              <w:t>97%</w:t>
            </w:r>
          </w:p>
        </w:tc>
      </w:tr>
    </w:tbl>
    <w:p w14:paraId="55C42376" w14:textId="2B84C812" w:rsidR="000172F5" w:rsidRPr="001506AA" w:rsidRDefault="000172F5" w:rsidP="741D6239">
      <w:pPr>
        <w:spacing w:before="60" w:after="60" w:line="259" w:lineRule="auto"/>
        <w:contextualSpacing/>
        <w:jc w:val="both"/>
        <w:rPr>
          <w:rFonts w:ascii="Proxima Nova Alt Rg" w:hAnsi="Proxima Nova Alt Rg" w:cstheme="minorBidi"/>
          <w:sz w:val="22"/>
          <w:szCs w:val="22"/>
          <w:lang w:val="en-GB"/>
        </w:rPr>
        <w:sectPr w:rsidR="000172F5" w:rsidRPr="001506AA" w:rsidSect="008E534B">
          <w:footerReference w:type="default" r:id="rId21"/>
          <w:type w:val="continuous"/>
          <w:pgSz w:w="12240" w:h="15840" w:code="1"/>
          <w:pgMar w:top="992" w:right="1080" w:bottom="992" w:left="992" w:header="720" w:footer="420" w:gutter="0"/>
          <w:pgNumType w:start="1"/>
          <w:cols w:space="720"/>
          <w:docGrid w:linePitch="360"/>
        </w:sectPr>
      </w:pPr>
    </w:p>
    <w:p w14:paraId="250A0C54" w14:textId="146A27FF" w:rsidR="00FE233D" w:rsidRPr="001506AA" w:rsidRDefault="00EA1917" w:rsidP="007C2376">
      <w:pPr>
        <w:pStyle w:val="Heading1"/>
        <w:rPr>
          <w:rFonts w:ascii="Proxima Nova Alt Rg" w:hAnsi="Proxima Nova Alt Rg"/>
          <w:b/>
          <w:bCs/>
          <w:sz w:val="28"/>
          <w:szCs w:val="28"/>
          <w:lang w:val="en-GB"/>
        </w:rPr>
      </w:pPr>
      <w:bookmarkStart w:id="30" w:name="_Toc230349270"/>
      <w:r>
        <w:rPr>
          <w:rFonts w:ascii="Proxima Nova Alt Rg" w:hAnsi="Proxima Nova Alt Rg"/>
          <w:b/>
          <w:bCs/>
          <w:sz w:val="28"/>
          <w:szCs w:val="28"/>
          <w:lang w:val="en-GB"/>
        </w:rPr>
        <w:lastRenderedPageBreak/>
        <w:t>6</w:t>
      </w:r>
      <w:r w:rsidR="002E774F" w:rsidRPr="001506AA">
        <w:rPr>
          <w:rFonts w:ascii="Proxima Nova Alt Rg" w:hAnsi="Proxima Nova Alt Rg"/>
          <w:b/>
          <w:bCs/>
          <w:sz w:val="28"/>
          <w:szCs w:val="28"/>
          <w:lang w:val="en-GB"/>
        </w:rPr>
        <w:t xml:space="preserve">/ </w:t>
      </w:r>
      <w:r w:rsidR="00B91F2C" w:rsidRPr="001506AA">
        <w:rPr>
          <w:rFonts w:ascii="Proxima Nova Alt Rg" w:hAnsi="Proxima Nova Alt Rg"/>
          <w:b/>
          <w:bCs/>
          <w:sz w:val="28"/>
          <w:szCs w:val="28"/>
          <w:lang w:val="en-GB"/>
        </w:rPr>
        <w:t>CHALLENGES AND LESSONS LEARNED</w:t>
      </w:r>
      <w:bookmarkEnd w:id="30"/>
    </w:p>
    <w:p w14:paraId="305D0496" w14:textId="3E5082B5" w:rsidR="00B62325" w:rsidRPr="001506AA" w:rsidRDefault="00B62325" w:rsidP="00217BB2">
      <w:pPr>
        <w:spacing w:before="60" w:after="60" w:line="259" w:lineRule="auto"/>
        <w:contextualSpacing/>
        <w:jc w:val="both"/>
        <w:rPr>
          <w:rFonts w:ascii="Proxima Nova Alt Rg" w:hAnsi="Proxima Nova Alt Rg" w:cstheme="minorHAnsi"/>
          <w:b/>
          <w:bCs/>
          <w:sz w:val="22"/>
          <w:szCs w:val="22"/>
          <w:lang w:val="en-GB"/>
        </w:rPr>
      </w:pPr>
    </w:p>
    <w:p w14:paraId="1C8B2820" w14:textId="4BE5C0B7"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Political Context and Its Impact on Project Implementation</w:t>
      </w:r>
    </w:p>
    <w:p w14:paraId="218F1BB5" w14:textId="23C5A720"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The most </w:t>
      </w:r>
      <w:r w:rsidR="0043280F" w:rsidRPr="001506AA">
        <w:rPr>
          <w:rFonts w:ascii="Proxima Nova Alt Rg" w:hAnsi="Proxima Nova Alt Rg"/>
          <w:sz w:val="22"/>
          <w:szCs w:val="22"/>
          <w:lang w:val="en-GB"/>
        </w:rPr>
        <w:t>significant challenge</w:t>
      </w:r>
      <w:r w:rsidRPr="001506AA">
        <w:rPr>
          <w:rFonts w:ascii="Proxima Nova Alt Rg" w:hAnsi="Proxima Nova Alt Rg"/>
          <w:sz w:val="22"/>
          <w:szCs w:val="22"/>
          <w:lang w:val="en-GB"/>
        </w:rPr>
        <w:t xml:space="preserve"> during the reporting period was the deteriorating political environment in Georgia, which had direct and tangible consequences for project implementation. The adoption of the law on "foreign influence"</w:t>
      </w:r>
      <w:r w:rsidR="1F7F049C" w:rsidRPr="001506AA">
        <w:rPr>
          <w:rFonts w:ascii="Proxima Nova Alt Rg" w:hAnsi="Proxima Nova Alt Rg"/>
          <w:sz w:val="22"/>
          <w:szCs w:val="22"/>
          <w:lang w:val="en-GB"/>
        </w:rPr>
        <w:t xml:space="preserve"> as well as the new amendments to the Law on Grants Law</w:t>
      </w:r>
      <w:r w:rsidRPr="001506AA">
        <w:rPr>
          <w:rFonts w:ascii="Proxima Nova Alt Rg" w:hAnsi="Proxima Nova Alt Rg"/>
          <w:sz w:val="22"/>
          <w:szCs w:val="22"/>
          <w:lang w:val="en-GB"/>
        </w:rPr>
        <w:t xml:space="preserve"> created a confusing and restrictive environment for civil society organisations, including Local Action Groups (LAGs), which faced reputational risks and difficulties in public outreach and community engagement. As noted at the 35th ENPARD Steering Committee meeting (September 2025), LAG registration and operational continuity were directly affected, with broader segments of the rural population becoming harder to reach. This challenge was compounded by the EU's suspension of the budget support contract due to unmet general conditions related to democratic backsliding — a development that constrained the broader ENPARD IV programmatic environment within which the SRDG project operates.</w:t>
      </w:r>
    </w:p>
    <w:p w14:paraId="19A4B627" w14:textId="77777777" w:rsidR="00416BD2" w:rsidRPr="001506AA" w:rsidRDefault="00416BD2" w:rsidP="00416BD2">
      <w:pPr>
        <w:spacing w:line="257" w:lineRule="auto"/>
        <w:jc w:val="both"/>
        <w:rPr>
          <w:rFonts w:ascii="Proxima Nova Alt Rg" w:hAnsi="Proxima Nova Alt Rg"/>
          <w:sz w:val="22"/>
          <w:szCs w:val="22"/>
          <w:lang w:val="en-GB"/>
        </w:rPr>
      </w:pPr>
    </w:p>
    <w:p w14:paraId="0A26BE8E" w14:textId="7DE06C22"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For the SRDG project specifically, the political context led to the cancellation of a planned study visit by RDA representatives to Estonia (scheduled for June 2025), </w:t>
      </w:r>
      <w:r w:rsidR="0043280F">
        <w:rPr>
          <w:rFonts w:ascii="Proxima Nova Alt Rg" w:hAnsi="Proxima Nova Alt Rg"/>
          <w:sz w:val="22"/>
          <w:szCs w:val="22"/>
          <w:lang w:val="en-GB"/>
        </w:rPr>
        <w:t>intended</w:t>
      </w:r>
      <w:r w:rsidRPr="001506AA">
        <w:rPr>
          <w:rFonts w:ascii="Proxima Nova Alt Rg" w:hAnsi="Proxima Nova Alt Rg"/>
          <w:sz w:val="22"/>
          <w:szCs w:val="22"/>
          <w:lang w:val="en-GB"/>
        </w:rPr>
        <w:t xml:space="preserve"> to facilitate expert-to-expert institutional exchange with the Estonian Agricultural Registers and Information Board (ARIB). While UNDP and ESTDEV successfully organised an alternative two-day peer-learning session in Tbilisi, the substitution required last-minute logistical adjustments and limited the scope of hands-on exposure originally envisaged.</w:t>
      </w:r>
    </w:p>
    <w:p w14:paraId="3CC11C3D" w14:textId="77777777" w:rsidR="00416BD2" w:rsidRPr="001506AA" w:rsidRDefault="00416BD2" w:rsidP="00416BD2">
      <w:pPr>
        <w:spacing w:line="257" w:lineRule="auto"/>
        <w:jc w:val="both"/>
        <w:rPr>
          <w:rFonts w:ascii="Proxima Nova Alt Rg" w:hAnsi="Proxima Nova Alt Rg"/>
          <w:b/>
          <w:bCs/>
          <w:sz w:val="22"/>
          <w:szCs w:val="22"/>
          <w:lang w:val="en-GB"/>
        </w:rPr>
      </w:pPr>
    </w:p>
    <w:p w14:paraId="10FBEB67" w14:textId="77777777"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Establishment of the Rural Women Entrepreneurs' Network</w:t>
      </w:r>
    </w:p>
    <w:p w14:paraId="2B827F59" w14:textId="316B12EF"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Despite strong participation in networking events </w:t>
      </w:r>
      <w:r w:rsidR="001739C2">
        <w:rPr>
          <w:rFonts w:ascii="Proxima Nova Alt Rg" w:hAnsi="Proxima Nova Alt Rg"/>
          <w:sz w:val="22"/>
          <w:szCs w:val="22"/>
          <w:lang w:val="en-GB"/>
        </w:rPr>
        <w:t>-</w:t>
      </w:r>
      <w:r w:rsidRPr="001506AA">
        <w:rPr>
          <w:rFonts w:ascii="Proxima Nova Alt Rg" w:hAnsi="Proxima Nova Alt Rg"/>
          <w:sz w:val="22"/>
          <w:szCs w:val="22"/>
          <w:lang w:val="en-GB"/>
        </w:rPr>
        <w:t xml:space="preserve"> including the all-female Digital Competencies and Networking event in Tskaltubo (June 2025) </w:t>
      </w:r>
      <w:r w:rsidR="001739C2">
        <w:rPr>
          <w:rFonts w:ascii="Proxima Nova Alt Rg" w:hAnsi="Proxima Nova Alt Rg"/>
          <w:sz w:val="22"/>
          <w:szCs w:val="22"/>
          <w:lang w:val="en-GB"/>
        </w:rPr>
        <w:t>-</w:t>
      </w:r>
      <w:r w:rsidRPr="001506AA">
        <w:rPr>
          <w:rFonts w:ascii="Proxima Nova Alt Rg" w:hAnsi="Proxima Nova Alt Rg"/>
          <w:sz w:val="22"/>
          <w:szCs w:val="22"/>
          <w:lang w:val="en-GB"/>
        </w:rPr>
        <w:t xml:space="preserve"> the formal establishment of a rural </w:t>
      </w:r>
      <w:r w:rsidR="005C2CFE">
        <w:rPr>
          <w:rFonts w:ascii="Proxima Nova Alt Rg" w:hAnsi="Proxima Nova Alt Rg"/>
          <w:sz w:val="22"/>
          <w:szCs w:val="22"/>
          <w:lang w:val="en-GB"/>
        </w:rPr>
        <w:t>women's</w:t>
      </w:r>
      <w:r w:rsidRPr="001506AA">
        <w:rPr>
          <w:rFonts w:ascii="Proxima Nova Alt Rg" w:hAnsi="Proxima Nova Alt Rg"/>
          <w:sz w:val="22"/>
          <w:szCs w:val="22"/>
          <w:lang w:val="en-GB"/>
        </w:rPr>
        <w:t xml:space="preserve"> entrepreneurs' network was not fully achieved within</w:t>
      </w:r>
      <w:r w:rsidR="5432A76E" w:rsidRPr="001506AA">
        <w:rPr>
          <w:rFonts w:ascii="Proxima Nova Alt Rg" w:hAnsi="Proxima Nova Alt Rg"/>
          <w:sz w:val="22"/>
          <w:szCs w:val="22"/>
          <w:lang w:val="en-GB"/>
        </w:rPr>
        <w:t xml:space="preserve"> the component implemented by ESTDEV</w:t>
      </w:r>
      <w:r w:rsidRPr="001506AA">
        <w:rPr>
          <w:rFonts w:ascii="Proxima Nova Alt Rg" w:hAnsi="Proxima Nova Alt Rg"/>
          <w:sz w:val="22"/>
          <w:szCs w:val="22"/>
          <w:lang w:val="en-GB"/>
        </w:rPr>
        <w:t xml:space="preserve">. While the foundational meeting took place and participants expressed genuine interest in peer collaboration, network formalisation ultimately depends on </w:t>
      </w:r>
      <w:r w:rsidR="0043280F">
        <w:rPr>
          <w:rFonts w:ascii="Proxima Nova Alt Rg" w:hAnsi="Proxima Nova Alt Rg"/>
          <w:sz w:val="22"/>
          <w:szCs w:val="22"/>
          <w:lang w:val="en-GB"/>
        </w:rPr>
        <w:t>participants' voluntary action</w:t>
      </w:r>
      <w:r w:rsidRPr="001506AA">
        <w:rPr>
          <w:rFonts w:ascii="Proxima Nova Alt Rg" w:hAnsi="Proxima Nova Alt Rg"/>
          <w:sz w:val="22"/>
          <w:szCs w:val="22"/>
          <w:lang w:val="en-GB"/>
        </w:rPr>
        <w:t>, which falls outside the direct control of project implementers. The challenge reflects a broader tension between project-driven facilitation and organically sustained community-led structures.</w:t>
      </w:r>
    </w:p>
    <w:p w14:paraId="1F34F4E8" w14:textId="77777777" w:rsidR="007F5B56" w:rsidRPr="001506AA" w:rsidRDefault="007F5B56" w:rsidP="00416BD2">
      <w:pPr>
        <w:spacing w:line="257" w:lineRule="auto"/>
        <w:jc w:val="both"/>
        <w:rPr>
          <w:rFonts w:ascii="Proxima Nova Alt Rg" w:hAnsi="Proxima Nova Alt Rg"/>
          <w:b/>
          <w:bCs/>
          <w:sz w:val="22"/>
          <w:szCs w:val="22"/>
          <w:lang w:val="en-GB"/>
        </w:rPr>
      </w:pPr>
    </w:p>
    <w:p w14:paraId="485C4443" w14:textId="480C696A"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Baseline Digital Skills Disparities</w:t>
      </w:r>
    </w:p>
    <w:p w14:paraId="16B38A65" w14:textId="12033B02"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Training evaluations across all regions revealed significant variation in participants' baseline digital literacy levels, which in some cases limited the pace and depth of content delivery </w:t>
      </w:r>
      <w:r w:rsidR="001739C2">
        <w:rPr>
          <w:rFonts w:ascii="Proxima Nova Alt Rg" w:hAnsi="Proxima Nova Alt Rg"/>
          <w:sz w:val="22"/>
          <w:szCs w:val="22"/>
          <w:lang w:val="en-GB"/>
        </w:rPr>
        <w:t xml:space="preserve">- </w:t>
      </w:r>
      <w:r w:rsidRPr="001506AA">
        <w:rPr>
          <w:rFonts w:ascii="Proxima Nova Alt Rg" w:hAnsi="Proxima Nova Alt Rg"/>
          <w:sz w:val="22"/>
          <w:szCs w:val="22"/>
          <w:lang w:val="en-GB"/>
        </w:rPr>
        <w:t xml:space="preserve">particularly for more advanced modules on AI applications and digital marketing. While the overall pre- to post-test improvement was substantial (33% to 81%), ensuring that foundational digital skills are in place before </w:t>
      </w:r>
      <w:r w:rsidR="007F5B56" w:rsidRPr="001506AA">
        <w:rPr>
          <w:rFonts w:ascii="Proxima Nova Alt Rg" w:hAnsi="Proxima Nova Alt Rg"/>
          <w:sz w:val="22"/>
          <w:szCs w:val="22"/>
          <w:lang w:val="en-GB"/>
        </w:rPr>
        <w:t xml:space="preserve">introducing advanced topics </w:t>
      </w:r>
      <w:r w:rsidRPr="001506AA">
        <w:rPr>
          <w:rFonts w:ascii="Proxima Nova Alt Rg" w:hAnsi="Proxima Nova Alt Rg"/>
          <w:sz w:val="22"/>
          <w:szCs w:val="22"/>
          <w:lang w:val="en-GB"/>
        </w:rPr>
        <w:t>remains a logistical and curriculum-design challenge for future programming.</w:t>
      </w:r>
    </w:p>
    <w:p w14:paraId="2CE92638" w14:textId="77777777" w:rsidR="007F5B56" w:rsidRPr="001506AA" w:rsidRDefault="007F5B56" w:rsidP="00416BD2">
      <w:pPr>
        <w:spacing w:line="257" w:lineRule="auto"/>
        <w:jc w:val="both"/>
        <w:rPr>
          <w:rFonts w:ascii="Proxima Nova Alt Rg" w:hAnsi="Proxima Nova Alt Rg"/>
          <w:b/>
          <w:bCs/>
          <w:sz w:val="22"/>
          <w:szCs w:val="22"/>
          <w:lang w:val="en-GB"/>
        </w:rPr>
      </w:pPr>
    </w:p>
    <w:p w14:paraId="00D1062F" w14:textId="4DA42340"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STEM Coding Pathway — Limited Uptake</w:t>
      </w:r>
    </w:p>
    <w:p w14:paraId="6DE6E31B" w14:textId="4A3EFA20"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The initiative</w:t>
      </w:r>
      <w:r w:rsidR="14D7FB4D" w:rsidRPr="001506AA">
        <w:rPr>
          <w:rFonts w:ascii="Proxima Nova Alt Rg" w:hAnsi="Proxima Nova Alt Rg"/>
          <w:sz w:val="22"/>
          <w:szCs w:val="22"/>
          <w:lang w:val="en-GB"/>
        </w:rPr>
        <w:t xml:space="preserve"> within the component implemented by ESTDEV</w:t>
      </w:r>
      <w:r w:rsidRPr="001506AA">
        <w:rPr>
          <w:rFonts w:ascii="Proxima Nova Alt Rg" w:hAnsi="Proxima Nova Alt Rg"/>
          <w:sz w:val="22"/>
          <w:szCs w:val="22"/>
          <w:lang w:val="en-GB"/>
        </w:rPr>
        <w:t xml:space="preserve"> to promote the Estonian </w:t>
      </w:r>
      <w:proofErr w:type="spellStart"/>
      <w:r w:rsidRPr="001506AA">
        <w:rPr>
          <w:rFonts w:ascii="Proxima Nova Alt Rg" w:hAnsi="Proxima Nova Alt Rg"/>
          <w:sz w:val="22"/>
          <w:szCs w:val="22"/>
          <w:lang w:val="en-GB"/>
        </w:rPr>
        <w:t>Kood</w:t>
      </w:r>
      <w:proofErr w:type="spellEnd"/>
      <w:r w:rsidRPr="001506AA">
        <w:rPr>
          <w:rFonts w:ascii="Proxima Nova Alt Rg" w:hAnsi="Proxima Nova Alt Rg"/>
          <w:sz w:val="22"/>
          <w:szCs w:val="22"/>
          <w:lang w:val="en-GB"/>
        </w:rPr>
        <w:t xml:space="preserve">/Jõhvi coding school as an accessible pathway for young rural women did not yield the intended results. Despite information sessions and active promotion, no candidates </w:t>
      </w:r>
      <w:r w:rsidR="0B271348" w:rsidRPr="001506AA">
        <w:rPr>
          <w:rFonts w:ascii="Proxima Nova Alt Rg" w:hAnsi="Proxima Nova Alt Rg"/>
          <w:sz w:val="22"/>
          <w:szCs w:val="22"/>
          <w:lang w:val="en-GB"/>
        </w:rPr>
        <w:t>expressed interest</w:t>
      </w:r>
      <w:r w:rsidRPr="001506AA">
        <w:rPr>
          <w:rFonts w:ascii="Proxima Nova Alt Rg" w:hAnsi="Proxima Nova Alt Rg"/>
          <w:sz w:val="22"/>
          <w:szCs w:val="22"/>
          <w:lang w:val="en-GB"/>
        </w:rPr>
        <w:t xml:space="preserve"> during the reporting period. This points to a gap between awareness-raising and actual interest conversion, likely </w:t>
      </w:r>
      <w:r w:rsidR="00320C89" w:rsidRPr="001506AA">
        <w:rPr>
          <w:rFonts w:ascii="Proxima Nova Alt Rg" w:hAnsi="Proxima Nova Alt Rg"/>
          <w:sz w:val="22"/>
          <w:szCs w:val="22"/>
          <w:lang w:val="en-GB"/>
        </w:rPr>
        <w:t xml:space="preserve">linked to the perceived distance </w:t>
      </w:r>
      <w:r w:rsidR="001739C2">
        <w:rPr>
          <w:rFonts w:ascii="Proxima Nova Alt Rg" w:hAnsi="Proxima Nova Alt Rg"/>
          <w:sz w:val="22"/>
          <w:szCs w:val="22"/>
          <w:lang w:val="en-GB"/>
        </w:rPr>
        <w:t>-</w:t>
      </w:r>
      <w:r w:rsidR="00320C89" w:rsidRPr="001506AA">
        <w:rPr>
          <w:rFonts w:ascii="Proxima Nova Alt Rg" w:hAnsi="Proxima Nova Alt Rg"/>
          <w:sz w:val="22"/>
          <w:szCs w:val="22"/>
          <w:lang w:val="en-GB"/>
        </w:rPr>
        <w:t xml:space="preserve"> both geographic and professional</w:t>
      </w:r>
      <w:r w:rsidRPr="001506AA">
        <w:rPr>
          <w:rFonts w:ascii="Proxima Nova Alt Rg" w:hAnsi="Proxima Nova Alt Rg"/>
          <w:sz w:val="22"/>
          <w:szCs w:val="22"/>
          <w:lang w:val="en-GB"/>
        </w:rPr>
        <w:t xml:space="preserve"> </w:t>
      </w:r>
      <w:r w:rsidR="001739C2">
        <w:rPr>
          <w:rFonts w:ascii="Proxima Nova Alt Rg" w:hAnsi="Proxima Nova Alt Rg"/>
          <w:sz w:val="22"/>
          <w:szCs w:val="22"/>
          <w:lang w:val="en-GB"/>
        </w:rPr>
        <w:t>-</w:t>
      </w:r>
      <w:r w:rsidRPr="001506AA">
        <w:rPr>
          <w:rFonts w:ascii="Proxima Nova Alt Rg" w:hAnsi="Proxima Nova Alt Rg"/>
          <w:sz w:val="22"/>
          <w:szCs w:val="22"/>
          <w:lang w:val="en-GB"/>
        </w:rPr>
        <w:t xml:space="preserve"> between rural women's current realities and a three-week Selection Sprint in Estonia.</w:t>
      </w:r>
    </w:p>
    <w:p w14:paraId="4DA37F31" w14:textId="076BEF44" w:rsidR="00416BD2" w:rsidRPr="001506AA" w:rsidRDefault="00416BD2" w:rsidP="00416BD2">
      <w:pPr>
        <w:spacing w:line="257" w:lineRule="auto"/>
        <w:jc w:val="both"/>
        <w:rPr>
          <w:rFonts w:ascii="Proxima Nova Alt Rg" w:hAnsi="Proxima Nova Alt Rg"/>
          <w:lang w:val="en-GB"/>
        </w:rPr>
      </w:pPr>
    </w:p>
    <w:p w14:paraId="4F26D1EC" w14:textId="77777777" w:rsidR="005C2CFE" w:rsidRDefault="005C2CFE">
      <w:pPr>
        <w:rPr>
          <w:rFonts w:ascii="Proxima Nova Alt Rg" w:hAnsi="Proxima Nova Alt Rg"/>
          <w:b/>
          <w:bCs/>
          <w:sz w:val="28"/>
          <w:szCs w:val="28"/>
          <w:lang w:val="en-GB"/>
        </w:rPr>
      </w:pPr>
      <w:r>
        <w:rPr>
          <w:rFonts w:ascii="Proxima Nova Alt Rg" w:hAnsi="Proxima Nova Alt Rg"/>
          <w:b/>
          <w:bCs/>
          <w:sz w:val="28"/>
          <w:szCs w:val="28"/>
          <w:lang w:val="en-GB"/>
        </w:rPr>
        <w:br w:type="page"/>
      </w:r>
    </w:p>
    <w:p w14:paraId="14534DE6" w14:textId="0985053E" w:rsidR="00416BD2" w:rsidRPr="001506AA" w:rsidRDefault="00416BD2" w:rsidP="00416BD2">
      <w:pPr>
        <w:spacing w:line="257" w:lineRule="auto"/>
        <w:jc w:val="both"/>
        <w:rPr>
          <w:rFonts w:ascii="Proxima Nova Alt Rg" w:hAnsi="Proxima Nova Alt Rg"/>
          <w:b/>
          <w:bCs/>
          <w:sz w:val="28"/>
          <w:szCs w:val="28"/>
          <w:lang w:val="en-GB"/>
        </w:rPr>
      </w:pPr>
      <w:r w:rsidRPr="001506AA">
        <w:rPr>
          <w:rFonts w:ascii="Proxima Nova Alt Rg" w:hAnsi="Proxima Nova Alt Rg"/>
          <w:b/>
          <w:bCs/>
          <w:sz w:val="28"/>
          <w:szCs w:val="28"/>
          <w:lang w:val="en-GB"/>
        </w:rPr>
        <w:lastRenderedPageBreak/>
        <w:t>Lessons Learned</w:t>
      </w:r>
    </w:p>
    <w:p w14:paraId="748A9805" w14:textId="77777777" w:rsidR="007F5B56" w:rsidRPr="001506AA" w:rsidRDefault="007F5B56" w:rsidP="00416BD2">
      <w:pPr>
        <w:spacing w:line="257" w:lineRule="auto"/>
        <w:jc w:val="both"/>
        <w:rPr>
          <w:rFonts w:ascii="Proxima Nova Alt Rg" w:hAnsi="Proxima Nova Alt Rg"/>
          <w:b/>
          <w:bCs/>
          <w:lang w:val="en-GB"/>
        </w:rPr>
      </w:pPr>
    </w:p>
    <w:p w14:paraId="5AE034E3" w14:textId="3E6CF1F2"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Flexibility in Activity Design is Essential</w:t>
      </w:r>
    </w:p>
    <w:p w14:paraId="6659DB7A" w14:textId="4D7E3688"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The cancellation of the Estonia study </w:t>
      </w:r>
      <w:r w:rsidR="00783B82" w:rsidRPr="001506AA">
        <w:rPr>
          <w:rFonts w:ascii="Proxima Nova Alt Rg" w:hAnsi="Proxima Nova Alt Rg"/>
          <w:sz w:val="22"/>
          <w:szCs w:val="22"/>
          <w:lang w:val="en-GB"/>
        </w:rPr>
        <w:t>visits</w:t>
      </w:r>
      <w:r w:rsidRPr="001506AA">
        <w:rPr>
          <w:rFonts w:ascii="Proxima Nova Alt Rg" w:hAnsi="Proxima Nova Alt Rg"/>
          <w:sz w:val="22"/>
          <w:szCs w:val="22"/>
          <w:lang w:val="en-GB"/>
        </w:rPr>
        <w:t xml:space="preserve"> and </w:t>
      </w:r>
      <w:r w:rsidR="00783B82">
        <w:rPr>
          <w:rFonts w:ascii="Proxima Nova Alt Rg" w:hAnsi="Proxima Nova Alt Rg"/>
          <w:sz w:val="22"/>
          <w:szCs w:val="22"/>
          <w:lang w:val="en-GB"/>
        </w:rPr>
        <w:t>their</w:t>
      </w:r>
      <w:r w:rsidRPr="001506AA">
        <w:rPr>
          <w:rFonts w:ascii="Proxima Nova Alt Rg" w:hAnsi="Proxima Nova Alt Rg"/>
          <w:sz w:val="22"/>
          <w:szCs w:val="22"/>
          <w:lang w:val="en-GB"/>
        </w:rPr>
        <w:t xml:space="preserve"> successful replacement with an in-Tbilisi peer-learning programme demonstrated that adaptive planning, when supported by strong partner relationships and clear communication, can preserve the substance of </w:t>
      </w:r>
      <w:r w:rsidR="007F5B56" w:rsidRPr="001506AA">
        <w:rPr>
          <w:rFonts w:ascii="Proxima Nova Alt Rg" w:hAnsi="Proxima Nova Alt Rg"/>
          <w:sz w:val="22"/>
          <w:szCs w:val="22"/>
          <w:lang w:val="en-GB"/>
        </w:rPr>
        <w:t>the intended outcomes even when the original formats become infeasible</w:t>
      </w:r>
      <w:r w:rsidRPr="001506AA">
        <w:rPr>
          <w:rFonts w:ascii="Proxima Nova Alt Rg" w:hAnsi="Proxima Nova Alt Rg"/>
          <w:sz w:val="22"/>
          <w:szCs w:val="22"/>
          <w:lang w:val="en-GB"/>
        </w:rPr>
        <w:t>. Future project designs should build explicit contingency provisions for politically or logistically sensitive activities, particularly those involving international travel or civil society engagement.</w:t>
      </w:r>
    </w:p>
    <w:p w14:paraId="67CB0B03" w14:textId="77777777" w:rsidR="007F5B56" w:rsidRPr="001506AA" w:rsidRDefault="007F5B56" w:rsidP="00416BD2">
      <w:pPr>
        <w:spacing w:line="257" w:lineRule="auto"/>
        <w:jc w:val="both"/>
        <w:rPr>
          <w:rFonts w:ascii="Proxima Nova Alt Rg" w:hAnsi="Proxima Nova Alt Rg"/>
          <w:b/>
          <w:bCs/>
          <w:sz w:val="22"/>
          <w:szCs w:val="22"/>
          <w:lang w:val="en-GB"/>
        </w:rPr>
      </w:pPr>
    </w:p>
    <w:p w14:paraId="2045D08E" w14:textId="02D606AF"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Locally Grounded, Regionally Tailored Delivery Yields Higher Impact</w:t>
      </w:r>
    </w:p>
    <w:p w14:paraId="315EAD61" w14:textId="692A5285"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Events designed in close partnership with Local Action Groups and adapted to regional economic contexts — such as agribusiness in Kakheti or digital competencies in Imereti — consistently generated stronger engagement and more practically applicable outcomes. The involvement of LAGs as outreach and coordination partners proved </w:t>
      </w:r>
      <w:r w:rsidR="007F5B56" w:rsidRPr="001506AA">
        <w:rPr>
          <w:rFonts w:ascii="Proxima Nova Alt Rg" w:hAnsi="Proxima Nova Alt Rg"/>
          <w:sz w:val="22"/>
          <w:szCs w:val="22"/>
          <w:lang w:val="en-GB"/>
        </w:rPr>
        <w:t>critical to</w:t>
      </w:r>
      <w:r w:rsidRPr="001506AA">
        <w:rPr>
          <w:rFonts w:ascii="Proxima Nova Alt Rg" w:hAnsi="Proxima Nova Alt Rg"/>
          <w:sz w:val="22"/>
          <w:szCs w:val="22"/>
          <w:lang w:val="en-GB"/>
        </w:rPr>
        <w:t xml:space="preserve"> reaching rural women who would otherwise have limited access to such opportunities. This model should be preserved and strengthened in future programming.</w:t>
      </w:r>
    </w:p>
    <w:p w14:paraId="3268C99B" w14:textId="77777777" w:rsidR="006D23D1" w:rsidRPr="001506AA" w:rsidRDefault="006D23D1" w:rsidP="00416BD2">
      <w:pPr>
        <w:spacing w:line="257" w:lineRule="auto"/>
        <w:jc w:val="both"/>
        <w:rPr>
          <w:rFonts w:ascii="Proxima Nova Alt Rg" w:hAnsi="Proxima Nova Alt Rg"/>
          <w:b/>
          <w:bCs/>
          <w:sz w:val="22"/>
          <w:szCs w:val="22"/>
          <w:lang w:val="en-GB"/>
        </w:rPr>
      </w:pPr>
    </w:p>
    <w:p w14:paraId="1BD6260B" w14:textId="43ABD720"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b/>
          <w:bCs/>
          <w:sz w:val="22"/>
          <w:szCs w:val="22"/>
          <w:lang w:val="en-GB"/>
        </w:rPr>
        <w:t>Combining Knowledge Transfer with Peer Inspiration Increases Engagement</w:t>
      </w:r>
    </w:p>
    <w:p w14:paraId="017E436D" w14:textId="34401ECD" w:rsidR="00416BD2" w:rsidRPr="001506AA" w:rsidRDefault="00416BD2" w:rsidP="00416BD2">
      <w:pPr>
        <w:spacing w:line="257" w:lineRule="auto"/>
        <w:jc w:val="both"/>
        <w:rPr>
          <w:rFonts w:ascii="Proxima Nova Alt Rg" w:hAnsi="Proxima Nova Alt Rg"/>
          <w:sz w:val="22"/>
          <w:szCs w:val="22"/>
          <w:lang w:val="en-GB"/>
        </w:rPr>
      </w:pPr>
      <w:r w:rsidRPr="001506AA">
        <w:rPr>
          <w:rFonts w:ascii="Proxima Nova Alt Rg" w:hAnsi="Proxima Nova Alt Rg"/>
          <w:sz w:val="22"/>
          <w:szCs w:val="22"/>
          <w:lang w:val="en-GB"/>
        </w:rPr>
        <w:t xml:space="preserve">Sessions that paired skills-based content delivery with </w:t>
      </w:r>
      <w:r w:rsidR="00783B82">
        <w:rPr>
          <w:rFonts w:ascii="Proxima Nova Alt Rg" w:hAnsi="Proxima Nova Alt Rg"/>
          <w:sz w:val="22"/>
          <w:szCs w:val="22"/>
          <w:lang w:val="en-GB"/>
        </w:rPr>
        <w:t xml:space="preserve">role-model presentations, particularly those </w:t>
      </w:r>
      <w:r w:rsidRPr="001506AA">
        <w:rPr>
          <w:rFonts w:ascii="Proxima Nova Alt Rg" w:hAnsi="Proxima Nova Alt Rg"/>
          <w:sz w:val="22"/>
          <w:szCs w:val="22"/>
          <w:lang w:val="en-GB"/>
        </w:rPr>
        <w:t>featuring Estonian rural women entrepreneurs</w:t>
      </w:r>
      <w:r w:rsidR="00C1558B" w:rsidRPr="001506AA">
        <w:rPr>
          <w:rFonts w:ascii="Proxima Nova Alt Rg" w:hAnsi="Proxima Nova Alt Rg"/>
          <w:sz w:val="22"/>
          <w:szCs w:val="22"/>
          <w:lang w:val="en-GB"/>
        </w:rPr>
        <w:t>,</w:t>
      </w:r>
      <w:r w:rsidRPr="001506AA">
        <w:rPr>
          <w:rFonts w:ascii="Proxima Nova Alt Rg" w:hAnsi="Proxima Nova Alt Rg"/>
          <w:sz w:val="22"/>
          <w:szCs w:val="22"/>
          <w:lang w:val="en-GB"/>
        </w:rPr>
        <w:t xml:space="preserve"> consistently generated stronger engagement and post-training motivation among participants. The combination of practical tools and lived examples of success in comparable rural contexts proved more effective than technical content alone. This blended approach should be considered a core design principle for future rural women's empowerment programming.</w:t>
      </w:r>
    </w:p>
    <w:p w14:paraId="3982FBF8" w14:textId="77777777" w:rsidR="006D23D1" w:rsidRPr="001506AA" w:rsidRDefault="006D23D1" w:rsidP="00416BD2">
      <w:pPr>
        <w:spacing w:line="257" w:lineRule="auto"/>
        <w:jc w:val="both"/>
        <w:rPr>
          <w:rFonts w:ascii="Proxima Nova Alt Rg" w:hAnsi="Proxima Nova Alt Rg"/>
          <w:b/>
          <w:bCs/>
          <w:sz w:val="22"/>
          <w:szCs w:val="22"/>
          <w:lang w:val="en-GB"/>
        </w:rPr>
      </w:pPr>
    </w:p>
    <w:p w14:paraId="665ADDBF" w14:textId="77777777" w:rsidR="00416BD2" w:rsidRPr="001506AA" w:rsidRDefault="00416BD2" w:rsidP="42A664A1">
      <w:pPr>
        <w:spacing w:line="257" w:lineRule="auto"/>
        <w:jc w:val="both"/>
        <w:rPr>
          <w:rFonts w:ascii="Proxima Nova Alt Rg" w:hAnsi="Proxima Nova Alt Rg"/>
          <w:lang w:val="en-GB"/>
        </w:rPr>
      </w:pPr>
    </w:p>
    <w:p w14:paraId="16278AD2" w14:textId="4E85746C" w:rsidR="42A664A1" w:rsidRPr="001506AA" w:rsidRDefault="42A664A1" w:rsidP="42A664A1">
      <w:pPr>
        <w:spacing w:line="257" w:lineRule="auto"/>
        <w:jc w:val="both"/>
        <w:rPr>
          <w:rFonts w:ascii="Proxima Nova Alt Rg" w:eastAsia="Calibri" w:hAnsi="Proxima Nova Alt Rg" w:cs="Calibri"/>
          <w:sz w:val="22"/>
          <w:szCs w:val="22"/>
          <w:lang w:val="en-GB"/>
        </w:rPr>
      </w:pPr>
    </w:p>
    <w:p w14:paraId="6303DEF7" w14:textId="7D39AE30" w:rsidR="42A664A1" w:rsidRPr="001506AA" w:rsidRDefault="42A664A1" w:rsidP="42A664A1">
      <w:pPr>
        <w:spacing w:line="257" w:lineRule="auto"/>
        <w:jc w:val="both"/>
        <w:rPr>
          <w:rFonts w:ascii="Proxima Nova Alt Rg" w:eastAsia="Calibri" w:hAnsi="Proxima Nova Alt Rg" w:cs="Calibri"/>
          <w:sz w:val="22"/>
          <w:szCs w:val="22"/>
          <w:lang w:val="en-GB"/>
        </w:rPr>
      </w:pPr>
    </w:p>
    <w:p w14:paraId="3786C1BA" w14:textId="55BC5910" w:rsidR="42A664A1" w:rsidRPr="001506AA" w:rsidRDefault="42A664A1" w:rsidP="42A664A1">
      <w:pPr>
        <w:spacing w:line="257" w:lineRule="auto"/>
        <w:jc w:val="both"/>
        <w:rPr>
          <w:rFonts w:ascii="Proxima Nova Alt Rg" w:eastAsia="Calibri" w:hAnsi="Proxima Nova Alt Rg" w:cs="Calibri"/>
          <w:sz w:val="22"/>
          <w:szCs w:val="22"/>
          <w:lang w:val="en-GB"/>
        </w:rPr>
      </w:pPr>
    </w:p>
    <w:p w14:paraId="53748974" w14:textId="5E714808" w:rsidR="42A664A1" w:rsidRPr="001506AA" w:rsidRDefault="42A664A1" w:rsidP="42A664A1">
      <w:pPr>
        <w:spacing w:line="257" w:lineRule="auto"/>
        <w:jc w:val="both"/>
        <w:rPr>
          <w:rFonts w:ascii="Proxima Nova Alt Rg" w:eastAsia="Calibri" w:hAnsi="Proxima Nova Alt Rg" w:cs="Calibri"/>
          <w:sz w:val="22"/>
          <w:szCs w:val="22"/>
          <w:lang w:val="en-GB"/>
        </w:rPr>
      </w:pPr>
    </w:p>
    <w:p w14:paraId="3B12F642" w14:textId="3D81F609" w:rsidR="1CBCD557" w:rsidRPr="001506AA" w:rsidRDefault="1CBCD557" w:rsidP="1CBCD557">
      <w:pPr>
        <w:spacing w:line="257" w:lineRule="auto"/>
        <w:jc w:val="both"/>
        <w:rPr>
          <w:rFonts w:ascii="Proxima Nova Alt Rg" w:eastAsia="Calibri" w:hAnsi="Proxima Nova Alt Rg" w:cs="Calibri"/>
          <w:sz w:val="22"/>
          <w:szCs w:val="22"/>
          <w:highlight w:val="green"/>
          <w:lang w:val="en-GB"/>
        </w:rPr>
      </w:pPr>
    </w:p>
    <w:p w14:paraId="36BAE16C" w14:textId="0CB02F7B" w:rsidR="1CBCD557" w:rsidRPr="001506AA" w:rsidRDefault="1CBCD557" w:rsidP="1CBCD557">
      <w:pPr>
        <w:spacing w:line="257" w:lineRule="auto"/>
        <w:jc w:val="both"/>
        <w:rPr>
          <w:rFonts w:ascii="Proxima Nova Alt Rg" w:eastAsia="Calibri" w:hAnsi="Proxima Nova Alt Rg" w:cs="Calibri"/>
          <w:sz w:val="22"/>
          <w:szCs w:val="22"/>
          <w:highlight w:val="green"/>
          <w:lang w:val="en-GB"/>
        </w:rPr>
      </w:pPr>
    </w:p>
    <w:p w14:paraId="47A98C86" w14:textId="77777777" w:rsidR="00B62325" w:rsidRPr="001506AA" w:rsidRDefault="00B62325" w:rsidP="3E9A52CA">
      <w:pPr>
        <w:jc w:val="both"/>
        <w:rPr>
          <w:rFonts w:ascii="Proxima Nova Alt Rg" w:hAnsi="Proxima Nova Alt Rg" w:cstheme="minorBidi"/>
          <w:sz w:val="22"/>
          <w:szCs w:val="22"/>
          <w:lang w:val="en-GB"/>
        </w:rPr>
      </w:pPr>
    </w:p>
    <w:p w14:paraId="1A9D96DB" w14:textId="37FD4108" w:rsidR="00095FFD" w:rsidRPr="001506AA" w:rsidRDefault="00095FFD" w:rsidP="00477D60">
      <w:pPr>
        <w:jc w:val="both"/>
        <w:rPr>
          <w:rFonts w:ascii="Proxima Nova Alt Rg" w:hAnsi="Proxima Nova Alt Rg" w:cstheme="minorBidi"/>
          <w:sz w:val="22"/>
          <w:szCs w:val="22"/>
          <w:lang w:val="en-GB"/>
        </w:rPr>
      </w:pPr>
      <w:r w:rsidRPr="001506AA">
        <w:rPr>
          <w:rFonts w:ascii="Proxima Nova Alt Rg" w:hAnsi="Proxima Nova Alt Rg" w:cstheme="minorBidi"/>
          <w:b/>
          <w:bCs/>
          <w:sz w:val="22"/>
          <w:szCs w:val="22"/>
          <w:lang w:val="en-GB"/>
        </w:rPr>
        <w:br w:type="page"/>
      </w:r>
    </w:p>
    <w:p w14:paraId="22DB235B" w14:textId="6783FEF4" w:rsidR="00AC6E9B" w:rsidRPr="001506AA" w:rsidRDefault="00F8250F" w:rsidP="00AC6E9B">
      <w:pPr>
        <w:pStyle w:val="Heading1"/>
        <w:rPr>
          <w:rFonts w:ascii="Proxima Nova Alt Rg" w:hAnsi="Proxima Nova Alt Rg"/>
          <w:b/>
          <w:bCs/>
          <w:sz w:val="28"/>
          <w:szCs w:val="28"/>
          <w:lang w:val="en-GB"/>
        </w:rPr>
      </w:pPr>
      <w:bookmarkStart w:id="31" w:name="_Toc230349271"/>
      <w:r>
        <w:rPr>
          <w:rFonts w:ascii="Proxima Nova Alt Rg" w:hAnsi="Proxima Nova Alt Rg"/>
          <w:b/>
          <w:bCs/>
          <w:sz w:val="28"/>
          <w:szCs w:val="28"/>
          <w:lang w:val="en-GB"/>
        </w:rPr>
        <w:lastRenderedPageBreak/>
        <w:t>7</w:t>
      </w:r>
      <w:r w:rsidR="002E774F" w:rsidRPr="001506AA">
        <w:rPr>
          <w:rFonts w:ascii="Proxima Nova Alt Rg" w:hAnsi="Proxima Nova Alt Rg"/>
          <w:b/>
          <w:bCs/>
          <w:sz w:val="28"/>
          <w:szCs w:val="28"/>
          <w:lang w:val="en-GB"/>
        </w:rPr>
        <w:t xml:space="preserve">/ </w:t>
      </w:r>
      <w:r w:rsidR="00505CB5" w:rsidRPr="001506AA">
        <w:rPr>
          <w:rFonts w:ascii="Proxima Nova Alt Rg" w:hAnsi="Proxima Nova Alt Rg"/>
          <w:b/>
          <w:bCs/>
          <w:sz w:val="28"/>
          <w:szCs w:val="28"/>
          <w:lang w:val="en-GB"/>
        </w:rPr>
        <w:t xml:space="preserve">SRDG </w:t>
      </w:r>
      <w:r w:rsidR="00A33452" w:rsidRPr="001506AA">
        <w:rPr>
          <w:rFonts w:ascii="Proxima Nova Alt Rg" w:hAnsi="Proxima Nova Alt Rg"/>
          <w:b/>
          <w:bCs/>
          <w:sz w:val="28"/>
          <w:szCs w:val="28"/>
          <w:lang w:val="en-GB"/>
        </w:rPr>
        <w:t>Communication and Visibility</w:t>
      </w:r>
      <w:bookmarkEnd w:id="31"/>
      <w:r w:rsidR="00A33452" w:rsidRPr="001506AA">
        <w:rPr>
          <w:rFonts w:ascii="Proxima Nova Alt Rg" w:hAnsi="Proxima Nova Alt Rg"/>
          <w:b/>
          <w:bCs/>
          <w:sz w:val="28"/>
          <w:szCs w:val="28"/>
          <w:lang w:val="en-GB"/>
        </w:rPr>
        <w:t xml:space="preserve"> </w:t>
      </w:r>
    </w:p>
    <w:p w14:paraId="42CF0261" w14:textId="77777777" w:rsidR="00AC6E9B" w:rsidRPr="001506AA" w:rsidRDefault="00AC6E9B" w:rsidP="00AC6E9B">
      <w:pPr>
        <w:rPr>
          <w:rFonts w:ascii="Proxima Nova Alt Rg" w:hAnsi="Proxima Nova Alt Rg"/>
          <w:lang w:val="en-GB"/>
        </w:rPr>
      </w:pPr>
    </w:p>
    <w:p w14:paraId="73DDD119" w14:textId="2163A014" w:rsidR="00355966" w:rsidRPr="001506AA" w:rsidRDefault="00F26225" w:rsidP="005926E8">
      <w:pPr>
        <w:jc w:val="both"/>
        <w:rPr>
          <w:rFonts w:ascii="Proxima Nova Alt Rg" w:hAnsi="Proxima Nova Alt Rg"/>
          <w:b/>
          <w:bCs/>
          <w:lang w:val="en-GB"/>
        </w:rPr>
      </w:pPr>
      <w:r w:rsidRPr="001506AA">
        <w:rPr>
          <w:rFonts w:ascii="Proxima Nova Alt Rg" w:eastAsiaTheme="majorEastAsia" w:hAnsi="Proxima Nova Alt Rg" w:cstheme="majorBidi"/>
          <w:b/>
          <w:bCs/>
          <w:color w:val="0070C0"/>
          <w:sz w:val="26"/>
          <w:szCs w:val="26"/>
          <w:lang w:val="en-GB"/>
        </w:rPr>
        <w:t>Social network data analys</w:t>
      </w:r>
      <w:r w:rsidR="00355966" w:rsidRPr="001506AA">
        <w:rPr>
          <w:rFonts w:ascii="Proxima Nova Alt Rg" w:eastAsiaTheme="majorEastAsia" w:hAnsi="Proxima Nova Alt Rg" w:cstheme="majorBidi"/>
          <w:b/>
          <w:bCs/>
          <w:color w:val="0070C0"/>
          <w:sz w:val="26"/>
          <w:szCs w:val="26"/>
          <w:lang w:val="en-GB"/>
        </w:rPr>
        <w:t>is</w:t>
      </w:r>
    </w:p>
    <w:p w14:paraId="6FDF4B1B" w14:textId="77777777" w:rsidR="00355966" w:rsidRPr="001506AA" w:rsidRDefault="00355966" w:rsidP="005926E8">
      <w:pPr>
        <w:jc w:val="both"/>
        <w:rPr>
          <w:rFonts w:ascii="Proxima Nova Alt Rg" w:hAnsi="Proxima Nova Alt Rg"/>
          <w:lang w:val="en-GB"/>
        </w:rPr>
      </w:pPr>
    </w:p>
    <w:p w14:paraId="5390A487" w14:textId="39547682" w:rsidR="00355966" w:rsidRPr="001506AA" w:rsidRDefault="00355966" w:rsidP="005926E8">
      <w:pPr>
        <w:spacing w:after="120"/>
        <w:jc w:val="both"/>
        <w:rPr>
          <w:rFonts w:ascii="Proxima Nova Alt Rg" w:hAnsi="Proxima Nova Alt Rg"/>
          <w:lang w:val="en-GB"/>
        </w:rPr>
      </w:pPr>
      <w:r w:rsidRPr="001506AA">
        <w:rPr>
          <w:rFonts w:ascii="Proxima Nova Alt Rg" w:hAnsi="Proxima Nova Alt Rg"/>
          <w:sz w:val="22"/>
          <w:lang w:val="en-GB"/>
        </w:rPr>
        <w:t xml:space="preserve">The project maintains vigorous engagement and comprehensive outreach efforts across Georgia’s varied target demographics and broader public. The objective centres on promoting </w:t>
      </w:r>
      <w:r w:rsidR="00F50BA6">
        <w:rPr>
          <w:rFonts w:ascii="Proxima Nova Alt Rg" w:hAnsi="Proxima Nova Alt Rg"/>
          <w:sz w:val="22"/>
          <w:lang w:val="en-GB"/>
        </w:rPr>
        <w:t xml:space="preserve">principles of agricultural and rural economic advancement </w:t>
      </w:r>
      <w:r w:rsidRPr="001506AA">
        <w:rPr>
          <w:rFonts w:ascii="Proxima Nova Alt Rg" w:hAnsi="Proxima Nova Alt Rg"/>
          <w:sz w:val="22"/>
          <w:lang w:val="en-GB"/>
        </w:rPr>
        <w:t xml:space="preserve">while ensuring inclusive participation </w:t>
      </w:r>
      <w:r w:rsidR="00C15D14" w:rsidRPr="001506AA">
        <w:rPr>
          <w:rFonts w:ascii="Proxima Nova Alt Rg" w:hAnsi="Proxima Nova Alt Rg"/>
          <w:sz w:val="22"/>
          <w:lang w:val="en-GB"/>
        </w:rPr>
        <w:t xml:space="preserve">by diverse stakeholders, including </w:t>
      </w:r>
      <w:r w:rsidR="00743DFF" w:rsidRPr="001506AA">
        <w:rPr>
          <w:rFonts w:ascii="Proxima Nova Alt Rg" w:hAnsi="Proxima Nova Alt Rg"/>
          <w:sz w:val="22"/>
          <w:lang w:val="en-GB"/>
        </w:rPr>
        <w:t>direct and indirect recipients and</w:t>
      </w:r>
      <w:r w:rsidR="00C15D14" w:rsidRPr="001506AA">
        <w:rPr>
          <w:rFonts w:ascii="Proxima Nova Alt Rg" w:hAnsi="Proxima Nova Alt Rg"/>
          <w:sz w:val="22"/>
          <w:lang w:val="en-GB"/>
        </w:rPr>
        <w:t xml:space="preserve"> marginalised communities,</w:t>
      </w:r>
      <w:r w:rsidRPr="001506AA">
        <w:rPr>
          <w:rFonts w:ascii="Proxima Nova Alt Rg" w:hAnsi="Proxima Nova Alt Rg"/>
          <w:sz w:val="22"/>
          <w:lang w:val="en-GB"/>
        </w:rPr>
        <w:t xml:space="preserve"> under the ‘Leave No One Behind’ framework.</w:t>
      </w:r>
    </w:p>
    <w:p w14:paraId="6F04AA61" w14:textId="77777777" w:rsidR="00355966" w:rsidRPr="001506AA" w:rsidRDefault="00355966" w:rsidP="005926E8">
      <w:pPr>
        <w:spacing w:after="120"/>
        <w:jc w:val="both"/>
        <w:rPr>
          <w:rFonts w:ascii="Proxima Nova Alt Rg" w:hAnsi="Proxima Nova Alt Rg"/>
          <w:lang w:val="en-GB"/>
        </w:rPr>
      </w:pPr>
      <w:r w:rsidRPr="001506AA">
        <w:rPr>
          <w:rFonts w:ascii="Proxima Nova Alt Rg" w:hAnsi="Proxima Nova Alt Rg"/>
          <w:sz w:val="22"/>
          <w:lang w:val="en-GB"/>
        </w:rPr>
        <w:t>SRDG activities receive extensive promotion through digital platforms operated by UNDP Georgia, MEPA, PSH, and project implementation partners. Facebook served as the primary communication channel throughout this reporting cycle, with comprehensive metrics on audience engagement, interactions, distribution, and related performance indicators detailed below:</w:t>
      </w:r>
    </w:p>
    <w:p w14:paraId="21093530" w14:textId="77777777" w:rsidR="00355966" w:rsidRPr="001506AA" w:rsidRDefault="00355966" w:rsidP="005926E8">
      <w:pPr>
        <w:jc w:val="both"/>
        <w:rPr>
          <w:rFonts w:ascii="Proxima Nova Alt Rg" w:hAnsi="Proxima Nova Alt Rg"/>
          <w:lang w:val="en-GB"/>
        </w:rPr>
      </w:pPr>
    </w:p>
    <w:p w14:paraId="794A4647" w14:textId="77777777" w:rsidR="00355966" w:rsidRPr="001506AA" w:rsidRDefault="00355966" w:rsidP="005926E8">
      <w:pPr>
        <w:spacing w:after="80"/>
        <w:jc w:val="both"/>
        <w:rPr>
          <w:rFonts w:ascii="Proxima Nova Alt Rg" w:hAnsi="Proxima Nova Alt Rg"/>
          <w:lang w:val="en-GB"/>
        </w:rPr>
      </w:pPr>
      <w:r w:rsidRPr="001506AA">
        <w:rPr>
          <w:rFonts w:ascii="Proxima Nova Alt Rg" w:hAnsi="Proxima Nova Alt Rg"/>
          <w:b/>
          <w:sz w:val="22"/>
          <w:lang w:val="en-GB"/>
        </w:rPr>
        <w:t>Seminars on Rural Entrepreneurship / AI for Women in Akhmeta – 04 April 2026</w:t>
      </w:r>
    </w:p>
    <w:p w14:paraId="6D6D1DB1" w14:textId="77777777" w:rsidR="005339ED" w:rsidRPr="001506AA" w:rsidRDefault="00355966" w:rsidP="005926E8">
      <w:pPr>
        <w:pStyle w:val="ListBullet"/>
        <w:spacing w:after="40"/>
        <w:rPr>
          <w:rFonts w:ascii="Proxima Nova Alt Rg" w:hAnsi="Proxima Nova Alt Rg"/>
          <w:sz w:val="20"/>
          <w:szCs w:val="20"/>
          <w:lang w:val="en-GB"/>
        </w:rPr>
      </w:pPr>
      <w:r w:rsidRPr="001506AA">
        <w:rPr>
          <w:rFonts w:ascii="Proxima Nova Alt Rg" w:hAnsi="Proxima Nova Alt Rg"/>
          <w:b/>
          <w:bCs/>
          <w:sz w:val="20"/>
          <w:szCs w:val="20"/>
          <w:lang w:val="en-GB"/>
        </w:rPr>
        <w:t>UNDP Georgia Facebook page:</w:t>
      </w:r>
      <w:r w:rsidR="005339ED" w:rsidRPr="001506AA">
        <w:rPr>
          <w:rFonts w:ascii="Proxima Nova Alt Rg" w:hAnsi="Proxima Nova Alt Rg"/>
          <w:sz w:val="20"/>
          <w:szCs w:val="20"/>
          <w:lang w:val="en-GB"/>
        </w:rPr>
        <w:t xml:space="preserve"> </w:t>
      </w:r>
      <w:hyperlink r:id="rId22" w:history="1">
        <w:r w:rsidR="00D67811" w:rsidRPr="001506AA">
          <w:rPr>
            <w:rStyle w:val="Hyperlink"/>
            <w:rFonts w:ascii="Proxima Nova Alt Rg" w:hAnsi="Proxima Nova Alt Rg"/>
            <w:szCs w:val="20"/>
            <w:lang w:val="en-GB"/>
          </w:rPr>
          <w:t>https://www.facebook.com/UNDPGeorgia/posts/pfbid02G7HQ31kRvh3VnmpmXdrXjeWQNhmHFzkGy4LdRivNNeUceFjokJLp2DLcJ2aLDST6l</w:t>
        </w:r>
      </w:hyperlink>
      <w:r w:rsidRPr="001506AA">
        <w:rPr>
          <w:rFonts w:ascii="Proxima Nova Alt Rg" w:hAnsi="Proxima Nova Alt Rg"/>
          <w:sz w:val="20"/>
          <w:szCs w:val="20"/>
          <w:lang w:val="en-GB"/>
        </w:rPr>
        <w:t xml:space="preserve"> - views: 12,239, likes: 54, shares: 12, people reached: 5,312.</w:t>
      </w:r>
    </w:p>
    <w:p w14:paraId="4172C484" w14:textId="0FD6048E" w:rsidR="00355966" w:rsidRPr="001506AA" w:rsidRDefault="00355966" w:rsidP="008F0473">
      <w:pPr>
        <w:pStyle w:val="ListBullet"/>
        <w:numPr>
          <w:ilvl w:val="0"/>
          <w:numId w:val="14"/>
        </w:numPr>
        <w:spacing w:after="40"/>
        <w:jc w:val="both"/>
        <w:rPr>
          <w:rFonts w:ascii="Proxima Nova Alt Rg" w:hAnsi="Proxima Nova Alt Rg"/>
          <w:sz w:val="20"/>
          <w:szCs w:val="20"/>
          <w:lang w:val="en-GB"/>
        </w:rPr>
      </w:pPr>
      <w:r w:rsidRPr="001506AA">
        <w:rPr>
          <w:rFonts w:ascii="Proxima Nova Alt Rg" w:hAnsi="Proxima Nova Alt Rg"/>
          <w:b/>
          <w:bCs/>
          <w:sz w:val="20"/>
          <w:szCs w:val="20"/>
          <w:lang w:val="en-GB"/>
        </w:rPr>
        <w:t>UNDP Georgia Instagram page:</w:t>
      </w:r>
      <w:r w:rsidRPr="001506AA">
        <w:rPr>
          <w:rFonts w:ascii="Proxima Nova Alt Rg" w:hAnsi="Proxima Nova Alt Rg"/>
          <w:sz w:val="20"/>
          <w:szCs w:val="20"/>
          <w:lang w:val="en-GB"/>
        </w:rPr>
        <w:t xml:space="preserve"> </w:t>
      </w:r>
      <w:hyperlink r:id="rId23" w:history="1">
        <w:r w:rsidR="00D67811" w:rsidRPr="001506AA">
          <w:rPr>
            <w:rStyle w:val="Hyperlink"/>
            <w:rFonts w:ascii="Proxima Nova Alt Rg" w:hAnsi="Proxima Nova Alt Rg"/>
            <w:szCs w:val="20"/>
            <w:lang w:val="en-GB"/>
          </w:rPr>
          <w:t>https://www.instagram.com/p/DW3GQcgFNs4/?hl=en&amp;img_index=1</w:t>
        </w:r>
      </w:hyperlink>
      <w:r w:rsidRPr="001506AA">
        <w:rPr>
          <w:rFonts w:ascii="Proxima Nova Alt Rg" w:hAnsi="Proxima Nova Alt Rg"/>
          <w:sz w:val="20"/>
          <w:szCs w:val="20"/>
          <w:lang w:val="en-GB"/>
        </w:rPr>
        <w:t xml:space="preserve"> - views: 3,167, likes: 46, people reached: 959.</w:t>
      </w:r>
    </w:p>
    <w:p w14:paraId="6AE9E081" w14:textId="6882C68B" w:rsidR="00355966" w:rsidRPr="001506AA" w:rsidRDefault="00355966" w:rsidP="005926E8">
      <w:pPr>
        <w:pStyle w:val="ListBullet"/>
        <w:spacing w:after="40"/>
        <w:jc w:val="both"/>
        <w:rPr>
          <w:rFonts w:ascii="Proxima Nova Alt Rg" w:hAnsi="Proxima Nova Alt Rg"/>
          <w:sz w:val="20"/>
          <w:szCs w:val="20"/>
          <w:lang w:val="en-GB"/>
        </w:rPr>
      </w:pPr>
      <w:r w:rsidRPr="001506AA">
        <w:rPr>
          <w:rFonts w:ascii="Proxima Nova Alt Rg" w:hAnsi="Proxima Nova Alt Rg"/>
          <w:b/>
          <w:bCs/>
          <w:sz w:val="20"/>
          <w:szCs w:val="20"/>
          <w:lang w:val="en-GB"/>
        </w:rPr>
        <w:t>UNDP Georgia X page:</w:t>
      </w:r>
      <w:r w:rsidRPr="001506AA">
        <w:rPr>
          <w:rFonts w:ascii="Proxima Nova Alt Rg" w:hAnsi="Proxima Nova Alt Rg"/>
          <w:sz w:val="20"/>
          <w:szCs w:val="20"/>
          <w:lang w:val="en-GB"/>
        </w:rPr>
        <w:t xml:space="preserve"> </w:t>
      </w:r>
      <w:hyperlink r:id="rId24" w:history="1">
        <w:r w:rsidR="005339ED" w:rsidRPr="001506AA">
          <w:rPr>
            <w:rStyle w:val="Hyperlink"/>
            <w:rFonts w:ascii="Proxima Nova Alt Rg" w:hAnsi="Proxima Nova Alt Rg"/>
            <w:szCs w:val="20"/>
            <w:lang w:val="en-GB"/>
          </w:rPr>
          <w:t>https://x.com/UNDPGeorgia/status/2041764560890208523</w:t>
        </w:r>
      </w:hyperlink>
      <w:r w:rsidRPr="001506AA">
        <w:rPr>
          <w:rFonts w:ascii="Proxima Nova Alt Rg" w:hAnsi="Proxima Nova Alt Rg"/>
          <w:sz w:val="20"/>
          <w:szCs w:val="20"/>
          <w:lang w:val="en-GB"/>
        </w:rPr>
        <w:t xml:space="preserve"> - views: 137, likes: 8, shares: 4.</w:t>
      </w:r>
    </w:p>
    <w:p w14:paraId="2956ABED" w14:textId="01CD0741" w:rsidR="00355966" w:rsidRPr="001506AA" w:rsidRDefault="00355966" w:rsidP="007F7B4E">
      <w:pPr>
        <w:pStyle w:val="ListBullet"/>
        <w:spacing w:after="40"/>
        <w:rPr>
          <w:rFonts w:ascii="Proxima Nova Alt Rg" w:hAnsi="Proxima Nova Alt Rg"/>
          <w:sz w:val="20"/>
          <w:szCs w:val="20"/>
          <w:lang w:val="en-GB"/>
        </w:rPr>
      </w:pPr>
      <w:r w:rsidRPr="001506AA">
        <w:rPr>
          <w:rFonts w:ascii="Proxima Nova Alt Rg" w:hAnsi="Proxima Nova Alt Rg"/>
          <w:b/>
          <w:bCs/>
          <w:sz w:val="20"/>
          <w:szCs w:val="20"/>
          <w:lang w:val="en-GB"/>
        </w:rPr>
        <w:t>UNDP Georgia LinkedIn page:</w:t>
      </w:r>
      <w:r w:rsidRPr="001506AA">
        <w:rPr>
          <w:rFonts w:ascii="Proxima Nova Alt Rg" w:hAnsi="Proxima Nova Alt Rg"/>
          <w:sz w:val="20"/>
          <w:szCs w:val="20"/>
          <w:lang w:val="en-GB"/>
        </w:rPr>
        <w:t xml:space="preserve"> </w:t>
      </w:r>
      <w:hyperlink r:id="rId25" w:history="1">
        <w:r w:rsidR="005339ED" w:rsidRPr="001506AA">
          <w:rPr>
            <w:rStyle w:val="Hyperlink"/>
            <w:rFonts w:ascii="Proxima Nova Alt Rg" w:hAnsi="Proxima Nova Alt Rg"/>
            <w:szCs w:val="20"/>
            <w:lang w:val="en-GB"/>
          </w:rPr>
          <w:t>https://www.linkedin.com/feed/update/urn:li:activity:7447539439977054209</w:t>
        </w:r>
      </w:hyperlink>
      <w:r w:rsidRPr="001506AA">
        <w:rPr>
          <w:rFonts w:ascii="Proxima Nova Alt Rg" w:hAnsi="Proxima Nova Alt Rg"/>
          <w:sz w:val="20"/>
          <w:szCs w:val="20"/>
          <w:lang w:val="en-GB"/>
        </w:rPr>
        <w:t xml:space="preserve"> - likes: 40, people reached: 1,171.</w:t>
      </w:r>
    </w:p>
    <w:p w14:paraId="7D0E6EB2" w14:textId="77777777" w:rsidR="00355966" w:rsidRPr="001506AA" w:rsidRDefault="00355966" w:rsidP="005926E8">
      <w:pPr>
        <w:jc w:val="both"/>
        <w:rPr>
          <w:rFonts w:ascii="Proxima Nova Alt Rg" w:hAnsi="Proxima Nova Alt Rg"/>
          <w:sz w:val="22"/>
          <w:szCs w:val="22"/>
          <w:lang w:val="en-GB"/>
        </w:rPr>
      </w:pPr>
    </w:p>
    <w:p w14:paraId="2DB9AD6F" w14:textId="77777777" w:rsidR="00355966" w:rsidRPr="001506AA" w:rsidRDefault="00355966" w:rsidP="00355966">
      <w:pPr>
        <w:spacing w:after="80"/>
        <w:rPr>
          <w:rFonts w:ascii="Proxima Nova Alt Rg" w:hAnsi="Proxima Nova Alt Rg"/>
          <w:lang w:val="en-GB"/>
        </w:rPr>
      </w:pPr>
      <w:r w:rsidRPr="001506AA">
        <w:rPr>
          <w:rFonts w:ascii="Proxima Nova Alt Rg" w:hAnsi="Proxima Nova Alt Rg"/>
          <w:b/>
          <w:sz w:val="22"/>
          <w:lang w:val="en-GB"/>
        </w:rPr>
        <w:t>Information meeting, legal consultation – 18 October 2025</w:t>
      </w:r>
    </w:p>
    <w:p w14:paraId="473F3E16" w14:textId="29CB3A41" w:rsidR="00355966" w:rsidRPr="001506AA" w:rsidRDefault="00355966" w:rsidP="00482FD5">
      <w:pPr>
        <w:pStyle w:val="ListBullet"/>
        <w:spacing w:after="40"/>
        <w:rPr>
          <w:rFonts w:ascii="Proxima Nova Alt Rg" w:hAnsi="Proxima Nova Alt Rg"/>
          <w:lang w:val="en-GB"/>
        </w:rPr>
      </w:pPr>
      <w:r w:rsidRPr="001506AA">
        <w:rPr>
          <w:rFonts w:ascii="Proxima Nova Alt Rg" w:hAnsi="Proxima Nova Alt Rg"/>
          <w:b/>
          <w:bCs/>
          <w:sz w:val="20"/>
          <w:lang w:val="en-GB"/>
        </w:rPr>
        <w:t>UNDP Georgia Facebook page:</w:t>
      </w:r>
      <w:r w:rsidRPr="001506AA">
        <w:rPr>
          <w:rFonts w:ascii="Proxima Nova Alt Rg" w:hAnsi="Proxima Nova Alt Rg"/>
          <w:sz w:val="20"/>
          <w:lang w:val="en-GB"/>
        </w:rPr>
        <w:t xml:space="preserve"> </w:t>
      </w:r>
      <w:hyperlink r:id="rId26" w:history="1">
        <w:r w:rsidR="00482FD5" w:rsidRPr="001506AA">
          <w:rPr>
            <w:rStyle w:val="Hyperlink"/>
            <w:rFonts w:ascii="Proxima Nova Alt Rg" w:hAnsi="Proxima Nova Alt Rg"/>
            <w:lang w:val="en-GB"/>
          </w:rPr>
          <w:t>https://www.facebook.com/UNDPGeorgia/posts/pfbid08K3fc3Ve6TCqHudtXMUZ9YMgD5Hbhp2gjxbCsEjedq2rNPcvPDiCM5YvFtsqUEzel</w:t>
        </w:r>
      </w:hyperlink>
      <w:r w:rsidRPr="001506AA">
        <w:rPr>
          <w:rFonts w:ascii="Proxima Nova Alt Rg" w:hAnsi="Proxima Nova Alt Rg"/>
          <w:sz w:val="20"/>
          <w:lang w:val="en-GB"/>
        </w:rPr>
        <w:t xml:space="preserve"> - views: 5,543, likes: 16, shares: 8, people reached: 711.</w:t>
      </w:r>
    </w:p>
    <w:p w14:paraId="603DA5C3" w14:textId="025EC85F" w:rsidR="00355966" w:rsidRPr="001506AA" w:rsidRDefault="00355966" w:rsidP="00A72834">
      <w:pPr>
        <w:pStyle w:val="ListBullet"/>
        <w:spacing w:after="40"/>
        <w:rPr>
          <w:rFonts w:ascii="Proxima Nova Alt Rg" w:hAnsi="Proxima Nova Alt Rg"/>
          <w:lang w:val="en-GB"/>
        </w:rPr>
      </w:pPr>
      <w:r w:rsidRPr="001506AA">
        <w:rPr>
          <w:rFonts w:ascii="Proxima Nova Alt Rg" w:hAnsi="Proxima Nova Alt Rg"/>
          <w:b/>
          <w:bCs/>
          <w:sz w:val="20"/>
          <w:lang w:val="en-GB"/>
        </w:rPr>
        <w:t>UNDP Georgia LinkedIn page:</w:t>
      </w:r>
      <w:r w:rsidRPr="001506AA">
        <w:rPr>
          <w:rFonts w:ascii="Proxima Nova Alt Rg" w:hAnsi="Proxima Nova Alt Rg"/>
          <w:sz w:val="20"/>
          <w:lang w:val="en-GB"/>
        </w:rPr>
        <w:t xml:space="preserve"> </w:t>
      </w:r>
      <w:hyperlink r:id="rId27" w:history="1">
        <w:r w:rsidR="00A72834" w:rsidRPr="001506AA">
          <w:rPr>
            <w:rStyle w:val="Hyperlink"/>
            <w:rFonts w:ascii="Proxima Nova Alt Rg" w:hAnsi="Proxima Nova Alt Rg"/>
            <w:lang w:val="en-GB"/>
          </w:rPr>
          <w:t>https://www.linkedin.com/feed/update/urn:li:activity:7307676064338608130</w:t>
        </w:r>
      </w:hyperlink>
      <w:r w:rsidRPr="001506AA">
        <w:rPr>
          <w:rFonts w:ascii="Proxima Nova Alt Rg" w:hAnsi="Proxima Nova Alt Rg"/>
          <w:sz w:val="20"/>
          <w:lang w:val="en-GB"/>
        </w:rPr>
        <w:t xml:space="preserve"> - likes: 21.</w:t>
      </w:r>
    </w:p>
    <w:p w14:paraId="380D0687" w14:textId="77777777" w:rsidR="00355966" w:rsidRPr="001506AA" w:rsidRDefault="00355966" w:rsidP="00355966">
      <w:pPr>
        <w:rPr>
          <w:rFonts w:ascii="Proxima Nova Alt Rg" w:hAnsi="Proxima Nova Alt Rg"/>
          <w:sz w:val="22"/>
          <w:szCs w:val="22"/>
          <w:lang w:val="en-GB"/>
        </w:rPr>
      </w:pPr>
    </w:p>
    <w:p w14:paraId="66C036F7" w14:textId="77777777" w:rsidR="00355966" w:rsidRPr="001506AA" w:rsidRDefault="00355966" w:rsidP="00355966">
      <w:pPr>
        <w:spacing w:after="80"/>
        <w:rPr>
          <w:rFonts w:ascii="Proxima Nova Alt Rg" w:hAnsi="Proxima Nova Alt Rg"/>
          <w:lang w:val="en-GB"/>
        </w:rPr>
      </w:pPr>
      <w:r w:rsidRPr="001506AA">
        <w:rPr>
          <w:rFonts w:ascii="Proxima Nova Alt Rg" w:hAnsi="Proxima Nova Alt Rg"/>
          <w:b/>
          <w:sz w:val="22"/>
          <w:lang w:val="en-GB"/>
        </w:rPr>
        <w:t>Seminar on Digital Skills and Rural Women Networking Event – 26 July 2025</w:t>
      </w:r>
    </w:p>
    <w:p w14:paraId="77099E55" w14:textId="3C746E0E" w:rsidR="00355966" w:rsidRPr="001506AA" w:rsidRDefault="00355966" w:rsidP="00A72834">
      <w:pPr>
        <w:pStyle w:val="ListBullet"/>
        <w:spacing w:after="40"/>
        <w:rPr>
          <w:rFonts w:ascii="Proxima Nova Alt Rg" w:hAnsi="Proxima Nova Alt Rg"/>
          <w:lang w:val="en-GB"/>
        </w:rPr>
      </w:pPr>
      <w:r w:rsidRPr="001506AA">
        <w:rPr>
          <w:rFonts w:ascii="Proxima Nova Alt Rg" w:hAnsi="Proxima Nova Alt Rg"/>
          <w:b/>
          <w:bCs/>
          <w:sz w:val="20"/>
          <w:lang w:val="en-GB"/>
        </w:rPr>
        <w:t>UNDP Georgia Facebook page:</w:t>
      </w:r>
      <w:r w:rsidR="00A72834" w:rsidRPr="001506AA">
        <w:rPr>
          <w:rFonts w:ascii="Proxima Nova Alt Rg" w:hAnsi="Proxima Nova Alt Rg"/>
          <w:sz w:val="20"/>
          <w:lang w:val="en-GB"/>
        </w:rPr>
        <w:t xml:space="preserve"> </w:t>
      </w:r>
      <w:hyperlink r:id="rId28" w:history="1">
        <w:r w:rsidR="00A72834" w:rsidRPr="001506AA">
          <w:rPr>
            <w:rStyle w:val="Hyperlink"/>
            <w:rFonts w:ascii="Proxima Nova Alt Rg" w:hAnsi="Proxima Nova Alt Rg"/>
            <w:lang w:val="en-GB"/>
          </w:rPr>
          <w:t>https://www.facebook.com/UNDPGeorgia/posts/pfbid0MLJmfo64hbch7aw1wyU1KLgJbn6Rm7WXU6mDM2hwadTvAsYyPGaPncmMNAtXAESGl</w:t>
        </w:r>
      </w:hyperlink>
      <w:r w:rsidRPr="001506AA">
        <w:rPr>
          <w:rFonts w:ascii="Proxima Nova Alt Rg" w:hAnsi="Proxima Nova Alt Rg"/>
          <w:sz w:val="20"/>
          <w:lang w:val="en-GB"/>
        </w:rPr>
        <w:t xml:space="preserve"> - views: 3,904, likes: 29, shares: 2, people reached: 2,181.</w:t>
      </w:r>
    </w:p>
    <w:p w14:paraId="470C25B4" w14:textId="4E13E875" w:rsidR="00355966" w:rsidRPr="001506AA" w:rsidRDefault="00355966" w:rsidP="00A72834">
      <w:pPr>
        <w:pStyle w:val="ListBullet"/>
        <w:spacing w:after="40"/>
        <w:rPr>
          <w:rFonts w:ascii="Proxima Nova Alt Rg" w:hAnsi="Proxima Nova Alt Rg"/>
          <w:lang w:val="en-GB"/>
        </w:rPr>
      </w:pPr>
      <w:r w:rsidRPr="001506AA">
        <w:rPr>
          <w:rFonts w:ascii="Proxima Nova Alt Rg" w:hAnsi="Proxima Nova Alt Rg"/>
          <w:b/>
          <w:bCs/>
          <w:sz w:val="20"/>
          <w:lang w:val="en-GB"/>
        </w:rPr>
        <w:t>UNDP Georgia Instagram page:</w:t>
      </w:r>
      <w:r w:rsidRPr="001506AA">
        <w:rPr>
          <w:rFonts w:ascii="Proxima Nova Alt Rg" w:hAnsi="Proxima Nova Alt Rg"/>
          <w:sz w:val="20"/>
          <w:lang w:val="en-GB"/>
        </w:rPr>
        <w:t xml:space="preserve"> </w:t>
      </w:r>
      <w:hyperlink r:id="rId29" w:history="1">
        <w:r w:rsidR="00A72834" w:rsidRPr="001506AA">
          <w:rPr>
            <w:rStyle w:val="Hyperlink"/>
            <w:rFonts w:ascii="Proxima Nova Alt Rg" w:hAnsi="Proxima Nova Alt Rg"/>
            <w:lang w:val="en-GB"/>
          </w:rPr>
          <w:t>https://www.instagram.com/p/DMZcarvMGc5/?hl=en&amp;img_index=1</w:t>
        </w:r>
      </w:hyperlink>
      <w:r w:rsidRPr="001506AA">
        <w:rPr>
          <w:rFonts w:ascii="Proxima Nova Alt Rg" w:hAnsi="Proxima Nova Alt Rg"/>
          <w:sz w:val="20"/>
          <w:lang w:val="en-GB"/>
        </w:rPr>
        <w:t xml:space="preserve"> - views: 1,390, likes: 20, people reached: 347.</w:t>
      </w:r>
    </w:p>
    <w:p w14:paraId="380F49ED" w14:textId="70E7CF17" w:rsidR="00355966" w:rsidRPr="001506AA" w:rsidRDefault="00355966" w:rsidP="00A72834">
      <w:pPr>
        <w:pStyle w:val="ListBullet"/>
        <w:spacing w:after="40"/>
        <w:rPr>
          <w:rFonts w:ascii="Proxima Nova Alt Rg" w:hAnsi="Proxima Nova Alt Rg"/>
          <w:lang w:val="en-GB"/>
        </w:rPr>
      </w:pPr>
      <w:r w:rsidRPr="001506AA">
        <w:rPr>
          <w:rFonts w:ascii="Proxima Nova Alt Rg" w:hAnsi="Proxima Nova Alt Rg"/>
          <w:b/>
          <w:bCs/>
          <w:sz w:val="20"/>
          <w:lang w:val="en-GB"/>
        </w:rPr>
        <w:t>UNDP Georgia X page:</w:t>
      </w:r>
      <w:r w:rsidRPr="001506AA">
        <w:rPr>
          <w:rFonts w:ascii="Proxima Nova Alt Rg" w:hAnsi="Proxima Nova Alt Rg"/>
          <w:sz w:val="20"/>
          <w:lang w:val="en-GB"/>
        </w:rPr>
        <w:t xml:space="preserve"> </w:t>
      </w:r>
      <w:hyperlink r:id="rId30" w:history="1">
        <w:r w:rsidR="00743DFF" w:rsidRPr="001506AA">
          <w:rPr>
            <w:rStyle w:val="Hyperlink"/>
            <w:rFonts w:ascii="Proxima Nova Alt Rg" w:hAnsi="Proxima Nova Alt Rg"/>
            <w:lang w:val="en-GB"/>
          </w:rPr>
          <w:t>https://x.com/UNDPGeorgia/status/1947542637184987235</w:t>
        </w:r>
      </w:hyperlink>
      <w:r w:rsidRPr="001506AA">
        <w:rPr>
          <w:rFonts w:ascii="Proxima Nova Alt Rg" w:hAnsi="Proxima Nova Alt Rg"/>
          <w:sz w:val="20"/>
          <w:lang w:val="en-GB"/>
        </w:rPr>
        <w:t xml:space="preserve"> - views: 280, likes: 22, shares: 6.</w:t>
      </w:r>
    </w:p>
    <w:p w14:paraId="3D93D347" w14:textId="0AEF0345" w:rsidR="00355966" w:rsidRPr="001506AA" w:rsidRDefault="00355966" w:rsidP="00743DFF">
      <w:pPr>
        <w:pStyle w:val="ListBullet"/>
        <w:spacing w:after="40"/>
        <w:rPr>
          <w:rFonts w:ascii="Proxima Nova Alt Rg" w:hAnsi="Proxima Nova Alt Rg"/>
          <w:lang w:val="en-GB"/>
        </w:rPr>
      </w:pPr>
      <w:r w:rsidRPr="001506AA">
        <w:rPr>
          <w:rFonts w:ascii="Proxima Nova Alt Rg" w:hAnsi="Proxima Nova Alt Rg"/>
          <w:b/>
          <w:bCs/>
          <w:sz w:val="20"/>
          <w:lang w:val="en-GB"/>
        </w:rPr>
        <w:t xml:space="preserve">UNDP Georgia LinkedIn page: </w:t>
      </w:r>
      <w:hyperlink r:id="rId31" w:history="1">
        <w:r w:rsidR="00743DFF" w:rsidRPr="001506AA">
          <w:rPr>
            <w:rStyle w:val="Hyperlink"/>
            <w:rFonts w:ascii="Proxima Nova Alt Rg" w:hAnsi="Proxima Nova Alt Rg"/>
            <w:lang w:val="en-GB"/>
          </w:rPr>
          <w:t>https://www.linkedin.com/feed/update/urn:li:activity:7353287703041339395</w:t>
        </w:r>
      </w:hyperlink>
      <w:r w:rsidRPr="001506AA">
        <w:rPr>
          <w:rFonts w:ascii="Proxima Nova Alt Rg" w:hAnsi="Proxima Nova Alt Rg"/>
          <w:sz w:val="20"/>
          <w:lang w:val="en-GB"/>
        </w:rPr>
        <w:t xml:space="preserve"> - likes: 31, impressions: 1,134.</w:t>
      </w:r>
    </w:p>
    <w:p w14:paraId="6B1D1DE3" w14:textId="77777777" w:rsidR="00355966" w:rsidRPr="001506AA" w:rsidRDefault="00355966" w:rsidP="00355966">
      <w:pPr>
        <w:rPr>
          <w:rFonts w:ascii="Proxima Nova Alt Rg" w:hAnsi="Proxima Nova Alt Rg"/>
          <w:sz w:val="22"/>
          <w:szCs w:val="22"/>
          <w:lang w:val="en-GB"/>
        </w:rPr>
      </w:pPr>
    </w:p>
    <w:p w14:paraId="43A14336" w14:textId="77777777" w:rsidR="006A6F3F" w:rsidRPr="001506AA" w:rsidRDefault="006A6F3F">
      <w:pPr>
        <w:rPr>
          <w:rFonts w:ascii="Proxima Nova Alt Rg" w:eastAsiaTheme="majorEastAsia" w:hAnsi="Proxima Nova Alt Rg" w:cstheme="majorBidi"/>
          <w:b/>
          <w:bCs/>
          <w:color w:val="0070C0"/>
          <w:lang w:val="en-GB"/>
        </w:rPr>
      </w:pPr>
      <w:r w:rsidRPr="001506AA">
        <w:rPr>
          <w:rFonts w:ascii="Proxima Nova Alt Rg" w:hAnsi="Proxima Nova Alt Rg"/>
          <w:b/>
          <w:bCs/>
          <w:color w:val="0070C0"/>
          <w:lang w:val="en-GB"/>
        </w:rPr>
        <w:br w:type="page"/>
      </w:r>
    </w:p>
    <w:p w14:paraId="57107829" w14:textId="2331AC07" w:rsidR="00355966" w:rsidRPr="001506AA" w:rsidRDefault="00355966" w:rsidP="005926E8">
      <w:pPr>
        <w:pStyle w:val="Heading2"/>
        <w:spacing w:before="0"/>
        <w:rPr>
          <w:rFonts w:ascii="Proxima Nova Alt Rg" w:hAnsi="Proxima Nova Alt Rg"/>
          <w:b/>
          <w:bCs/>
          <w:color w:val="0070C0"/>
          <w:sz w:val="24"/>
          <w:szCs w:val="24"/>
          <w:lang w:val="en-GB"/>
        </w:rPr>
      </w:pPr>
      <w:bookmarkStart w:id="32" w:name="_Toc230349272"/>
      <w:r w:rsidRPr="001506AA">
        <w:rPr>
          <w:rFonts w:ascii="Proxima Nova Alt Rg" w:hAnsi="Proxima Nova Alt Rg"/>
          <w:b/>
          <w:bCs/>
          <w:color w:val="0070C0"/>
          <w:sz w:val="24"/>
          <w:szCs w:val="24"/>
          <w:lang w:val="en-GB"/>
        </w:rPr>
        <w:lastRenderedPageBreak/>
        <w:t>Performance Metrics — Visual Summary</w:t>
      </w:r>
      <w:bookmarkEnd w:id="32"/>
    </w:p>
    <w:p w14:paraId="685FC72C" w14:textId="77777777" w:rsidR="00C15D14" w:rsidRPr="001506AA" w:rsidRDefault="00C15D14" w:rsidP="005926E8">
      <w:pPr>
        <w:rPr>
          <w:rFonts w:ascii="Proxima Nova Alt Rg" w:hAnsi="Proxima Nova Alt Rg"/>
          <w:sz w:val="22"/>
          <w:lang w:val="en-GB"/>
        </w:rPr>
      </w:pPr>
    </w:p>
    <w:p w14:paraId="2DDEAFE9" w14:textId="2DF3430B" w:rsidR="00355966" w:rsidRPr="001506AA" w:rsidRDefault="00355966" w:rsidP="005926E8">
      <w:pPr>
        <w:jc w:val="both"/>
        <w:rPr>
          <w:rFonts w:ascii="Proxima Nova Alt Rg" w:hAnsi="Proxima Nova Alt Rg"/>
          <w:lang w:val="en-GB"/>
        </w:rPr>
      </w:pPr>
      <w:r w:rsidRPr="001506AA">
        <w:rPr>
          <w:rFonts w:ascii="Proxima Nova Alt Rg" w:hAnsi="Proxima Nova Alt Rg"/>
          <w:sz w:val="22"/>
          <w:lang w:val="en-GB"/>
        </w:rPr>
        <w:t>The charts below present key performance metrics aggregated across all reported events and platforms during the reporting period.</w:t>
      </w:r>
    </w:p>
    <w:p w14:paraId="0D42EEB7" w14:textId="77777777" w:rsidR="006A6F3F" w:rsidRPr="001506AA" w:rsidRDefault="006A6F3F" w:rsidP="005926E8">
      <w:pPr>
        <w:jc w:val="both"/>
        <w:rPr>
          <w:rFonts w:ascii="Proxima Nova Alt Rg" w:hAnsi="Proxima Nova Alt Rg"/>
          <w:b/>
          <w:color w:val="0070C0"/>
          <w:sz w:val="22"/>
          <w:lang w:val="en-GB"/>
        </w:rPr>
      </w:pPr>
    </w:p>
    <w:p w14:paraId="0D90ADC0" w14:textId="59A44048" w:rsidR="00355966" w:rsidRPr="001506AA" w:rsidRDefault="00355966" w:rsidP="006A6F3F">
      <w:pPr>
        <w:jc w:val="both"/>
        <w:rPr>
          <w:rFonts w:ascii="Proxima Nova Alt Rg" w:hAnsi="Proxima Nova Alt Rg"/>
          <w:b/>
          <w:color w:val="0070C0"/>
          <w:sz w:val="22"/>
          <w:lang w:val="en-GB"/>
        </w:rPr>
      </w:pPr>
      <w:r w:rsidRPr="001506AA">
        <w:rPr>
          <w:rFonts w:ascii="Proxima Nova Alt Rg" w:hAnsi="Proxima Nova Alt Rg"/>
          <w:b/>
          <w:color w:val="0070C0"/>
          <w:sz w:val="22"/>
          <w:lang w:val="en-GB"/>
        </w:rPr>
        <w:t>Chart 1 — Platform Comparison: Views, Likes &amp; People Reached</w:t>
      </w:r>
    </w:p>
    <w:p w14:paraId="0C360148" w14:textId="77777777" w:rsidR="006A6F3F" w:rsidRPr="001506AA" w:rsidRDefault="006A6F3F" w:rsidP="005926E8">
      <w:pPr>
        <w:jc w:val="both"/>
        <w:rPr>
          <w:rFonts w:ascii="Proxima Nova Alt Rg" w:hAnsi="Proxima Nova Alt Rg"/>
          <w:color w:val="0070C0"/>
          <w:lang w:val="en-GB"/>
        </w:rPr>
      </w:pPr>
    </w:p>
    <w:p w14:paraId="02665168" w14:textId="77777777" w:rsidR="00355966" w:rsidRPr="001506AA" w:rsidRDefault="00355966" w:rsidP="005926E8">
      <w:pPr>
        <w:jc w:val="center"/>
        <w:rPr>
          <w:rFonts w:ascii="Proxima Nova Alt Rg" w:hAnsi="Proxima Nova Alt Rg"/>
          <w:lang w:val="en-GB"/>
        </w:rPr>
      </w:pPr>
      <w:r w:rsidRPr="001506AA">
        <w:rPr>
          <w:rFonts w:ascii="Proxima Nova Alt Rg" w:hAnsi="Proxima Nova Alt Rg"/>
          <w:noProof/>
          <w:lang w:val="en-GB"/>
        </w:rPr>
        <w:drawing>
          <wp:inline distT="0" distB="0" distL="0" distR="0" wp14:anchorId="1EAD2300" wp14:editId="54160C5A">
            <wp:extent cx="4584648" cy="2406650"/>
            <wp:effectExtent l="0" t="0" r="6985" b="0"/>
            <wp:docPr id="350392117" name="Picture 35039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2"/>
                    <a:stretch>
                      <a:fillRect/>
                    </a:stretch>
                  </pic:blipFill>
                  <pic:spPr>
                    <a:xfrm>
                      <a:off x="0" y="0"/>
                      <a:ext cx="4600787" cy="2415122"/>
                    </a:xfrm>
                    <a:prstGeom prst="rect">
                      <a:avLst/>
                    </a:prstGeom>
                  </pic:spPr>
                </pic:pic>
              </a:graphicData>
            </a:graphic>
          </wp:inline>
        </w:drawing>
      </w:r>
    </w:p>
    <w:p w14:paraId="2A4DAE2B" w14:textId="77777777" w:rsidR="00355966" w:rsidRPr="001506AA" w:rsidRDefault="00355966" w:rsidP="005926E8">
      <w:pPr>
        <w:jc w:val="both"/>
        <w:rPr>
          <w:rFonts w:ascii="Proxima Nova Alt Rg" w:hAnsi="Proxima Nova Alt Rg"/>
          <w:lang w:val="en-GB"/>
        </w:rPr>
      </w:pPr>
    </w:p>
    <w:p w14:paraId="011F619F" w14:textId="77777777" w:rsidR="00355966" w:rsidRPr="00BB156D" w:rsidRDefault="00355966" w:rsidP="005926E8">
      <w:pPr>
        <w:spacing w:after="120"/>
        <w:jc w:val="both"/>
        <w:rPr>
          <w:rFonts w:ascii="Proxima Nova Alt Rg" w:hAnsi="Proxima Nova Alt Rg"/>
          <w:sz w:val="22"/>
          <w:szCs w:val="22"/>
          <w:lang w:val="en-GB"/>
        </w:rPr>
      </w:pPr>
      <w:r w:rsidRPr="00BB156D">
        <w:rPr>
          <w:rFonts w:ascii="Proxima Nova Alt Rg" w:hAnsi="Proxima Nova Alt Rg"/>
          <w:sz w:val="22"/>
          <w:szCs w:val="22"/>
          <w:lang w:val="en-GB"/>
        </w:rPr>
        <w:t>Facebook dominated across all key metrics, recording the highest views (21,686) and people reached (8,204). LinkedIn performed strongest on engagement-per-impression, while Instagram showed solid reach for visual content. X contributed primarily through views.</w:t>
      </w:r>
    </w:p>
    <w:p w14:paraId="2BF0CB82" w14:textId="77777777" w:rsidR="00355966" w:rsidRPr="001506AA" w:rsidRDefault="00355966" w:rsidP="005926E8">
      <w:pPr>
        <w:jc w:val="both"/>
        <w:rPr>
          <w:rFonts w:ascii="Proxima Nova Alt Rg" w:hAnsi="Proxima Nova Alt Rg"/>
          <w:sz w:val="20"/>
          <w:szCs w:val="20"/>
          <w:lang w:val="en-GB"/>
        </w:rPr>
      </w:pPr>
    </w:p>
    <w:p w14:paraId="4FBBFD4A" w14:textId="77777777" w:rsidR="00355966" w:rsidRPr="001506AA" w:rsidRDefault="00355966" w:rsidP="006A1306">
      <w:pPr>
        <w:spacing w:after="120"/>
        <w:jc w:val="both"/>
        <w:rPr>
          <w:rFonts w:ascii="Proxima Nova Alt Rg" w:hAnsi="Proxima Nova Alt Rg"/>
          <w:b/>
          <w:color w:val="0070C0"/>
          <w:sz w:val="20"/>
          <w:szCs w:val="22"/>
          <w:lang w:val="en-GB"/>
        </w:rPr>
      </w:pPr>
      <w:r w:rsidRPr="001506AA">
        <w:rPr>
          <w:rFonts w:ascii="Proxima Nova Alt Rg" w:hAnsi="Proxima Nova Alt Rg"/>
          <w:b/>
          <w:color w:val="0070C0"/>
          <w:sz w:val="20"/>
          <w:szCs w:val="22"/>
          <w:lang w:val="en-GB"/>
        </w:rPr>
        <w:t>Chart 2 — People Reached per Event by Platform</w:t>
      </w:r>
    </w:p>
    <w:p w14:paraId="2167BAF1" w14:textId="77777777" w:rsidR="0095074D" w:rsidRPr="001506AA" w:rsidRDefault="0095074D" w:rsidP="005926E8">
      <w:pPr>
        <w:spacing w:after="120"/>
        <w:jc w:val="both"/>
        <w:rPr>
          <w:rFonts w:ascii="Proxima Nova Alt Rg" w:hAnsi="Proxima Nova Alt Rg"/>
          <w:color w:val="0070C0"/>
          <w:sz w:val="22"/>
          <w:szCs w:val="22"/>
          <w:lang w:val="en-GB"/>
        </w:rPr>
      </w:pPr>
    </w:p>
    <w:p w14:paraId="79F0D4A9" w14:textId="77777777" w:rsidR="00355966" w:rsidRPr="001506AA" w:rsidRDefault="00355966" w:rsidP="005926E8">
      <w:pPr>
        <w:jc w:val="center"/>
        <w:rPr>
          <w:rFonts w:ascii="Proxima Nova Alt Rg" w:hAnsi="Proxima Nova Alt Rg"/>
          <w:sz w:val="22"/>
          <w:szCs w:val="22"/>
          <w:lang w:val="en-GB"/>
        </w:rPr>
      </w:pPr>
      <w:r w:rsidRPr="001506AA">
        <w:rPr>
          <w:rFonts w:ascii="Proxima Nova Alt Rg" w:hAnsi="Proxima Nova Alt Rg"/>
          <w:noProof/>
          <w:sz w:val="22"/>
          <w:szCs w:val="22"/>
          <w:lang w:val="en-GB"/>
        </w:rPr>
        <w:drawing>
          <wp:inline distT="0" distB="0" distL="0" distR="0" wp14:anchorId="587FCBB2" wp14:editId="6F71908C">
            <wp:extent cx="4834364" cy="25336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3"/>
                    <a:stretch>
                      <a:fillRect/>
                    </a:stretch>
                  </pic:blipFill>
                  <pic:spPr>
                    <a:xfrm>
                      <a:off x="0" y="0"/>
                      <a:ext cx="4859454" cy="2546799"/>
                    </a:xfrm>
                    <a:prstGeom prst="rect">
                      <a:avLst/>
                    </a:prstGeom>
                  </pic:spPr>
                </pic:pic>
              </a:graphicData>
            </a:graphic>
          </wp:inline>
        </w:drawing>
      </w:r>
    </w:p>
    <w:p w14:paraId="271B5893" w14:textId="77777777" w:rsidR="00355966" w:rsidRPr="001506AA" w:rsidRDefault="00355966" w:rsidP="005926E8">
      <w:pPr>
        <w:jc w:val="both"/>
        <w:rPr>
          <w:rFonts w:ascii="Proxima Nova Alt Rg" w:hAnsi="Proxima Nova Alt Rg"/>
          <w:sz w:val="22"/>
          <w:szCs w:val="22"/>
          <w:lang w:val="en-GB"/>
        </w:rPr>
      </w:pPr>
    </w:p>
    <w:p w14:paraId="5F21B892" w14:textId="77777777" w:rsidR="00355966" w:rsidRPr="001506AA" w:rsidRDefault="00355966" w:rsidP="005926E8">
      <w:pPr>
        <w:spacing w:after="120"/>
        <w:jc w:val="both"/>
        <w:rPr>
          <w:rFonts w:ascii="Proxima Nova Alt Rg" w:hAnsi="Proxima Nova Alt Rg"/>
          <w:sz w:val="22"/>
          <w:szCs w:val="22"/>
          <w:lang w:val="en-GB"/>
        </w:rPr>
      </w:pPr>
      <w:r w:rsidRPr="001506AA">
        <w:rPr>
          <w:rFonts w:ascii="Proxima Nova Alt Rg" w:hAnsi="Proxima Nova Alt Rg"/>
          <w:sz w:val="22"/>
          <w:szCs w:val="22"/>
          <w:lang w:val="en-GB"/>
        </w:rPr>
        <w:t>The Akhmeta seminar (April 2026) achieved the highest reach across all platforms, with Facebook leading at 5,312 people reached, followed by LinkedIn at 1,171. The Digital Skills seminar (July 2025) recorded a strong Facebook reach of 2,181. The legal consultation event had the most limited social media footprint.</w:t>
      </w:r>
    </w:p>
    <w:p w14:paraId="1364C652" w14:textId="77777777" w:rsidR="0095074D" w:rsidRPr="001506AA" w:rsidRDefault="0095074D" w:rsidP="006A1306">
      <w:pPr>
        <w:spacing w:after="120"/>
        <w:jc w:val="both"/>
        <w:rPr>
          <w:rFonts w:ascii="Proxima Nova Alt Rg" w:hAnsi="Proxima Nova Alt Rg"/>
          <w:b/>
          <w:color w:val="0070C0"/>
          <w:sz w:val="22"/>
          <w:lang w:val="en-GB"/>
        </w:rPr>
      </w:pPr>
    </w:p>
    <w:p w14:paraId="16815F9A" w14:textId="77777777" w:rsidR="0095074D" w:rsidRPr="001506AA" w:rsidRDefault="0095074D" w:rsidP="006A1306">
      <w:pPr>
        <w:spacing w:after="120"/>
        <w:jc w:val="both"/>
        <w:rPr>
          <w:rFonts w:ascii="Proxima Nova Alt Rg" w:hAnsi="Proxima Nova Alt Rg"/>
          <w:b/>
          <w:color w:val="0070C0"/>
          <w:sz w:val="22"/>
          <w:lang w:val="en-GB"/>
        </w:rPr>
      </w:pPr>
    </w:p>
    <w:p w14:paraId="00208C3B" w14:textId="42DC3F9E" w:rsidR="00355966" w:rsidRPr="001506AA" w:rsidRDefault="00355966" w:rsidP="005926E8">
      <w:pPr>
        <w:spacing w:after="120"/>
        <w:jc w:val="both"/>
        <w:rPr>
          <w:rFonts w:ascii="Proxima Nova Alt Rg" w:hAnsi="Proxima Nova Alt Rg"/>
          <w:color w:val="0070C0"/>
          <w:lang w:val="en-GB"/>
        </w:rPr>
      </w:pPr>
      <w:r w:rsidRPr="001506AA">
        <w:rPr>
          <w:rFonts w:ascii="Proxima Nova Alt Rg" w:hAnsi="Proxima Nova Alt Rg"/>
          <w:b/>
          <w:color w:val="0070C0"/>
          <w:sz w:val="22"/>
          <w:lang w:val="en-GB"/>
        </w:rPr>
        <w:lastRenderedPageBreak/>
        <w:t>Chart 3 — Views Contribution per Platform by Event (Stacked)</w:t>
      </w:r>
    </w:p>
    <w:p w14:paraId="7BB05167" w14:textId="77777777" w:rsidR="00355966" w:rsidRPr="001506AA" w:rsidRDefault="00355966" w:rsidP="005926E8">
      <w:pPr>
        <w:jc w:val="center"/>
        <w:rPr>
          <w:rFonts w:ascii="Proxima Nova Alt Rg" w:hAnsi="Proxima Nova Alt Rg"/>
          <w:lang w:val="en-GB"/>
        </w:rPr>
      </w:pPr>
      <w:r w:rsidRPr="001506AA">
        <w:rPr>
          <w:rFonts w:ascii="Proxima Nova Alt Rg" w:hAnsi="Proxima Nova Alt Rg"/>
          <w:noProof/>
          <w:lang w:val="en-GB"/>
        </w:rPr>
        <w:drawing>
          <wp:inline distT="0" distB="0" distL="0" distR="0" wp14:anchorId="23301989" wp14:editId="0A4E73D3">
            <wp:extent cx="5137273" cy="26924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4"/>
                    <a:stretch>
                      <a:fillRect/>
                    </a:stretch>
                  </pic:blipFill>
                  <pic:spPr>
                    <a:xfrm>
                      <a:off x="0" y="0"/>
                      <a:ext cx="5144532" cy="2696204"/>
                    </a:xfrm>
                    <a:prstGeom prst="rect">
                      <a:avLst/>
                    </a:prstGeom>
                  </pic:spPr>
                </pic:pic>
              </a:graphicData>
            </a:graphic>
          </wp:inline>
        </w:drawing>
      </w:r>
    </w:p>
    <w:p w14:paraId="362FCF6F" w14:textId="77777777" w:rsidR="00355966" w:rsidRPr="001506AA" w:rsidRDefault="00355966" w:rsidP="005926E8">
      <w:pPr>
        <w:jc w:val="both"/>
        <w:rPr>
          <w:rFonts w:ascii="Proxima Nova Alt Rg" w:hAnsi="Proxima Nova Alt Rg"/>
          <w:lang w:val="en-GB"/>
        </w:rPr>
      </w:pPr>
    </w:p>
    <w:p w14:paraId="6335B6A7" w14:textId="77777777" w:rsidR="00355966" w:rsidRPr="00BB156D" w:rsidRDefault="00355966" w:rsidP="005926E8">
      <w:pPr>
        <w:spacing w:after="120"/>
        <w:jc w:val="both"/>
        <w:rPr>
          <w:rFonts w:ascii="Proxima Nova Alt Rg" w:hAnsi="Proxima Nova Alt Rg"/>
          <w:sz w:val="22"/>
          <w:szCs w:val="22"/>
          <w:lang w:val="en-GB"/>
        </w:rPr>
      </w:pPr>
      <w:r w:rsidRPr="00BB156D">
        <w:rPr>
          <w:rFonts w:ascii="Proxima Nova Alt Rg" w:hAnsi="Proxima Nova Alt Rg"/>
          <w:sz w:val="22"/>
          <w:szCs w:val="22"/>
          <w:lang w:val="en-GB"/>
        </w:rPr>
        <w:t>The Akhmeta seminar generated the highest total views (15,543), driven primarily by Facebook (12,239). The Digital Skills event accumulated 5,574 views, with Facebook and Instagram as the main contributors. The legal consultation relied almost entirely on Facebook for visibility.</w:t>
      </w:r>
    </w:p>
    <w:p w14:paraId="3784081C" w14:textId="77777777" w:rsidR="00355966" w:rsidRPr="001506AA" w:rsidRDefault="00355966" w:rsidP="005926E8">
      <w:pPr>
        <w:rPr>
          <w:rFonts w:ascii="Proxima Nova Alt Rg" w:hAnsi="Proxima Nova Alt Rg"/>
          <w:lang w:val="en-GB"/>
        </w:rPr>
      </w:pPr>
    </w:p>
    <w:p w14:paraId="159B7798" w14:textId="4BA3317B" w:rsidR="009E5867" w:rsidRPr="001506AA" w:rsidRDefault="009E5867" w:rsidP="005926E8">
      <w:pPr>
        <w:pStyle w:val="Heading2"/>
        <w:rPr>
          <w:rFonts w:ascii="Proxima Nova Alt Rg" w:hAnsi="Proxima Nova Alt Rg"/>
          <w:sz w:val="20"/>
          <w:szCs w:val="20"/>
          <w:lang w:val="en-GB"/>
        </w:rPr>
      </w:pPr>
      <w:bookmarkStart w:id="33" w:name="_Toc137029900"/>
      <w:r w:rsidRPr="001506AA">
        <w:rPr>
          <w:rFonts w:ascii="Proxima Nova Alt Rg" w:hAnsi="Proxima Nova Alt Rg"/>
          <w:sz w:val="20"/>
          <w:szCs w:val="20"/>
          <w:highlight w:val="green"/>
          <w:lang w:val="en-GB"/>
        </w:rPr>
        <w:br w:type="page"/>
      </w:r>
    </w:p>
    <w:p w14:paraId="257CD2F3" w14:textId="0E899E41" w:rsidR="002A58CE" w:rsidRPr="001506AA" w:rsidRDefault="00F8250F" w:rsidP="1312CEDD">
      <w:pPr>
        <w:pStyle w:val="Heading1"/>
        <w:tabs>
          <w:tab w:val="num" w:pos="720"/>
        </w:tabs>
        <w:spacing w:before="0"/>
        <w:rPr>
          <w:rFonts w:ascii="Proxima Nova Alt Rg" w:hAnsi="Proxima Nova Alt Rg" w:cstheme="minorBidi"/>
          <w:b/>
          <w:bCs/>
          <w:sz w:val="28"/>
          <w:szCs w:val="28"/>
          <w:lang w:val="en-GB"/>
        </w:rPr>
      </w:pPr>
      <w:bookmarkStart w:id="34" w:name="_Toc230349273"/>
      <w:r>
        <w:rPr>
          <w:rFonts w:ascii="Proxima Nova Alt Rg" w:hAnsi="Proxima Nova Alt Rg" w:cstheme="minorBidi"/>
          <w:b/>
          <w:bCs/>
          <w:sz w:val="28"/>
          <w:szCs w:val="28"/>
          <w:lang w:val="en-GB"/>
        </w:rPr>
        <w:lastRenderedPageBreak/>
        <w:t>8</w:t>
      </w:r>
      <w:r w:rsidR="002E774F" w:rsidRPr="001506AA">
        <w:rPr>
          <w:rFonts w:ascii="Proxima Nova Alt Rg" w:hAnsi="Proxima Nova Alt Rg" w:cstheme="minorBidi"/>
          <w:b/>
          <w:bCs/>
          <w:sz w:val="28"/>
          <w:szCs w:val="28"/>
          <w:lang w:val="en-GB"/>
        </w:rPr>
        <w:t xml:space="preserve">/ </w:t>
      </w:r>
      <w:r w:rsidR="002A58CE" w:rsidRPr="001506AA">
        <w:rPr>
          <w:rFonts w:ascii="Proxima Nova Alt Rg" w:hAnsi="Proxima Nova Alt Rg" w:cstheme="minorBidi"/>
          <w:b/>
          <w:bCs/>
          <w:sz w:val="28"/>
          <w:szCs w:val="28"/>
          <w:lang w:val="en-GB"/>
        </w:rPr>
        <w:t>Management, Monitoring and Evaluation</w:t>
      </w:r>
      <w:bookmarkEnd w:id="33"/>
      <w:bookmarkEnd w:id="34"/>
    </w:p>
    <w:p w14:paraId="40B58008" w14:textId="77777777" w:rsidR="002A58CE" w:rsidRPr="001506AA" w:rsidRDefault="002A58CE" w:rsidP="002A58CE">
      <w:pPr>
        <w:rPr>
          <w:rFonts w:ascii="Proxima Nova Alt Rg" w:hAnsi="Proxima Nova Alt Rg" w:cstheme="minorHAnsi"/>
          <w:b/>
          <w:bCs/>
          <w:u w:val="single"/>
          <w:lang w:val="en-GB"/>
        </w:rPr>
      </w:pPr>
    </w:p>
    <w:p w14:paraId="0DFD7EE3" w14:textId="77777777" w:rsidR="002A58CE" w:rsidRPr="001506AA" w:rsidRDefault="002A58CE" w:rsidP="002A58CE">
      <w:pPr>
        <w:rPr>
          <w:rFonts w:ascii="Proxima Nova Alt Rg" w:hAnsi="Proxima Nova Alt Rg" w:cstheme="minorHAnsi"/>
          <w:b/>
          <w:bCs/>
          <w:sz w:val="22"/>
          <w:szCs w:val="22"/>
          <w:u w:val="single"/>
          <w:lang w:val="en-GB"/>
        </w:rPr>
      </w:pPr>
      <w:r w:rsidRPr="001506AA">
        <w:rPr>
          <w:rFonts w:ascii="Proxima Nova Alt Rg" w:hAnsi="Proxima Nova Alt Rg" w:cstheme="minorHAnsi"/>
          <w:b/>
          <w:bCs/>
          <w:sz w:val="22"/>
          <w:szCs w:val="22"/>
          <w:u w:val="single"/>
          <w:lang w:val="en-GB"/>
        </w:rPr>
        <w:t>Project Management and Cost Efficiency</w:t>
      </w:r>
    </w:p>
    <w:p w14:paraId="50F984FC" w14:textId="77777777" w:rsidR="002A58CE" w:rsidRPr="001506AA" w:rsidRDefault="002A58CE" w:rsidP="002A58CE">
      <w:pPr>
        <w:jc w:val="both"/>
        <w:rPr>
          <w:rFonts w:ascii="Proxima Nova Alt Rg" w:hAnsi="Proxima Nova Alt Rg" w:cstheme="minorHAnsi"/>
          <w:b/>
          <w:bCs/>
          <w:sz w:val="22"/>
          <w:szCs w:val="22"/>
          <w:lang w:val="en-GB"/>
        </w:rPr>
      </w:pPr>
    </w:p>
    <w:p w14:paraId="021A723A" w14:textId="7DDB15A6" w:rsidR="00295F0B" w:rsidRPr="001506AA" w:rsidRDefault="00295F0B" w:rsidP="6F6FDD61">
      <w:pPr>
        <w:jc w:val="both"/>
        <w:rPr>
          <w:rFonts w:ascii="Proxima Nova Alt Rg" w:hAnsi="Proxima Nova Alt Rg" w:cstheme="minorBidi"/>
          <w:sz w:val="22"/>
          <w:szCs w:val="22"/>
          <w:lang w:val="en-GB"/>
        </w:rPr>
      </w:pPr>
      <w:r w:rsidRPr="001506AA">
        <w:rPr>
          <w:rFonts w:ascii="Proxima Nova Alt Rg" w:hAnsi="Proxima Nova Alt Rg" w:cstheme="minorBidi"/>
          <w:sz w:val="22"/>
          <w:szCs w:val="22"/>
        </w:rPr>
        <w:t>To achieve its three outcomes and eight planned outputs, the project is implementing 25 activities and 16 sub-activities throughout 2025–2026</w:t>
      </w:r>
      <w:r w:rsidR="007F7D57" w:rsidRPr="001506AA">
        <w:rPr>
          <w:rFonts w:ascii="Proxima Nova Alt Rg" w:hAnsi="Proxima Nova Alt Rg" w:cstheme="minorBidi"/>
          <w:sz w:val="22"/>
          <w:szCs w:val="22"/>
        </w:rPr>
        <w:t>. Most of these activities are carried out in rural communities across Georgia's four target regions (Kakheti, Imereti, Racha-Lechkhumi &amp; Kvemo Svaneti, and Guria), while activities under outputs 1.1 and 1.2 are implemented nationwide. Following a six-month no-cost extension, the 2025 work plan was expanded into 2026, allowing the SRDG project to focus primarily on ensuring the sustainability of previously implemented activities</w:t>
      </w:r>
      <w:r w:rsidR="00266819" w:rsidRPr="001506AA">
        <w:rPr>
          <w:rStyle w:val="FootnoteReference"/>
          <w:rFonts w:ascii="Proxima Nova Alt Rg" w:hAnsi="Proxima Nova Alt Rg" w:cstheme="minorBidi"/>
          <w:sz w:val="22"/>
          <w:szCs w:val="22"/>
        </w:rPr>
        <w:footnoteReference w:id="5"/>
      </w:r>
      <w:r w:rsidR="007F7D57" w:rsidRPr="001506AA">
        <w:rPr>
          <w:rFonts w:ascii="Proxima Nova Alt Rg" w:hAnsi="Proxima Nova Alt Rg" w:cstheme="minorBidi"/>
          <w:sz w:val="22"/>
          <w:szCs w:val="22"/>
        </w:rPr>
        <w:t>.</w:t>
      </w:r>
    </w:p>
    <w:p w14:paraId="455D3DD2" w14:textId="77777777" w:rsidR="002A58CE" w:rsidRPr="001506AA" w:rsidRDefault="002A58CE" w:rsidP="002A58CE">
      <w:pPr>
        <w:jc w:val="both"/>
        <w:rPr>
          <w:rFonts w:ascii="Proxima Nova Alt Rg" w:hAnsi="Proxima Nova Alt Rg" w:cstheme="minorHAnsi"/>
          <w:color w:val="FF0000"/>
          <w:sz w:val="22"/>
          <w:szCs w:val="22"/>
          <w:highlight w:val="green"/>
          <w:lang w:val="en-GB"/>
        </w:rPr>
      </w:pPr>
    </w:p>
    <w:tbl>
      <w:tblPr>
        <w:tblStyle w:val="GridTable4-Accent5"/>
        <w:tblpPr w:leftFromText="180" w:rightFromText="180" w:vertAnchor="text" w:horzAnchor="margin" w:tblpXSpec="right" w:tblpY="90"/>
        <w:tblW w:w="5617" w:type="dxa"/>
        <w:tblLook w:val="04A0" w:firstRow="1" w:lastRow="0" w:firstColumn="1" w:lastColumn="0" w:noHBand="0" w:noVBand="1"/>
      </w:tblPr>
      <w:tblGrid>
        <w:gridCol w:w="3906"/>
        <w:gridCol w:w="1711"/>
      </w:tblGrid>
      <w:tr w:rsidR="0084045B" w:rsidRPr="001506AA" w14:paraId="6D2D1A52" w14:textId="77777777" w:rsidTr="6F6FDD61">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25196C5F" w14:textId="77777777" w:rsidR="002A58CE" w:rsidRPr="001506AA" w:rsidRDefault="002A58CE" w:rsidP="00312C6C">
            <w:pPr>
              <w:rPr>
                <w:rFonts w:ascii="Proxima Nova Alt Rg" w:hAnsi="Proxima Nova Alt Rg" w:cstheme="minorHAnsi"/>
                <w:color w:val="auto"/>
                <w:sz w:val="22"/>
                <w:szCs w:val="22"/>
                <w:lang w:val="en-GB" w:eastAsia="ka-GE"/>
              </w:rPr>
            </w:pPr>
            <w:r w:rsidRPr="001506AA">
              <w:rPr>
                <w:rFonts w:ascii="Proxima Nova Alt Rg" w:hAnsi="Proxima Nova Alt Rg" w:cstheme="minorHAnsi"/>
                <w:sz w:val="22"/>
                <w:szCs w:val="22"/>
                <w:lang w:val="en-GB"/>
              </w:rPr>
              <w:t>IRDG/UNDP Suppliers Number per Contract Type</w:t>
            </w:r>
          </w:p>
        </w:tc>
        <w:tc>
          <w:tcPr>
            <w:tcW w:w="1711" w:type="dxa"/>
            <w:noWrap/>
            <w:hideMark/>
          </w:tcPr>
          <w:p w14:paraId="5B5F2C23" w14:textId="77777777" w:rsidR="002A58CE" w:rsidRPr="001506AA" w:rsidRDefault="002A58CE" w:rsidP="00312C6C">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theme="minorHAnsi"/>
                <w:color w:val="auto"/>
                <w:sz w:val="22"/>
                <w:szCs w:val="22"/>
                <w:lang w:val="en-GB" w:eastAsia="ka-GE"/>
              </w:rPr>
            </w:pPr>
            <w:r w:rsidRPr="001506AA">
              <w:rPr>
                <w:rFonts w:ascii="Proxima Nova Alt Rg" w:hAnsi="Proxima Nova Alt Rg" w:cstheme="minorHAnsi"/>
                <w:sz w:val="22"/>
                <w:szCs w:val="22"/>
                <w:lang w:val="en-GB" w:eastAsia="ka-GE"/>
              </w:rPr>
              <w:t>All (International / Local)</w:t>
            </w:r>
          </w:p>
        </w:tc>
      </w:tr>
      <w:tr w:rsidR="0084045B" w:rsidRPr="001506AA" w14:paraId="471E91EF" w14:textId="77777777" w:rsidTr="6F6FDD6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7657B34C" w14:textId="1F69E5A2"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 xml:space="preserve">Contract for Civil </w:t>
            </w:r>
            <w:r w:rsidR="006F4DAB" w:rsidRPr="001506AA">
              <w:rPr>
                <w:rFonts w:ascii="Proxima Nova Alt Rg" w:hAnsi="Proxima Nova Alt Rg" w:cstheme="minorHAnsi"/>
                <w:sz w:val="22"/>
                <w:szCs w:val="22"/>
                <w:lang w:val="en-GB" w:eastAsia="ka-GE"/>
              </w:rPr>
              <w:t>Works</w:t>
            </w:r>
          </w:p>
        </w:tc>
        <w:tc>
          <w:tcPr>
            <w:tcW w:w="1711" w:type="dxa"/>
            <w:noWrap/>
          </w:tcPr>
          <w:p w14:paraId="1D866006" w14:textId="044D295E" w:rsidR="002A58CE" w:rsidRPr="001506AA" w:rsidRDefault="00E71C36" w:rsidP="1312CEDD">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sz w:val="22"/>
                <w:szCs w:val="22"/>
                <w:lang w:val="en-GB" w:eastAsia="ka-GE"/>
              </w:rPr>
            </w:pPr>
            <w:r w:rsidRPr="001506AA">
              <w:rPr>
                <w:rFonts w:ascii="Proxima Nova Alt Rg" w:hAnsi="Proxima Nova Alt Rg"/>
                <w:sz w:val="22"/>
                <w:szCs w:val="22"/>
                <w:lang w:val="en-GB" w:eastAsia="ka-GE"/>
              </w:rPr>
              <w:t>N/A</w:t>
            </w:r>
          </w:p>
        </w:tc>
      </w:tr>
      <w:tr w:rsidR="0084045B" w:rsidRPr="001506AA" w14:paraId="5ADE5DA7" w14:textId="77777777" w:rsidTr="6F6FDD61">
        <w:trPr>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7AD149CC"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Contract for Goods and/or Services</w:t>
            </w:r>
          </w:p>
        </w:tc>
        <w:tc>
          <w:tcPr>
            <w:tcW w:w="1711" w:type="dxa"/>
            <w:noWrap/>
          </w:tcPr>
          <w:p w14:paraId="4A091E5B" w14:textId="58BCBCCC" w:rsidR="002A58CE" w:rsidRPr="001506AA" w:rsidRDefault="00B31D70" w:rsidP="1312CEDD">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sz w:val="22"/>
                <w:szCs w:val="22"/>
                <w:lang w:val="en-GB" w:eastAsia="ka-GE"/>
              </w:rPr>
            </w:pPr>
            <w:r w:rsidRPr="001506AA">
              <w:rPr>
                <w:rFonts w:ascii="Proxima Nova Alt Rg" w:hAnsi="Proxima Nova Alt Rg"/>
                <w:sz w:val="22"/>
                <w:szCs w:val="22"/>
                <w:lang w:val="en-GB" w:eastAsia="ka-GE"/>
              </w:rPr>
              <w:t>1</w:t>
            </w:r>
          </w:p>
        </w:tc>
      </w:tr>
      <w:tr w:rsidR="0084045B" w:rsidRPr="001506AA" w14:paraId="3E7CEBE6" w14:textId="77777777" w:rsidTr="6F6FDD6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1FBBAC48"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Individual Contract (IC)</w:t>
            </w:r>
          </w:p>
        </w:tc>
        <w:tc>
          <w:tcPr>
            <w:tcW w:w="1711" w:type="dxa"/>
            <w:noWrap/>
          </w:tcPr>
          <w:p w14:paraId="7DCD0D1C" w14:textId="49AAFCA9" w:rsidR="002A58CE" w:rsidRPr="001506AA" w:rsidRDefault="0031112D"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41</w:t>
            </w:r>
          </w:p>
        </w:tc>
      </w:tr>
      <w:tr w:rsidR="0084045B" w:rsidRPr="001506AA" w14:paraId="1A43D9AE" w14:textId="77777777" w:rsidTr="6F6FDD61">
        <w:trPr>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5972B2CA" w14:textId="77777777" w:rsidR="002A58CE" w:rsidRPr="001506AA" w:rsidRDefault="002A58CE" w:rsidP="6F6FDD61">
            <w:pPr>
              <w:rPr>
                <w:rFonts w:ascii="Proxima Nova Alt Rg" w:hAnsi="Proxima Nova Alt Rg" w:cstheme="minorBidi"/>
                <w:b w:val="0"/>
                <w:bCs w:val="0"/>
                <w:sz w:val="22"/>
                <w:szCs w:val="22"/>
                <w:lang w:val="en-GB" w:eastAsia="ka-GE"/>
              </w:rPr>
            </w:pPr>
            <w:r w:rsidRPr="001506AA">
              <w:rPr>
                <w:rFonts w:ascii="Proxima Nova Alt Rg" w:hAnsi="Proxima Nova Alt Rg" w:cstheme="minorBidi"/>
                <w:sz w:val="22"/>
                <w:szCs w:val="22"/>
                <w:lang w:val="en-GB" w:eastAsia="ka-GE"/>
              </w:rPr>
              <w:t>Letter Of Agreement (LoA)</w:t>
            </w:r>
          </w:p>
        </w:tc>
        <w:tc>
          <w:tcPr>
            <w:tcW w:w="1711" w:type="dxa"/>
            <w:noWrap/>
          </w:tcPr>
          <w:p w14:paraId="2041E03A" w14:textId="34F3FE82" w:rsidR="002A58CE" w:rsidRPr="001506AA" w:rsidRDefault="00B31D70"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2</w:t>
            </w:r>
          </w:p>
        </w:tc>
      </w:tr>
      <w:tr w:rsidR="0084045B" w:rsidRPr="001506AA" w14:paraId="7C81CB83" w14:textId="77777777" w:rsidTr="6F6FDD6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38029C10"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Low-Value Grant Agreement (LVG)</w:t>
            </w:r>
          </w:p>
        </w:tc>
        <w:tc>
          <w:tcPr>
            <w:tcW w:w="1711" w:type="dxa"/>
            <w:noWrap/>
          </w:tcPr>
          <w:p w14:paraId="5729DFF6" w14:textId="77BD2997" w:rsidR="002A58CE" w:rsidRPr="001506AA" w:rsidRDefault="00E71C36"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sz w:val="22"/>
                <w:szCs w:val="22"/>
                <w:lang w:val="en-GB" w:eastAsia="ka-GE"/>
              </w:rPr>
              <w:t>N/A</w:t>
            </w:r>
          </w:p>
        </w:tc>
      </w:tr>
      <w:tr w:rsidR="0084045B" w:rsidRPr="001506AA" w14:paraId="0DBD8559" w14:textId="77777777" w:rsidTr="6F6FDD61">
        <w:trPr>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1A69570E"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Reimbursable Loan Agreement (RLA)</w:t>
            </w:r>
          </w:p>
        </w:tc>
        <w:tc>
          <w:tcPr>
            <w:tcW w:w="1711" w:type="dxa"/>
            <w:noWrap/>
          </w:tcPr>
          <w:p w14:paraId="563D6E4E" w14:textId="0F778F01" w:rsidR="002A58CE" w:rsidRPr="001506AA" w:rsidRDefault="00B31D70"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2</w:t>
            </w:r>
          </w:p>
        </w:tc>
      </w:tr>
      <w:tr w:rsidR="0084045B" w:rsidRPr="001506AA" w14:paraId="4BAC8278" w14:textId="77777777" w:rsidTr="6F6FDD6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906" w:type="dxa"/>
            <w:noWrap/>
            <w:hideMark/>
          </w:tcPr>
          <w:p w14:paraId="3AB16719" w14:textId="77777777" w:rsidR="002A58CE" w:rsidRPr="001506AA" w:rsidRDefault="002A58CE" w:rsidP="00312C6C">
            <w:pPr>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Grand Total</w:t>
            </w:r>
          </w:p>
        </w:tc>
        <w:tc>
          <w:tcPr>
            <w:tcW w:w="1711" w:type="dxa"/>
            <w:noWrap/>
          </w:tcPr>
          <w:p w14:paraId="42CCF3A9" w14:textId="14C1A991" w:rsidR="002A58CE" w:rsidRPr="001506AA" w:rsidRDefault="0031112D"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b/>
                <w:sz w:val="22"/>
                <w:szCs w:val="22"/>
                <w:lang w:val="en-GB" w:eastAsia="ka-GE"/>
              </w:rPr>
            </w:pPr>
            <w:r w:rsidRPr="001506AA">
              <w:rPr>
                <w:rFonts w:ascii="Proxima Nova Alt Rg" w:hAnsi="Proxima Nova Alt Rg" w:cstheme="minorHAnsi"/>
                <w:b/>
                <w:sz w:val="22"/>
                <w:szCs w:val="22"/>
                <w:lang w:val="en-GB" w:eastAsia="ka-GE"/>
              </w:rPr>
              <w:t>46</w:t>
            </w:r>
          </w:p>
        </w:tc>
      </w:tr>
    </w:tbl>
    <w:p w14:paraId="34161AE6" w14:textId="735DB154" w:rsidR="002A58CE" w:rsidRPr="001506AA" w:rsidRDefault="7A5A371E" w:rsidP="002A58CE">
      <w:pPr>
        <w:jc w:val="both"/>
        <w:rPr>
          <w:rFonts w:ascii="Proxima Nova Alt Rg" w:hAnsi="Proxima Nova Alt Rg" w:cstheme="minorHAnsi"/>
          <w:sz w:val="22"/>
          <w:szCs w:val="22"/>
          <w:lang w:val="en-GB"/>
        </w:rPr>
      </w:pPr>
      <w:r w:rsidRPr="001506AA">
        <w:rPr>
          <w:rFonts w:ascii="Proxima Nova Alt Rg" w:hAnsi="Proxima Nova Alt Rg" w:cstheme="minorBidi"/>
          <w:sz w:val="22"/>
          <w:szCs w:val="22"/>
          <w:lang w:val="en-GB"/>
        </w:rPr>
        <w:t>UNDP appl</w:t>
      </w:r>
      <w:r w:rsidR="3A0BCCF6" w:rsidRPr="001506AA">
        <w:rPr>
          <w:rFonts w:ascii="Proxima Nova Alt Rg" w:hAnsi="Proxima Nova Alt Rg" w:cstheme="minorBidi"/>
          <w:sz w:val="22"/>
          <w:szCs w:val="22"/>
          <w:lang w:val="en-GB"/>
        </w:rPr>
        <w:t>ies</w:t>
      </w:r>
      <w:r w:rsidRPr="001506AA">
        <w:rPr>
          <w:rFonts w:ascii="Proxima Nova Alt Rg" w:hAnsi="Proxima Nova Alt Rg" w:cstheme="minorBidi"/>
          <w:sz w:val="22"/>
          <w:szCs w:val="22"/>
          <w:lang w:val="en-GB"/>
        </w:rPr>
        <w:t xml:space="preserve"> a mix of contractual modalities, selecting suppliers (companies and national and international consultants) through open selection procedures to implement the planned activities. Additionally, the project use</w:t>
      </w:r>
      <w:r w:rsidR="459034A8" w:rsidRPr="001506AA">
        <w:rPr>
          <w:rFonts w:ascii="Proxima Nova Alt Rg" w:hAnsi="Proxima Nova Alt Rg" w:cstheme="minorBidi"/>
          <w:sz w:val="22"/>
          <w:szCs w:val="22"/>
          <w:lang w:val="en-GB"/>
        </w:rPr>
        <w:t>s</w:t>
      </w:r>
      <w:r w:rsidRPr="001506AA">
        <w:rPr>
          <w:rFonts w:ascii="Proxima Nova Alt Rg" w:hAnsi="Proxima Nova Alt Rg" w:cstheme="minorBidi"/>
          <w:sz w:val="22"/>
          <w:szCs w:val="22"/>
          <w:lang w:val="en-GB"/>
        </w:rPr>
        <w:t xml:space="preserve"> the competencies and technical skills within the mandated government institutions</w:t>
      </w:r>
      <w:r w:rsidR="5CBC5690" w:rsidRPr="001506AA">
        <w:rPr>
          <w:rFonts w:ascii="Proxima Nova Alt Rg" w:hAnsi="Proxima Nova Alt Rg" w:cstheme="minorBidi"/>
          <w:sz w:val="22"/>
          <w:szCs w:val="22"/>
          <w:lang w:val="en-GB"/>
        </w:rPr>
        <w:t xml:space="preserve"> </w:t>
      </w:r>
      <w:r w:rsidR="2BB95FBB" w:rsidRPr="001506AA">
        <w:rPr>
          <w:rFonts w:ascii="Proxima Nova Alt Rg" w:hAnsi="Proxima Nova Alt Rg" w:cstheme="minorBidi"/>
          <w:sz w:val="22"/>
          <w:szCs w:val="22"/>
          <w:lang w:val="en-GB"/>
        </w:rPr>
        <w:t>ESTDEV</w:t>
      </w:r>
      <w:r w:rsidR="00EC217D" w:rsidRPr="001506AA">
        <w:rPr>
          <w:rStyle w:val="FootnoteReference"/>
          <w:rFonts w:ascii="Proxima Nova Alt Rg" w:hAnsi="Proxima Nova Alt Rg" w:cstheme="minorBidi"/>
          <w:sz w:val="22"/>
          <w:szCs w:val="22"/>
          <w:lang w:val="en-GB"/>
        </w:rPr>
        <w:footnoteReference w:id="6"/>
      </w:r>
      <w:r w:rsidR="2BB95FBB" w:rsidRPr="001506AA">
        <w:rPr>
          <w:rFonts w:ascii="Proxima Nova Alt Rg" w:hAnsi="Proxima Nova Alt Rg" w:cstheme="minorBidi"/>
          <w:sz w:val="22"/>
          <w:szCs w:val="22"/>
          <w:lang w:val="en-GB"/>
        </w:rPr>
        <w:t xml:space="preserve">, Agriculture Registers and Information Board (Paying Agency) of the Republic of Estonia, </w:t>
      </w:r>
      <w:r w:rsidR="5CBC5690" w:rsidRPr="001506AA">
        <w:rPr>
          <w:rFonts w:ascii="Proxima Nova Alt Rg" w:hAnsi="Proxima Nova Alt Rg" w:cstheme="minorBidi"/>
          <w:sz w:val="22"/>
          <w:szCs w:val="22"/>
          <w:lang w:val="en-GB"/>
        </w:rPr>
        <w:t>M</w:t>
      </w:r>
      <w:r w:rsidR="00FB67F6" w:rsidRPr="001506AA">
        <w:rPr>
          <w:rFonts w:ascii="Proxima Nova Alt Rg" w:hAnsi="Proxima Nova Alt Rg" w:cstheme="minorBidi"/>
          <w:sz w:val="22"/>
          <w:szCs w:val="22"/>
          <w:lang w:val="en-GB"/>
        </w:rPr>
        <w:t>EPA</w:t>
      </w:r>
      <w:r w:rsidR="5CBC5690" w:rsidRPr="001506AA">
        <w:rPr>
          <w:rFonts w:ascii="Proxima Nova Alt Rg" w:hAnsi="Proxima Nova Alt Rg" w:cstheme="minorBidi"/>
          <w:sz w:val="22"/>
          <w:szCs w:val="22"/>
          <w:lang w:val="en-GB"/>
        </w:rPr>
        <w:t>, Ministry of Justice</w:t>
      </w:r>
      <w:r w:rsidR="00E8132A" w:rsidRPr="001506AA">
        <w:rPr>
          <w:rStyle w:val="FootnoteReference"/>
          <w:rFonts w:ascii="Proxima Nova Alt Rg" w:hAnsi="Proxima Nova Alt Rg" w:cstheme="minorBidi"/>
          <w:sz w:val="22"/>
          <w:szCs w:val="22"/>
          <w:lang w:val="en-GB"/>
        </w:rPr>
        <w:footnoteReference w:id="7"/>
      </w:r>
      <w:r w:rsidR="5CBC5690" w:rsidRPr="001506AA">
        <w:rPr>
          <w:rFonts w:ascii="Proxima Nova Alt Rg" w:hAnsi="Proxima Nova Alt Rg" w:cstheme="minorBidi"/>
          <w:sz w:val="22"/>
          <w:szCs w:val="22"/>
          <w:lang w:val="en-GB"/>
        </w:rPr>
        <w:t>, Ministry of Regional Development &amp; Infrastructure, Ministry of Economy and Sustainable Development</w:t>
      </w:r>
      <w:r w:rsidR="1F33574B" w:rsidRPr="001506AA">
        <w:rPr>
          <w:rFonts w:ascii="Proxima Nova Alt Rg" w:hAnsi="Proxima Nova Alt Rg" w:cstheme="minorBidi"/>
          <w:sz w:val="22"/>
          <w:szCs w:val="22"/>
          <w:lang w:val="en-GB"/>
        </w:rPr>
        <w:t>)</w:t>
      </w:r>
      <w:r w:rsidRPr="001506AA">
        <w:rPr>
          <w:rFonts w:ascii="Proxima Nova Alt Rg" w:hAnsi="Proxima Nova Alt Rg" w:cstheme="minorBidi"/>
          <w:sz w:val="22"/>
          <w:szCs w:val="22"/>
          <w:lang w:val="en-GB"/>
        </w:rPr>
        <w:t xml:space="preserve"> and other national agencies to implement project activities wherever possible. These institutions </w:t>
      </w:r>
      <w:r w:rsidR="6A6DF118" w:rsidRPr="001506AA">
        <w:rPr>
          <w:rFonts w:ascii="Proxima Nova Alt Rg" w:hAnsi="Proxima Nova Alt Rg" w:cstheme="minorBidi"/>
          <w:sz w:val="22"/>
          <w:szCs w:val="22"/>
          <w:lang w:val="en-GB"/>
        </w:rPr>
        <w:t>are</w:t>
      </w:r>
      <w:r w:rsidRPr="001506AA">
        <w:rPr>
          <w:rFonts w:ascii="Proxima Nova Alt Rg" w:hAnsi="Proxima Nova Alt Rg" w:cstheme="minorBidi"/>
          <w:sz w:val="22"/>
          <w:szCs w:val="22"/>
          <w:lang w:val="en-GB"/>
        </w:rPr>
        <w:t xml:space="preserve"> </w:t>
      </w:r>
      <w:r w:rsidR="45DCF5EB" w:rsidRPr="001506AA">
        <w:rPr>
          <w:rFonts w:ascii="Proxima Nova Alt Rg" w:hAnsi="Proxima Nova Alt Rg" w:cstheme="minorBidi"/>
          <w:sz w:val="22"/>
          <w:szCs w:val="22"/>
          <w:lang w:val="en-GB"/>
        </w:rPr>
        <w:t xml:space="preserve">the </w:t>
      </w:r>
      <w:r w:rsidRPr="001506AA">
        <w:rPr>
          <w:rFonts w:ascii="Proxima Nova Alt Rg" w:hAnsi="Proxima Nova Alt Rg" w:cstheme="minorBidi"/>
          <w:sz w:val="22"/>
          <w:szCs w:val="22"/>
          <w:lang w:val="en-GB"/>
        </w:rPr>
        <w:t>R</w:t>
      </w:r>
      <w:r w:rsidR="00864639" w:rsidRPr="001506AA">
        <w:rPr>
          <w:rFonts w:ascii="Proxima Nova Alt Rg" w:hAnsi="Proxima Nova Alt Rg" w:cstheme="minorBidi"/>
          <w:sz w:val="22"/>
          <w:szCs w:val="22"/>
          <w:lang w:val="en-GB"/>
        </w:rPr>
        <w:t>DA</w:t>
      </w:r>
      <w:r w:rsidRPr="001506AA">
        <w:rPr>
          <w:rFonts w:ascii="Proxima Nova Alt Rg" w:hAnsi="Proxima Nova Alt Rg" w:cstheme="minorBidi"/>
          <w:sz w:val="22"/>
          <w:szCs w:val="22"/>
          <w:lang w:val="en-GB"/>
        </w:rPr>
        <w:t>, National Forestry Agency, Agency for National Protected Areas Agency,</w:t>
      </w:r>
      <w:r w:rsidR="6A6DF118" w:rsidRPr="001506AA">
        <w:rPr>
          <w:rFonts w:ascii="Proxima Nova Alt Rg" w:hAnsi="Proxima Nova Alt Rg" w:cstheme="minorBidi"/>
          <w:sz w:val="22"/>
          <w:szCs w:val="22"/>
          <w:lang w:val="en-GB"/>
        </w:rPr>
        <w:t xml:space="preserve"> P</w:t>
      </w:r>
      <w:r w:rsidR="00864639" w:rsidRPr="001506AA">
        <w:rPr>
          <w:rFonts w:ascii="Proxima Nova Alt Rg" w:hAnsi="Proxima Nova Alt Rg" w:cstheme="minorBidi"/>
          <w:sz w:val="22"/>
          <w:szCs w:val="22"/>
          <w:lang w:val="en-GB"/>
        </w:rPr>
        <w:t>SH</w:t>
      </w:r>
      <w:r w:rsidR="6A6DF118" w:rsidRPr="001506AA">
        <w:rPr>
          <w:rFonts w:ascii="Proxima Nova Alt Rg" w:hAnsi="Proxima Nova Alt Rg" w:cstheme="minorBidi"/>
          <w:sz w:val="22"/>
          <w:szCs w:val="22"/>
          <w:lang w:val="en-GB"/>
        </w:rPr>
        <w:t xml:space="preserve">, </w:t>
      </w:r>
      <w:r w:rsidR="45DCF5EB" w:rsidRPr="001506AA">
        <w:rPr>
          <w:rFonts w:ascii="Proxima Nova Alt Rg" w:hAnsi="Proxima Nova Alt Rg" w:cstheme="minorBidi"/>
          <w:sz w:val="22"/>
          <w:szCs w:val="22"/>
          <w:lang w:val="en-GB"/>
        </w:rPr>
        <w:t xml:space="preserve">and </w:t>
      </w:r>
      <w:r w:rsidR="1A4F4824" w:rsidRPr="001506AA">
        <w:rPr>
          <w:rFonts w:ascii="Proxima Nova Alt Rg" w:hAnsi="Proxima Nova Alt Rg" w:cstheme="minorBidi"/>
          <w:sz w:val="22"/>
          <w:szCs w:val="22"/>
          <w:lang w:val="en-GB"/>
        </w:rPr>
        <w:t>Environmental Education and Information Centre (EIEC)</w:t>
      </w:r>
      <w:r w:rsidR="64D4A092" w:rsidRPr="001506AA">
        <w:rPr>
          <w:rFonts w:ascii="Proxima Nova Alt Rg" w:hAnsi="Proxima Nova Alt Rg" w:cstheme="minorBidi"/>
          <w:sz w:val="22"/>
          <w:szCs w:val="22"/>
          <w:lang w:val="en-GB"/>
        </w:rPr>
        <w:t>,</w:t>
      </w:r>
      <w:r w:rsidRPr="001506AA">
        <w:rPr>
          <w:rFonts w:ascii="Proxima Nova Alt Rg" w:hAnsi="Proxima Nova Alt Rg" w:cstheme="minorBidi"/>
          <w:sz w:val="22"/>
          <w:szCs w:val="22"/>
          <w:lang w:val="en-GB"/>
        </w:rPr>
        <w:t xml:space="preserve"> which have a special role in implementing the project activities under the UNDP contractual modalities.</w:t>
      </w:r>
    </w:p>
    <w:p w14:paraId="4F12B335" w14:textId="77777777" w:rsidR="002A58CE" w:rsidRPr="001506AA" w:rsidRDefault="002A58CE" w:rsidP="002A58CE">
      <w:pPr>
        <w:jc w:val="both"/>
        <w:rPr>
          <w:rFonts w:ascii="Proxima Nova Alt Rg" w:hAnsi="Proxima Nova Alt Rg" w:cstheme="minorHAnsi"/>
          <w:color w:val="FF0000"/>
          <w:sz w:val="22"/>
          <w:szCs w:val="22"/>
          <w:lang w:val="en-GB"/>
        </w:rPr>
      </w:pPr>
    </w:p>
    <w:p w14:paraId="1B71E74D" w14:textId="1FF087E0" w:rsidR="002A58CE" w:rsidRPr="001506AA" w:rsidRDefault="007F5261" w:rsidP="002A58CE">
      <w:pPr>
        <w:jc w:val="both"/>
        <w:rPr>
          <w:rFonts w:ascii="Proxima Nova Alt Rg" w:hAnsi="Proxima Nova Alt Rg" w:cstheme="minorHAnsi"/>
          <w:b/>
          <w:bCs/>
          <w:sz w:val="22"/>
          <w:szCs w:val="22"/>
          <w:lang w:val="en-GB"/>
        </w:rPr>
      </w:pPr>
      <w:r w:rsidRPr="001506AA">
        <w:rPr>
          <w:rFonts w:ascii="Proxima Nova Alt Rg" w:hAnsi="Proxima Nova Alt Rg" w:cstheme="minorHAnsi"/>
          <w:b/>
          <w:bCs/>
          <w:sz w:val="22"/>
          <w:szCs w:val="22"/>
          <w:lang w:val="en-GB"/>
        </w:rPr>
        <w:t>SRDG</w:t>
      </w:r>
      <w:r w:rsidR="002A58CE" w:rsidRPr="001506AA">
        <w:rPr>
          <w:rFonts w:ascii="Proxima Nova Alt Rg" w:hAnsi="Proxima Nova Alt Rg" w:cstheme="minorHAnsi"/>
          <w:b/>
          <w:bCs/>
          <w:sz w:val="22"/>
          <w:szCs w:val="22"/>
          <w:lang w:val="en-GB"/>
        </w:rPr>
        <w:t xml:space="preserve"> International and local suppliers involved in activities implementation: </w:t>
      </w:r>
    </w:p>
    <w:p w14:paraId="7BC32FCA" w14:textId="77777777" w:rsidR="002A58CE" w:rsidRPr="001506AA" w:rsidRDefault="002A58CE" w:rsidP="002A58CE">
      <w:pPr>
        <w:jc w:val="both"/>
        <w:rPr>
          <w:rFonts w:ascii="Proxima Nova Alt Rg" w:hAnsi="Proxima Nova Alt Rg" w:cstheme="minorHAnsi"/>
          <w:b/>
          <w:bCs/>
          <w:sz w:val="22"/>
          <w:szCs w:val="22"/>
          <w:lang w:val="en-GB"/>
        </w:rPr>
      </w:pPr>
    </w:p>
    <w:tbl>
      <w:tblPr>
        <w:tblStyle w:val="GridTable4-Accent5"/>
        <w:tblW w:w="7768" w:type="dxa"/>
        <w:jc w:val="center"/>
        <w:tblLook w:val="04A0" w:firstRow="1" w:lastRow="0" w:firstColumn="1" w:lastColumn="0" w:noHBand="0" w:noVBand="1"/>
      </w:tblPr>
      <w:tblGrid>
        <w:gridCol w:w="4140"/>
        <w:gridCol w:w="1814"/>
        <w:gridCol w:w="1814"/>
      </w:tblGrid>
      <w:tr w:rsidR="0084045B" w:rsidRPr="001506AA" w14:paraId="49610BBF" w14:textId="77777777" w:rsidTr="6F6FDD6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0A0D48C7" w14:textId="77777777" w:rsidR="002A58CE" w:rsidRPr="001506AA" w:rsidRDefault="002A58CE" w:rsidP="00312C6C">
            <w:pPr>
              <w:rPr>
                <w:rFonts w:ascii="Proxima Nova Alt Rg" w:hAnsi="Proxima Nova Alt Rg" w:cstheme="minorHAnsi"/>
                <w:color w:val="auto"/>
                <w:sz w:val="22"/>
                <w:szCs w:val="22"/>
                <w:lang w:val="en-GB" w:eastAsia="ka-GE"/>
              </w:rPr>
            </w:pPr>
            <w:r w:rsidRPr="001506AA">
              <w:rPr>
                <w:rFonts w:ascii="Proxima Nova Alt Rg" w:hAnsi="Proxima Nova Alt Rg" w:cstheme="minorHAnsi"/>
                <w:sz w:val="22"/>
                <w:szCs w:val="22"/>
                <w:lang w:val="en-GB" w:eastAsia="ka-GE"/>
              </w:rPr>
              <w:t>IRDG/UNDP Suppliers for 2018-2022</w:t>
            </w:r>
          </w:p>
        </w:tc>
        <w:tc>
          <w:tcPr>
            <w:tcW w:w="1814" w:type="dxa"/>
          </w:tcPr>
          <w:p w14:paraId="3AADBF74" w14:textId="097DC43D" w:rsidR="002A58CE" w:rsidRPr="001506AA" w:rsidRDefault="002A58CE" w:rsidP="00312C6C">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theme="minorHAnsi"/>
                <w:color w:val="auto"/>
                <w:sz w:val="22"/>
                <w:szCs w:val="22"/>
                <w:lang w:val="en-GB" w:eastAsia="ka-GE"/>
              </w:rPr>
            </w:pPr>
            <w:r w:rsidRPr="001506AA">
              <w:rPr>
                <w:rFonts w:ascii="Proxima Nova Alt Rg" w:hAnsi="Proxima Nova Alt Rg" w:cstheme="minorHAnsi"/>
                <w:sz w:val="22"/>
                <w:szCs w:val="22"/>
                <w:lang w:val="en-GB" w:eastAsia="ka-GE"/>
              </w:rPr>
              <w:t>International</w:t>
            </w:r>
          </w:p>
        </w:tc>
        <w:tc>
          <w:tcPr>
            <w:tcW w:w="1814" w:type="dxa"/>
            <w:noWrap/>
            <w:hideMark/>
          </w:tcPr>
          <w:p w14:paraId="369691B8" w14:textId="37C7D107" w:rsidR="002A58CE" w:rsidRPr="001506AA" w:rsidRDefault="002A58CE" w:rsidP="00312C6C">
            <w:pPr>
              <w:jc w:val="center"/>
              <w:cnfStyle w:val="100000000000" w:firstRow="1" w:lastRow="0" w:firstColumn="0" w:lastColumn="0" w:oddVBand="0" w:evenVBand="0" w:oddHBand="0" w:evenHBand="0" w:firstRowFirstColumn="0" w:firstRowLastColumn="0" w:lastRowFirstColumn="0" w:lastRowLastColumn="0"/>
              <w:rPr>
                <w:rFonts w:ascii="Proxima Nova Alt Rg" w:hAnsi="Proxima Nova Alt Rg" w:cstheme="minorHAnsi"/>
                <w:color w:val="auto"/>
                <w:sz w:val="22"/>
                <w:szCs w:val="22"/>
                <w:lang w:val="en-GB" w:eastAsia="ka-GE"/>
              </w:rPr>
            </w:pPr>
            <w:r w:rsidRPr="001506AA">
              <w:rPr>
                <w:rFonts w:ascii="Proxima Nova Alt Rg" w:hAnsi="Proxima Nova Alt Rg" w:cstheme="minorHAnsi"/>
                <w:sz w:val="22"/>
                <w:szCs w:val="22"/>
                <w:lang w:val="en-GB" w:eastAsia="ka-GE"/>
              </w:rPr>
              <w:t>Local</w:t>
            </w:r>
          </w:p>
        </w:tc>
      </w:tr>
      <w:tr w:rsidR="0084045B" w:rsidRPr="001506AA" w14:paraId="3E7334F0" w14:textId="77777777" w:rsidTr="6F6FDD6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2B0C784D"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Contract for Civil works</w:t>
            </w:r>
          </w:p>
        </w:tc>
        <w:tc>
          <w:tcPr>
            <w:tcW w:w="1814" w:type="dxa"/>
          </w:tcPr>
          <w:p w14:paraId="186FFA9E" w14:textId="0EE34409" w:rsidR="002A58CE" w:rsidRPr="001506AA" w:rsidRDefault="002A58CE"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p>
        </w:tc>
        <w:tc>
          <w:tcPr>
            <w:tcW w:w="1814" w:type="dxa"/>
            <w:noWrap/>
          </w:tcPr>
          <w:p w14:paraId="1AEE2E4E" w14:textId="7C66CD6A" w:rsidR="002A58CE" w:rsidRPr="001506AA" w:rsidRDefault="002A58CE"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p>
        </w:tc>
      </w:tr>
      <w:tr w:rsidR="0084045B" w:rsidRPr="001506AA" w14:paraId="6D1F9D16" w14:textId="77777777" w:rsidTr="6F6FDD61">
        <w:trPr>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64C2A36B"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Contract for Goods and/or Services</w:t>
            </w:r>
          </w:p>
        </w:tc>
        <w:tc>
          <w:tcPr>
            <w:tcW w:w="1814" w:type="dxa"/>
          </w:tcPr>
          <w:p w14:paraId="1A041D9C" w14:textId="3CEF1732" w:rsidR="002A58CE" w:rsidRPr="001506AA" w:rsidRDefault="002A58CE"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p>
        </w:tc>
        <w:tc>
          <w:tcPr>
            <w:tcW w:w="1814" w:type="dxa"/>
            <w:noWrap/>
          </w:tcPr>
          <w:p w14:paraId="2AF0A611" w14:textId="1BD0E68D" w:rsidR="002A58CE" w:rsidRPr="001506AA" w:rsidRDefault="00DD380F"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1</w:t>
            </w:r>
          </w:p>
        </w:tc>
      </w:tr>
      <w:tr w:rsidR="0084045B" w:rsidRPr="001506AA" w14:paraId="6EE552FE" w14:textId="77777777" w:rsidTr="6F6FDD6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70DA36B2"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Individual Contract (IC)</w:t>
            </w:r>
          </w:p>
        </w:tc>
        <w:tc>
          <w:tcPr>
            <w:tcW w:w="1814" w:type="dxa"/>
          </w:tcPr>
          <w:p w14:paraId="7E714578" w14:textId="64CAE2E5" w:rsidR="002A58CE" w:rsidRPr="001506AA" w:rsidRDefault="001B7D83"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7</w:t>
            </w:r>
          </w:p>
        </w:tc>
        <w:tc>
          <w:tcPr>
            <w:tcW w:w="1814" w:type="dxa"/>
            <w:noWrap/>
          </w:tcPr>
          <w:p w14:paraId="5A8301B5" w14:textId="11D9D8D3" w:rsidR="002A58CE" w:rsidRPr="001506AA" w:rsidRDefault="007F63BF"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34</w:t>
            </w:r>
          </w:p>
        </w:tc>
      </w:tr>
      <w:tr w:rsidR="0084045B" w:rsidRPr="001506AA" w14:paraId="6CCE7ABB" w14:textId="77777777" w:rsidTr="6F6FDD61">
        <w:trPr>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6EADDD19" w14:textId="77777777" w:rsidR="002A58CE" w:rsidRPr="001506AA" w:rsidRDefault="002A58CE" w:rsidP="6F6FDD61">
            <w:pPr>
              <w:rPr>
                <w:rFonts w:ascii="Proxima Nova Alt Rg" w:hAnsi="Proxima Nova Alt Rg" w:cstheme="minorBidi"/>
                <w:b w:val="0"/>
                <w:bCs w:val="0"/>
                <w:sz w:val="22"/>
                <w:szCs w:val="22"/>
                <w:lang w:val="en-GB" w:eastAsia="ka-GE"/>
              </w:rPr>
            </w:pPr>
            <w:r w:rsidRPr="001506AA">
              <w:rPr>
                <w:rFonts w:ascii="Proxima Nova Alt Rg" w:hAnsi="Proxima Nova Alt Rg" w:cstheme="minorBidi"/>
                <w:sz w:val="22"/>
                <w:szCs w:val="22"/>
                <w:lang w:val="en-GB" w:eastAsia="ka-GE"/>
              </w:rPr>
              <w:t>Letter Of Agreement (LoA)</w:t>
            </w:r>
          </w:p>
        </w:tc>
        <w:tc>
          <w:tcPr>
            <w:tcW w:w="1814" w:type="dxa"/>
          </w:tcPr>
          <w:p w14:paraId="1F07E79E" w14:textId="1CAD1A4A" w:rsidR="002A58CE" w:rsidRPr="001506AA" w:rsidRDefault="00DD380F"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1</w:t>
            </w:r>
          </w:p>
        </w:tc>
        <w:tc>
          <w:tcPr>
            <w:tcW w:w="1814" w:type="dxa"/>
            <w:noWrap/>
          </w:tcPr>
          <w:p w14:paraId="0D4D62A8" w14:textId="37D64C3F" w:rsidR="002A58CE" w:rsidRPr="001506AA" w:rsidRDefault="00AC59E3"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1</w:t>
            </w:r>
          </w:p>
        </w:tc>
      </w:tr>
      <w:tr w:rsidR="0084045B" w:rsidRPr="001506AA" w14:paraId="4B9990D4" w14:textId="77777777" w:rsidTr="6F6FDD6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48473E83"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Low-Value Grant Agreement (LVG)</w:t>
            </w:r>
          </w:p>
        </w:tc>
        <w:tc>
          <w:tcPr>
            <w:tcW w:w="1814" w:type="dxa"/>
          </w:tcPr>
          <w:p w14:paraId="7035F4B0" w14:textId="33597096" w:rsidR="002A58CE" w:rsidRPr="001506AA" w:rsidRDefault="002A58CE"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p>
        </w:tc>
        <w:tc>
          <w:tcPr>
            <w:tcW w:w="1814" w:type="dxa"/>
            <w:noWrap/>
          </w:tcPr>
          <w:p w14:paraId="60F9009E" w14:textId="10A209AA" w:rsidR="002A58CE" w:rsidRPr="001506AA" w:rsidRDefault="002A58CE"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sz w:val="22"/>
                <w:szCs w:val="22"/>
                <w:lang w:val="en-GB" w:eastAsia="ka-GE"/>
              </w:rPr>
            </w:pPr>
          </w:p>
        </w:tc>
      </w:tr>
      <w:tr w:rsidR="0084045B" w:rsidRPr="001506AA" w14:paraId="2CA0F1BB" w14:textId="77777777" w:rsidTr="6F6FDD61">
        <w:trPr>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5D55F047" w14:textId="77777777" w:rsidR="002A58CE" w:rsidRPr="001506AA" w:rsidRDefault="002A58CE" w:rsidP="00312C6C">
            <w:pPr>
              <w:rPr>
                <w:rFonts w:ascii="Proxima Nova Alt Rg" w:hAnsi="Proxima Nova Alt Rg" w:cstheme="minorHAnsi"/>
                <w:b w:val="0"/>
                <w:bCs w:val="0"/>
                <w:sz w:val="22"/>
                <w:szCs w:val="22"/>
                <w:lang w:val="en-GB" w:eastAsia="ka-GE"/>
              </w:rPr>
            </w:pPr>
            <w:r w:rsidRPr="001506AA">
              <w:rPr>
                <w:rFonts w:ascii="Proxima Nova Alt Rg" w:hAnsi="Proxima Nova Alt Rg" w:cstheme="minorHAnsi"/>
                <w:sz w:val="22"/>
                <w:szCs w:val="22"/>
                <w:lang w:val="en-GB" w:eastAsia="ka-GE"/>
              </w:rPr>
              <w:t>Reimbursable Loan Agreement (RLA)</w:t>
            </w:r>
          </w:p>
        </w:tc>
        <w:tc>
          <w:tcPr>
            <w:tcW w:w="1814" w:type="dxa"/>
          </w:tcPr>
          <w:p w14:paraId="44EFB6C6" w14:textId="1D1C7064" w:rsidR="002A58CE" w:rsidRPr="001506AA" w:rsidRDefault="002A58CE"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p>
        </w:tc>
        <w:tc>
          <w:tcPr>
            <w:tcW w:w="1814" w:type="dxa"/>
            <w:noWrap/>
          </w:tcPr>
          <w:p w14:paraId="3B43A1BF" w14:textId="3337CBAE" w:rsidR="002A58CE" w:rsidRPr="001506AA" w:rsidRDefault="00AC59E3" w:rsidP="00312C6C">
            <w:pPr>
              <w:jc w:val="center"/>
              <w:cnfStyle w:val="000000000000" w:firstRow="0" w:lastRow="0" w:firstColumn="0" w:lastColumn="0" w:oddVBand="0" w:evenVBand="0" w:oddHBand="0" w:evenHBand="0" w:firstRowFirstColumn="0" w:firstRowLastColumn="0" w:lastRowFirstColumn="0" w:lastRowLastColumn="0"/>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2</w:t>
            </w:r>
          </w:p>
        </w:tc>
      </w:tr>
      <w:tr w:rsidR="0084045B" w:rsidRPr="001506AA" w14:paraId="195C2FEA" w14:textId="77777777" w:rsidTr="6F6FDD6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140" w:type="dxa"/>
            <w:noWrap/>
            <w:hideMark/>
          </w:tcPr>
          <w:p w14:paraId="35666881" w14:textId="77777777" w:rsidR="002A58CE" w:rsidRPr="001506AA" w:rsidRDefault="002A58CE" w:rsidP="00312C6C">
            <w:pPr>
              <w:rPr>
                <w:rFonts w:ascii="Proxima Nova Alt Rg" w:hAnsi="Proxima Nova Alt Rg" w:cstheme="minorHAnsi"/>
                <w:sz w:val="22"/>
                <w:szCs w:val="22"/>
                <w:lang w:val="en-GB" w:eastAsia="ka-GE"/>
              </w:rPr>
            </w:pPr>
            <w:r w:rsidRPr="001506AA">
              <w:rPr>
                <w:rFonts w:ascii="Proxima Nova Alt Rg" w:hAnsi="Proxima Nova Alt Rg" w:cstheme="minorHAnsi"/>
                <w:sz w:val="22"/>
                <w:szCs w:val="22"/>
                <w:lang w:val="en-GB" w:eastAsia="ka-GE"/>
              </w:rPr>
              <w:t>Grand Total</w:t>
            </w:r>
          </w:p>
        </w:tc>
        <w:tc>
          <w:tcPr>
            <w:tcW w:w="1814" w:type="dxa"/>
          </w:tcPr>
          <w:p w14:paraId="34C3E0F9" w14:textId="06F7273A" w:rsidR="002A58CE" w:rsidRPr="001506AA" w:rsidRDefault="001B7D83"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b/>
                <w:sz w:val="22"/>
                <w:szCs w:val="22"/>
                <w:lang w:val="en-GB" w:eastAsia="ka-GE"/>
              </w:rPr>
            </w:pPr>
            <w:r w:rsidRPr="001506AA">
              <w:rPr>
                <w:rFonts w:ascii="Proxima Nova Alt Rg" w:hAnsi="Proxima Nova Alt Rg" w:cstheme="minorHAnsi"/>
                <w:b/>
                <w:sz w:val="22"/>
                <w:szCs w:val="22"/>
                <w:lang w:val="en-GB" w:eastAsia="ka-GE"/>
              </w:rPr>
              <w:t>8</w:t>
            </w:r>
          </w:p>
        </w:tc>
        <w:tc>
          <w:tcPr>
            <w:tcW w:w="1814" w:type="dxa"/>
            <w:noWrap/>
          </w:tcPr>
          <w:p w14:paraId="599A8E91" w14:textId="04DA5594" w:rsidR="002A58CE" w:rsidRPr="001506AA" w:rsidRDefault="007F63BF" w:rsidP="00312C6C">
            <w:pPr>
              <w:jc w:val="center"/>
              <w:cnfStyle w:val="000000100000" w:firstRow="0" w:lastRow="0" w:firstColumn="0" w:lastColumn="0" w:oddVBand="0" w:evenVBand="0" w:oddHBand="1" w:evenHBand="0" w:firstRowFirstColumn="0" w:firstRowLastColumn="0" w:lastRowFirstColumn="0" w:lastRowLastColumn="0"/>
              <w:rPr>
                <w:rFonts w:ascii="Proxima Nova Alt Rg" w:hAnsi="Proxima Nova Alt Rg" w:cstheme="minorHAnsi"/>
                <w:b/>
                <w:sz w:val="22"/>
                <w:szCs w:val="22"/>
                <w:lang w:val="en-GB" w:eastAsia="ka-GE"/>
              </w:rPr>
            </w:pPr>
            <w:r w:rsidRPr="001506AA">
              <w:rPr>
                <w:rFonts w:ascii="Proxima Nova Alt Rg" w:hAnsi="Proxima Nova Alt Rg" w:cstheme="minorHAnsi"/>
                <w:b/>
                <w:sz w:val="22"/>
                <w:szCs w:val="22"/>
                <w:lang w:val="en-GB" w:eastAsia="ka-GE"/>
              </w:rPr>
              <w:t>38</w:t>
            </w:r>
          </w:p>
        </w:tc>
      </w:tr>
    </w:tbl>
    <w:p w14:paraId="00A6D251" w14:textId="77777777" w:rsidR="002A58CE" w:rsidRPr="001506AA" w:rsidRDefault="002A58CE" w:rsidP="002A58CE">
      <w:pPr>
        <w:jc w:val="both"/>
        <w:rPr>
          <w:rFonts w:ascii="Proxima Nova Alt Rg" w:hAnsi="Proxima Nova Alt Rg" w:cstheme="minorHAnsi"/>
          <w:color w:val="FF0000"/>
          <w:sz w:val="22"/>
          <w:szCs w:val="22"/>
          <w:lang w:val="en-GB"/>
        </w:rPr>
      </w:pPr>
    </w:p>
    <w:p w14:paraId="396ABE89" w14:textId="77777777" w:rsidR="002A58CE" w:rsidRPr="001506AA" w:rsidRDefault="002A58CE" w:rsidP="002A58CE">
      <w:pPr>
        <w:jc w:val="both"/>
        <w:rPr>
          <w:rFonts w:ascii="Proxima Nova Alt Rg" w:hAnsi="Proxima Nova Alt Rg" w:cstheme="minorHAnsi"/>
          <w:b/>
          <w:sz w:val="22"/>
          <w:szCs w:val="22"/>
          <w:u w:val="single"/>
          <w:lang w:val="en-GB"/>
        </w:rPr>
      </w:pPr>
      <w:r w:rsidRPr="001506AA">
        <w:rPr>
          <w:rFonts w:ascii="Proxima Nova Alt Rg" w:hAnsi="Proxima Nova Alt Rg" w:cstheme="minorHAnsi"/>
          <w:b/>
          <w:sz w:val="22"/>
          <w:szCs w:val="22"/>
          <w:u w:val="single"/>
          <w:lang w:val="en-GB"/>
        </w:rPr>
        <w:t>Project Management Governance and Coordination</w:t>
      </w:r>
    </w:p>
    <w:p w14:paraId="4F1C4EBB" w14:textId="77777777" w:rsidR="002A58CE" w:rsidRPr="001506AA" w:rsidRDefault="002A58CE" w:rsidP="002A58CE">
      <w:pPr>
        <w:jc w:val="both"/>
        <w:rPr>
          <w:rFonts w:ascii="Proxima Nova Alt Rg" w:hAnsi="Proxima Nova Alt Rg" w:cstheme="minorHAnsi"/>
          <w:b/>
          <w:sz w:val="22"/>
          <w:szCs w:val="22"/>
          <w:lang w:val="en-GB"/>
        </w:rPr>
      </w:pPr>
    </w:p>
    <w:p w14:paraId="03E522E5" w14:textId="31B2B66E" w:rsidR="00CF1318" w:rsidRPr="001506AA" w:rsidRDefault="008D050F" w:rsidP="00012A6E">
      <w:pPr>
        <w:jc w:val="both"/>
        <w:rPr>
          <w:rFonts w:ascii="Proxima Nova Alt Rg" w:hAnsi="Proxima Nova Alt Rg" w:cstheme="minorHAnsi"/>
          <w:b/>
          <w:sz w:val="22"/>
          <w:szCs w:val="22"/>
          <w:highlight w:val="yellow"/>
          <w:lang w:val="en-GB"/>
        </w:rPr>
      </w:pPr>
      <w:r w:rsidRPr="001506AA">
        <w:rPr>
          <w:rFonts w:ascii="Proxima Nova Alt Rg" w:hAnsi="Proxima Nova Alt Rg" w:cstheme="minorBidi"/>
          <w:b/>
          <w:bCs/>
          <w:sz w:val="22"/>
          <w:szCs w:val="22"/>
          <w:lang w:val="en-GB"/>
        </w:rPr>
        <w:t xml:space="preserve">The </w:t>
      </w:r>
      <w:r w:rsidR="002C2EF5" w:rsidRPr="001506AA">
        <w:rPr>
          <w:rFonts w:ascii="Proxima Nova Alt Rg" w:hAnsi="Proxima Nova Alt Rg" w:cstheme="minorBidi"/>
          <w:b/>
          <w:bCs/>
          <w:sz w:val="22"/>
          <w:szCs w:val="22"/>
          <w:lang w:val="en-GB"/>
        </w:rPr>
        <w:t xml:space="preserve">Project Steering Committee: </w:t>
      </w:r>
      <w:r w:rsidR="00012A6E" w:rsidRPr="001506AA">
        <w:rPr>
          <w:rFonts w:ascii="Proxima Nova Alt Rg" w:hAnsi="Proxima Nova Alt Rg" w:cs="Calibri"/>
          <w:sz w:val="22"/>
          <w:szCs w:val="22"/>
          <w:lang w:val="en-GB"/>
        </w:rPr>
        <w:t>The project</w:t>
      </w:r>
      <w:r w:rsidR="00E0135F" w:rsidRPr="001506AA">
        <w:rPr>
          <w:rFonts w:ascii="Proxima Nova Alt Rg" w:hAnsi="Proxima Nova Alt Rg" w:cs="Calibri"/>
          <w:sz w:val="22"/>
          <w:szCs w:val="22"/>
          <w:lang w:val="en-GB"/>
        </w:rPr>
        <w:t xml:space="preserve"> is implemented</w:t>
      </w:r>
      <w:r w:rsidR="00012A6E" w:rsidRPr="001506AA">
        <w:rPr>
          <w:rFonts w:ascii="Proxima Nova Alt Rg" w:hAnsi="Proxima Nova Alt Rg" w:cs="Calibri"/>
          <w:sz w:val="22"/>
          <w:szCs w:val="22"/>
          <w:lang w:val="en-GB"/>
        </w:rPr>
        <w:t xml:space="preserve"> under the National Implementation Modality (NIM) with full UNDP Country Office support</w:t>
      </w:r>
      <w:r w:rsidR="00735ED7" w:rsidRPr="001506AA">
        <w:rPr>
          <w:rFonts w:ascii="Proxima Nova Alt Rg" w:hAnsi="Proxima Nova Alt Rg" w:cs="Calibri"/>
          <w:sz w:val="22"/>
          <w:szCs w:val="22"/>
          <w:lang w:val="en-GB"/>
        </w:rPr>
        <w:t xml:space="preserve"> in close partnership with</w:t>
      </w:r>
      <w:r w:rsidR="00012A6E" w:rsidRPr="001506AA">
        <w:rPr>
          <w:rFonts w:ascii="Proxima Nova Alt Rg" w:hAnsi="Proxima Nova Alt Rg" w:cs="Calibri"/>
          <w:sz w:val="22"/>
          <w:szCs w:val="22"/>
          <w:lang w:val="en-GB"/>
        </w:rPr>
        <w:t xml:space="preserve"> MEPA. UNDP </w:t>
      </w:r>
      <w:r w:rsidR="00E0135F" w:rsidRPr="001506AA">
        <w:rPr>
          <w:rFonts w:ascii="Proxima Nova Alt Rg" w:hAnsi="Proxima Nova Alt Rg" w:cs="Calibri"/>
          <w:sz w:val="22"/>
          <w:szCs w:val="22"/>
          <w:lang w:val="en-GB"/>
        </w:rPr>
        <w:t>is</w:t>
      </w:r>
      <w:r w:rsidR="00012A6E" w:rsidRPr="001506AA">
        <w:rPr>
          <w:rFonts w:ascii="Proxima Nova Alt Rg" w:hAnsi="Proxima Nova Alt Rg" w:cs="Calibri"/>
          <w:sz w:val="22"/>
          <w:szCs w:val="22"/>
          <w:lang w:val="en-GB"/>
        </w:rPr>
        <w:t xml:space="preserve"> responsible for </w:t>
      </w:r>
      <w:r w:rsidR="005361FB" w:rsidRPr="001506AA">
        <w:rPr>
          <w:rFonts w:ascii="Proxima Nova Alt Rg" w:hAnsi="Proxima Nova Alt Rg" w:cs="Calibri"/>
          <w:sz w:val="22"/>
          <w:szCs w:val="22"/>
          <w:lang w:val="en-GB"/>
        </w:rPr>
        <w:t>executing all project activities and providing inputs, including implementing all support services and managing</w:t>
      </w:r>
      <w:r w:rsidR="00012A6E" w:rsidRPr="001506AA">
        <w:rPr>
          <w:rFonts w:ascii="Proxima Nova Alt Rg" w:hAnsi="Proxima Nova Alt Rg" w:cs="Calibri"/>
          <w:sz w:val="22"/>
          <w:szCs w:val="22"/>
          <w:lang w:val="en-GB"/>
        </w:rPr>
        <w:t xml:space="preserve"> all project funds. </w:t>
      </w:r>
      <w:r w:rsidR="007F0BE9" w:rsidRPr="001506AA">
        <w:rPr>
          <w:rFonts w:ascii="Proxima Nova Alt Rg" w:hAnsi="Proxima Nova Alt Rg" w:cs="Calibri"/>
          <w:sz w:val="22"/>
          <w:szCs w:val="22"/>
          <w:lang w:val="en-GB"/>
        </w:rPr>
        <w:t xml:space="preserve">A project </w:t>
      </w:r>
      <w:r w:rsidR="00A233BF" w:rsidRPr="001506AA">
        <w:rPr>
          <w:rFonts w:ascii="Proxima Nova Alt Rg" w:hAnsi="Proxima Nova Alt Rg" w:cs="Calibri"/>
          <w:sz w:val="22"/>
          <w:szCs w:val="22"/>
          <w:lang w:val="en-GB"/>
        </w:rPr>
        <w:t>s</w:t>
      </w:r>
      <w:r w:rsidR="007F0BE9" w:rsidRPr="001506AA">
        <w:rPr>
          <w:rFonts w:ascii="Proxima Nova Alt Rg" w:hAnsi="Proxima Nova Alt Rg" w:cs="Calibri"/>
          <w:sz w:val="22"/>
          <w:szCs w:val="22"/>
          <w:lang w:val="en-GB"/>
        </w:rPr>
        <w:t>teering committee</w:t>
      </w:r>
      <w:r w:rsidR="00920FD4" w:rsidRPr="001506AA">
        <w:rPr>
          <w:rFonts w:ascii="Proxima Nova Alt Rg" w:hAnsi="Proxima Nova Alt Rg" w:cs="Calibri"/>
          <w:sz w:val="22"/>
          <w:szCs w:val="22"/>
          <w:lang w:val="en-GB"/>
        </w:rPr>
        <w:t>, composed of representatives from the EU Delegation, UNDP, ESTDEV, the Agriculture Registers and Information Board of Estonia, and MEPA, serves</w:t>
      </w:r>
      <w:r w:rsidR="007F0BE9" w:rsidRPr="001506AA">
        <w:rPr>
          <w:rFonts w:ascii="Proxima Nova Alt Rg" w:hAnsi="Proxima Nova Alt Rg" w:cs="Calibri"/>
          <w:sz w:val="22"/>
          <w:szCs w:val="22"/>
          <w:lang w:val="en-GB"/>
        </w:rPr>
        <w:t xml:space="preserve"> as a coordination mechanism</w:t>
      </w:r>
      <w:r w:rsidR="00BE3609" w:rsidRPr="001506AA">
        <w:rPr>
          <w:rFonts w:ascii="Proxima Nova Alt Rg" w:hAnsi="Proxima Nova Alt Rg" w:cs="Calibri"/>
          <w:sz w:val="22"/>
          <w:szCs w:val="22"/>
          <w:lang w:val="en-GB"/>
        </w:rPr>
        <w:t xml:space="preserve">. The </w:t>
      </w:r>
      <w:r w:rsidR="007F0BE9" w:rsidRPr="001506AA">
        <w:rPr>
          <w:rFonts w:ascii="Proxima Nova Alt Rg" w:hAnsi="Proxima Nova Alt Rg" w:cs="Calibri"/>
          <w:sz w:val="22"/>
          <w:szCs w:val="22"/>
          <w:lang w:val="en-GB"/>
        </w:rPr>
        <w:t xml:space="preserve">primary </w:t>
      </w:r>
      <w:r w:rsidR="00BE3609" w:rsidRPr="001506AA">
        <w:rPr>
          <w:rFonts w:ascii="Proxima Nova Alt Rg" w:hAnsi="Proxima Nova Alt Rg" w:cs="Calibri"/>
          <w:sz w:val="22"/>
          <w:szCs w:val="22"/>
          <w:lang w:val="en-GB"/>
        </w:rPr>
        <w:t xml:space="preserve">purpose of the project steering committee is to </w:t>
      </w:r>
      <w:r w:rsidR="00012A6E" w:rsidRPr="001506AA">
        <w:rPr>
          <w:rFonts w:ascii="Proxima Nova Alt Rg" w:hAnsi="Proxima Nova Alt Rg" w:cs="Calibri"/>
          <w:sz w:val="22"/>
          <w:szCs w:val="22"/>
          <w:lang w:val="en-GB"/>
        </w:rPr>
        <w:t xml:space="preserve">engage relevant </w:t>
      </w:r>
      <w:r w:rsidR="00012A6E" w:rsidRPr="001506AA">
        <w:rPr>
          <w:rFonts w:ascii="Proxima Nova Alt Rg" w:hAnsi="Proxima Nova Alt Rg" w:cs="Calibri"/>
          <w:sz w:val="22"/>
          <w:szCs w:val="22"/>
          <w:lang w:val="en-GB"/>
        </w:rPr>
        <w:lastRenderedPageBreak/>
        <w:t>stakeholders and may invite external experts as observers</w:t>
      </w:r>
      <w:r w:rsidR="007F0BE9" w:rsidRPr="001506AA">
        <w:rPr>
          <w:rFonts w:ascii="Proxima Nova Alt Rg" w:hAnsi="Proxima Nova Alt Rg" w:cs="Calibri"/>
          <w:sz w:val="22"/>
          <w:szCs w:val="22"/>
          <w:lang w:val="en-GB"/>
        </w:rPr>
        <w:t>, for example, from other UN bodies, EU Member State development agencies,</w:t>
      </w:r>
      <w:r w:rsidR="00012A6E" w:rsidRPr="001506AA">
        <w:rPr>
          <w:rFonts w:ascii="Proxima Nova Alt Rg" w:hAnsi="Proxima Nova Alt Rg" w:cs="Calibri"/>
          <w:sz w:val="22"/>
          <w:szCs w:val="22"/>
          <w:lang w:val="en-GB"/>
        </w:rPr>
        <w:t xml:space="preserve"> or NGOs active in the domains relevant to rural development</w:t>
      </w:r>
      <w:r w:rsidR="00B9624D" w:rsidRPr="001506AA">
        <w:rPr>
          <w:rFonts w:ascii="Proxima Nova Alt Rg" w:hAnsi="Proxima Nova Alt Rg" w:cs="Calibri"/>
          <w:sz w:val="22"/>
          <w:szCs w:val="22"/>
          <w:lang w:val="en-GB"/>
        </w:rPr>
        <w:t xml:space="preserve">. </w:t>
      </w:r>
      <w:r w:rsidR="00203DFD" w:rsidRPr="001506AA">
        <w:rPr>
          <w:rFonts w:ascii="Proxima Nova Alt Rg" w:hAnsi="Proxima Nova Alt Rg" w:cs="Calibri"/>
          <w:sz w:val="22"/>
          <w:szCs w:val="22"/>
          <w:lang w:val="en-GB"/>
        </w:rPr>
        <w:t>During the reporting period</w:t>
      </w:r>
      <w:r w:rsidR="00920FD4" w:rsidRPr="001506AA">
        <w:rPr>
          <w:rFonts w:ascii="Proxima Nova Alt Rg" w:hAnsi="Proxima Nova Alt Rg" w:cs="Calibri"/>
          <w:sz w:val="22"/>
          <w:szCs w:val="22"/>
          <w:lang w:val="en-GB"/>
        </w:rPr>
        <w:t xml:space="preserve">, </w:t>
      </w:r>
      <w:r w:rsidR="00652409" w:rsidRPr="001506AA">
        <w:rPr>
          <w:rFonts w:ascii="Proxima Nova Alt Rg" w:hAnsi="Proxima Nova Alt Rg" w:cs="Calibri"/>
          <w:sz w:val="22"/>
          <w:szCs w:val="22"/>
          <w:lang w:val="en-GB"/>
        </w:rPr>
        <w:t>no project steering committee meeting took</w:t>
      </w:r>
      <w:r w:rsidR="00920FD4" w:rsidRPr="001506AA">
        <w:rPr>
          <w:rFonts w:ascii="Proxima Nova Alt Rg" w:hAnsi="Proxima Nova Alt Rg" w:cs="Calibri"/>
          <w:sz w:val="22"/>
          <w:szCs w:val="22"/>
          <w:lang w:val="en-GB"/>
        </w:rPr>
        <w:t xml:space="preserve"> place. </w:t>
      </w:r>
      <w:r w:rsidR="00203DFD" w:rsidRPr="001506AA">
        <w:rPr>
          <w:rFonts w:ascii="Proxima Nova Alt Rg" w:hAnsi="Proxima Nova Alt Rg" w:cs="Calibri"/>
          <w:sz w:val="22"/>
          <w:szCs w:val="22"/>
          <w:lang w:val="en-GB"/>
        </w:rPr>
        <w:t xml:space="preserve"> </w:t>
      </w:r>
    </w:p>
    <w:p w14:paraId="44C38833" w14:textId="77777777" w:rsidR="00B17460" w:rsidRPr="001506AA" w:rsidRDefault="00B17460" w:rsidP="00864639">
      <w:pPr>
        <w:keepNext/>
        <w:jc w:val="both"/>
        <w:rPr>
          <w:rFonts w:ascii="Proxima Nova Alt Rg" w:hAnsi="Proxima Nova Alt Rg" w:cstheme="minorBidi"/>
          <w:b/>
          <w:bCs/>
          <w:sz w:val="22"/>
          <w:szCs w:val="22"/>
          <w:lang w:val="en-GB"/>
        </w:rPr>
      </w:pPr>
    </w:p>
    <w:p w14:paraId="63DB2944" w14:textId="01DADFAC" w:rsidR="00E43567" w:rsidRPr="001506AA" w:rsidRDefault="001D4211" w:rsidP="00864639">
      <w:pPr>
        <w:keepNext/>
        <w:jc w:val="both"/>
        <w:rPr>
          <w:rFonts w:ascii="Proxima Nova Alt Rg" w:eastAsia="Yu Gothic Light" w:hAnsi="Proxima Nova Alt Rg" w:cs="Calibri"/>
          <w:color w:val="2F5496"/>
          <w:sz w:val="22"/>
          <w:szCs w:val="22"/>
          <w:lang w:val="en-GB"/>
        </w:rPr>
      </w:pPr>
      <w:r w:rsidRPr="001506AA">
        <w:rPr>
          <w:rFonts w:ascii="Proxima Nova Alt Rg" w:hAnsi="Proxima Nova Alt Rg" w:cstheme="minorBidi"/>
          <w:b/>
          <w:bCs/>
          <w:sz w:val="22"/>
          <w:szCs w:val="22"/>
          <w:lang w:val="en-GB"/>
        </w:rPr>
        <w:t>Donor/</w:t>
      </w:r>
      <w:r w:rsidR="006D5F28" w:rsidRPr="001506AA">
        <w:rPr>
          <w:rFonts w:ascii="Proxima Nova Alt Rg" w:hAnsi="Proxima Nova Alt Rg" w:cstheme="minorBidi"/>
          <w:b/>
          <w:bCs/>
          <w:sz w:val="22"/>
          <w:szCs w:val="22"/>
          <w:lang w:val="en-GB"/>
        </w:rPr>
        <w:t xml:space="preserve">Implementing partner: </w:t>
      </w:r>
    </w:p>
    <w:p w14:paraId="67F265FF" w14:textId="0D4EC6E6" w:rsidR="009A0217" w:rsidRPr="001506AA" w:rsidRDefault="00E43567" w:rsidP="009747F2">
      <w:pPr>
        <w:spacing w:before="120"/>
        <w:jc w:val="both"/>
        <w:rPr>
          <w:rFonts w:ascii="Proxima Nova Alt Rg" w:hAnsi="Proxima Nova Alt Rg" w:cs="Calibri"/>
          <w:color w:val="000000"/>
          <w:sz w:val="22"/>
          <w:szCs w:val="22"/>
          <w:lang w:val="en-GB"/>
        </w:rPr>
      </w:pPr>
      <w:r w:rsidRPr="001506AA">
        <w:rPr>
          <w:rFonts w:ascii="Proxima Nova Alt Rg" w:hAnsi="Proxima Nova Alt Rg" w:cs="Calibri"/>
          <w:sz w:val="22"/>
          <w:szCs w:val="22"/>
          <w:lang w:val="en-GB"/>
        </w:rPr>
        <w:t xml:space="preserve">Through </w:t>
      </w:r>
      <w:r w:rsidR="005A2326">
        <w:rPr>
          <w:rFonts w:ascii="Proxima Nova Alt Rg" w:hAnsi="Proxima Nova Alt Rg" w:cs="Calibri"/>
          <w:sz w:val="22"/>
          <w:szCs w:val="22"/>
          <w:lang w:val="en-GB"/>
        </w:rPr>
        <w:t>its partnership with ESTDEV, the project provides Estonia’s knowledge and experience in implementing Rural Development policies to the respective stakeholders in Georgia, including bottom-up policymaking and implementation, as well as</w:t>
      </w:r>
      <w:r w:rsidR="0055004D" w:rsidRPr="001506AA">
        <w:rPr>
          <w:rFonts w:ascii="Proxima Nova Alt Rg" w:hAnsi="Proxima Nova Alt Rg" w:cs="Calibri"/>
          <w:sz w:val="22"/>
          <w:szCs w:val="22"/>
          <w:lang w:val="en-GB"/>
        </w:rPr>
        <w:t xml:space="preserve"> the </w:t>
      </w:r>
      <w:r w:rsidRPr="001506AA">
        <w:rPr>
          <w:rFonts w:ascii="Proxima Nova Alt Rg" w:hAnsi="Proxima Nova Alt Rg" w:cs="Calibri"/>
          <w:sz w:val="22"/>
          <w:szCs w:val="22"/>
          <w:lang w:val="en-GB"/>
        </w:rPr>
        <w:t xml:space="preserve">institutional and governance framework. </w:t>
      </w:r>
      <w:r w:rsidRPr="001506AA">
        <w:rPr>
          <w:rFonts w:ascii="Proxima Nova Alt Rg" w:eastAsia="Calibri" w:hAnsi="Proxima Nova Alt Rg" w:cs="Calibri"/>
          <w:sz w:val="22"/>
          <w:szCs w:val="22"/>
          <w:lang w:val="en-GB"/>
        </w:rPr>
        <w:t xml:space="preserve">The project </w:t>
      </w:r>
      <w:r w:rsidR="009A0217" w:rsidRPr="001506AA">
        <w:rPr>
          <w:rFonts w:ascii="Proxima Nova Alt Rg" w:eastAsia="Calibri" w:hAnsi="Proxima Nova Alt Rg" w:cs="Calibri"/>
          <w:sz w:val="22"/>
          <w:szCs w:val="22"/>
          <w:lang w:val="en-GB"/>
        </w:rPr>
        <w:t xml:space="preserve">has </w:t>
      </w:r>
      <w:r w:rsidR="006F3109" w:rsidRPr="001506AA">
        <w:rPr>
          <w:rFonts w:ascii="Proxima Nova Alt Rg" w:eastAsia="Calibri" w:hAnsi="Proxima Nova Alt Rg" w:cs="Calibri"/>
          <w:sz w:val="22"/>
          <w:szCs w:val="22"/>
          <w:lang w:val="en-GB"/>
        </w:rPr>
        <w:t>used Estonian</w:t>
      </w:r>
      <w:r w:rsidRPr="001506AA">
        <w:rPr>
          <w:rFonts w:ascii="Proxima Nova Alt Rg" w:eastAsia="Calibri" w:hAnsi="Proxima Nova Alt Rg" w:cs="Calibri"/>
          <w:sz w:val="22"/>
          <w:szCs w:val="22"/>
          <w:lang w:val="en-GB"/>
        </w:rPr>
        <w:t xml:space="preserve"> experts, particularly </w:t>
      </w:r>
      <w:r w:rsidR="00CB0215" w:rsidRPr="001506AA">
        <w:rPr>
          <w:rFonts w:ascii="Proxima Nova Alt Rg" w:eastAsia="Calibri" w:hAnsi="Proxima Nova Alt Rg" w:cs="Calibri"/>
          <w:sz w:val="22"/>
          <w:szCs w:val="22"/>
          <w:lang w:val="en-GB"/>
        </w:rPr>
        <w:t>on</w:t>
      </w:r>
      <w:r w:rsidRPr="001506AA">
        <w:rPr>
          <w:rFonts w:ascii="Proxima Nova Alt Rg" w:eastAsia="Calibri" w:hAnsi="Proxima Nova Alt Rg" w:cs="Calibri"/>
          <w:sz w:val="22"/>
          <w:szCs w:val="22"/>
          <w:lang w:val="en-GB"/>
        </w:rPr>
        <w:t xml:space="preserve"> the topics related </w:t>
      </w:r>
      <w:r w:rsidRPr="001506AA">
        <w:rPr>
          <w:rFonts w:ascii="Proxima Nova Alt Rg" w:hAnsi="Proxima Nova Alt Rg" w:cs="Calibri"/>
          <w:color w:val="000000" w:themeColor="text1"/>
          <w:sz w:val="22"/>
          <w:szCs w:val="22"/>
          <w:lang w:val="en-GB"/>
        </w:rPr>
        <w:t xml:space="preserve">to LEADER/CLLD </w:t>
      </w:r>
      <w:r w:rsidR="00B17460" w:rsidRPr="001506AA">
        <w:rPr>
          <w:rFonts w:ascii="Proxima Nova Alt Rg" w:hAnsi="Proxima Nova Alt Rg" w:cs="Calibri"/>
          <w:color w:val="000000" w:themeColor="text1"/>
          <w:sz w:val="22"/>
          <w:szCs w:val="22"/>
          <w:lang w:val="en-GB"/>
        </w:rPr>
        <w:t>institutionalisation</w:t>
      </w:r>
      <w:r w:rsidRPr="001506AA">
        <w:rPr>
          <w:rFonts w:ascii="Proxima Nova Alt Rg" w:hAnsi="Proxima Nova Alt Rg" w:cs="Calibri"/>
          <w:color w:val="000000" w:themeColor="text1"/>
          <w:sz w:val="22"/>
          <w:szCs w:val="22"/>
          <w:lang w:val="en-GB"/>
        </w:rPr>
        <w:t>, Rural Development governance structure and institutional development</w:t>
      </w:r>
      <w:r w:rsidR="009A0217" w:rsidRPr="001506AA">
        <w:rPr>
          <w:rFonts w:ascii="Proxima Nova Alt Rg" w:hAnsi="Proxima Nova Alt Rg" w:cs="Calibri"/>
          <w:color w:val="000000" w:themeColor="text1"/>
          <w:sz w:val="22"/>
          <w:szCs w:val="22"/>
          <w:lang w:val="en-GB"/>
        </w:rPr>
        <w:t>, and renewable energy communities</w:t>
      </w:r>
      <w:r w:rsidRPr="001506AA">
        <w:rPr>
          <w:rFonts w:ascii="Proxima Nova Alt Rg" w:hAnsi="Proxima Nova Alt Rg" w:cs="Calibri"/>
          <w:color w:val="000000" w:themeColor="text1"/>
          <w:sz w:val="22"/>
          <w:szCs w:val="22"/>
          <w:lang w:val="en-GB"/>
        </w:rPr>
        <w:t xml:space="preserve">. </w:t>
      </w:r>
      <w:r w:rsidR="00817DEE" w:rsidRPr="001506AA">
        <w:rPr>
          <w:rFonts w:ascii="Proxima Nova Alt Rg" w:hAnsi="Proxima Nova Alt Rg" w:cs="Calibri"/>
          <w:color w:val="000000" w:themeColor="text1"/>
          <w:sz w:val="22"/>
          <w:szCs w:val="22"/>
          <w:lang w:val="en-GB"/>
        </w:rPr>
        <w:t xml:space="preserve">In particular, </w:t>
      </w:r>
      <w:r w:rsidR="0045554D" w:rsidRPr="001506AA">
        <w:rPr>
          <w:rFonts w:ascii="Proxima Nova Alt Rg" w:hAnsi="Proxima Nova Alt Rg" w:cs="Calibri"/>
          <w:color w:val="000000" w:themeColor="text1"/>
          <w:sz w:val="22"/>
          <w:szCs w:val="22"/>
          <w:lang w:val="en-GB"/>
        </w:rPr>
        <w:t xml:space="preserve">the </w:t>
      </w:r>
      <w:r w:rsidR="00817DEE" w:rsidRPr="001506AA">
        <w:rPr>
          <w:rFonts w:ascii="Proxima Nova Alt Rg" w:hAnsi="Proxima Nova Alt Rg" w:cs="Calibri"/>
          <w:color w:val="000000" w:themeColor="text1"/>
          <w:sz w:val="22"/>
          <w:szCs w:val="22"/>
          <w:lang w:val="en-GB"/>
        </w:rPr>
        <w:t xml:space="preserve">following </w:t>
      </w:r>
      <w:r w:rsidR="00FF20B0" w:rsidRPr="001506AA">
        <w:rPr>
          <w:rFonts w:ascii="Proxima Nova Alt Rg" w:hAnsi="Proxima Nova Alt Rg" w:cs="Calibri"/>
          <w:color w:val="000000" w:themeColor="text1"/>
          <w:sz w:val="22"/>
          <w:szCs w:val="22"/>
          <w:lang w:val="en-GB"/>
        </w:rPr>
        <w:t xml:space="preserve">activities </w:t>
      </w:r>
      <w:r w:rsidR="009A0217" w:rsidRPr="001506AA">
        <w:rPr>
          <w:rFonts w:ascii="Proxima Nova Alt Rg" w:hAnsi="Proxima Nova Alt Rg" w:cs="Calibri"/>
          <w:color w:val="000000" w:themeColor="text1"/>
          <w:sz w:val="22"/>
          <w:szCs w:val="22"/>
          <w:lang w:val="en-GB"/>
        </w:rPr>
        <w:t>were</w:t>
      </w:r>
      <w:r w:rsidR="00FF20B0" w:rsidRPr="001506AA">
        <w:rPr>
          <w:rFonts w:ascii="Proxima Nova Alt Rg" w:hAnsi="Proxima Nova Alt Rg" w:cs="Calibri"/>
          <w:color w:val="000000" w:themeColor="text1"/>
          <w:sz w:val="22"/>
          <w:szCs w:val="22"/>
          <w:lang w:val="en-GB"/>
        </w:rPr>
        <w:t xml:space="preserve"> implemented</w:t>
      </w:r>
      <w:r w:rsidR="00817DEE" w:rsidRPr="001506AA">
        <w:rPr>
          <w:rFonts w:ascii="Proxima Nova Alt Rg" w:hAnsi="Proxima Nova Alt Rg" w:cs="Calibri"/>
          <w:color w:val="000000" w:themeColor="text1"/>
          <w:sz w:val="22"/>
          <w:szCs w:val="22"/>
          <w:lang w:val="en-GB"/>
        </w:rPr>
        <w:t xml:space="preserve"> by ES</w:t>
      </w:r>
      <w:r w:rsidR="00E03916" w:rsidRPr="001506AA">
        <w:rPr>
          <w:rFonts w:ascii="Proxima Nova Alt Rg" w:hAnsi="Proxima Nova Alt Rg" w:cs="Calibri"/>
          <w:color w:val="000000" w:themeColor="text1"/>
          <w:sz w:val="22"/>
          <w:szCs w:val="22"/>
          <w:lang w:val="en-GB"/>
        </w:rPr>
        <w:t>T</w:t>
      </w:r>
      <w:r w:rsidR="00817DEE" w:rsidRPr="001506AA">
        <w:rPr>
          <w:rFonts w:ascii="Proxima Nova Alt Rg" w:hAnsi="Proxima Nova Alt Rg" w:cs="Calibri"/>
          <w:color w:val="000000" w:themeColor="text1"/>
          <w:sz w:val="22"/>
          <w:szCs w:val="22"/>
          <w:lang w:val="en-GB"/>
        </w:rPr>
        <w:t>DEV:</w:t>
      </w:r>
    </w:p>
    <w:p w14:paraId="06183551" w14:textId="76A17B02" w:rsidR="009A0217" w:rsidRPr="001506AA" w:rsidRDefault="0045554D"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themeColor="text1"/>
          <w:sz w:val="22"/>
          <w:szCs w:val="22"/>
          <w:lang w:val="en-GB"/>
        </w:rPr>
        <w:t>Provid</w:t>
      </w:r>
      <w:r w:rsidR="009A0217" w:rsidRPr="001506AA">
        <w:rPr>
          <w:rFonts w:ascii="Proxima Nova Alt Rg" w:hAnsi="Proxima Nova Alt Rg" w:cs="Calibri"/>
          <w:color w:val="000000" w:themeColor="text1"/>
          <w:sz w:val="22"/>
          <w:szCs w:val="22"/>
          <w:lang w:val="en-GB"/>
        </w:rPr>
        <w:t>ed</w:t>
      </w:r>
      <w:r w:rsidRPr="001506AA">
        <w:rPr>
          <w:rFonts w:ascii="Proxima Nova Alt Rg" w:hAnsi="Proxima Nova Alt Rg" w:cs="Calibri"/>
          <w:color w:val="000000" w:themeColor="text1"/>
          <w:sz w:val="22"/>
          <w:szCs w:val="22"/>
          <w:lang w:val="en-GB"/>
        </w:rPr>
        <w:t xml:space="preserve"> technical assistance to the R</w:t>
      </w:r>
      <w:r w:rsidR="00D01286" w:rsidRPr="001506AA">
        <w:rPr>
          <w:rFonts w:ascii="Proxima Nova Alt Rg" w:hAnsi="Proxima Nova Alt Rg" w:cs="Calibri"/>
          <w:color w:val="000000" w:themeColor="text1"/>
          <w:sz w:val="22"/>
          <w:szCs w:val="22"/>
          <w:lang w:val="en-GB"/>
        </w:rPr>
        <w:t>DA</w:t>
      </w:r>
      <w:r w:rsidRPr="001506AA">
        <w:rPr>
          <w:rFonts w:ascii="Proxima Nova Alt Rg" w:hAnsi="Proxima Nova Alt Rg" w:cs="Calibri"/>
          <w:color w:val="000000" w:themeColor="text1"/>
          <w:sz w:val="22"/>
          <w:szCs w:val="22"/>
          <w:lang w:val="en-GB"/>
        </w:rPr>
        <w:t xml:space="preserve"> in implementing the Institutional Reform Plan prepared and adopted with the support of the </w:t>
      </w:r>
      <w:r w:rsidR="00817DEE" w:rsidRPr="001506AA">
        <w:rPr>
          <w:rFonts w:ascii="Proxima Nova Alt Rg" w:hAnsi="Proxima Nova Alt Rg" w:cs="Calibri"/>
          <w:color w:val="000000" w:themeColor="text1"/>
          <w:sz w:val="22"/>
          <w:szCs w:val="22"/>
          <w:lang w:val="en-GB"/>
        </w:rPr>
        <w:t>UNDP-ENPARD IV project.</w:t>
      </w:r>
    </w:p>
    <w:p w14:paraId="5295E002" w14:textId="21816A5C" w:rsidR="009A0217"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themeColor="text1"/>
          <w:sz w:val="22"/>
          <w:szCs w:val="22"/>
          <w:lang w:val="en-GB"/>
        </w:rPr>
        <w:t>Empower</w:t>
      </w:r>
      <w:r w:rsidR="009A0217" w:rsidRPr="001506AA">
        <w:rPr>
          <w:rFonts w:ascii="Proxima Nova Alt Rg" w:hAnsi="Proxima Nova Alt Rg" w:cs="Calibri"/>
          <w:color w:val="000000" w:themeColor="text1"/>
          <w:sz w:val="22"/>
          <w:szCs w:val="22"/>
          <w:lang w:val="en-GB"/>
        </w:rPr>
        <w:t>ed</w:t>
      </w:r>
      <w:r w:rsidRPr="001506AA">
        <w:rPr>
          <w:rFonts w:ascii="Proxima Nova Alt Rg" w:hAnsi="Proxima Nova Alt Rg" w:cs="Calibri"/>
          <w:color w:val="000000" w:themeColor="text1"/>
          <w:sz w:val="22"/>
          <w:szCs w:val="22"/>
          <w:lang w:val="en-GB"/>
        </w:rPr>
        <w:t xml:space="preserve"> local LAGs for locally generated, owned and sustained capacity.</w:t>
      </w:r>
    </w:p>
    <w:p w14:paraId="62C720E2" w14:textId="1C4CE7A5" w:rsidR="009A0217"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sz w:val="22"/>
          <w:szCs w:val="22"/>
          <w:lang w:val="en-GB"/>
        </w:rPr>
        <w:t>Develop</w:t>
      </w:r>
      <w:r w:rsidR="009A0217" w:rsidRPr="001506AA">
        <w:rPr>
          <w:rFonts w:ascii="Proxima Nova Alt Rg" w:hAnsi="Proxima Nova Alt Rg" w:cs="Calibri"/>
          <w:color w:val="000000"/>
          <w:sz w:val="22"/>
          <w:szCs w:val="22"/>
          <w:lang w:val="en-GB"/>
        </w:rPr>
        <w:t>ed</w:t>
      </w:r>
      <w:r w:rsidRPr="001506AA">
        <w:rPr>
          <w:rFonts w:ascii="Proxima Nova Alt Rg" w:hAnsi="Proxima Nova Alt Rg" w:cs="Calibri"/>
          <w:color w:val="000000"/>
          <w:sz w:val="22"/>
          <w:szCs w:val="22"/>
          <w:lang w:val="en-GB"/>
        </w:rPr>
        <w:t xml:space="preserve"> </w:t>
      </w:r>
      <w:r w:rsidR="00B17460" w:rsidRPr="001506AA">
        <w:rPr>
          <w:rFonts w:ascii="Proxima Nova Alt Rg" w:hAnsi="Proxima Nova Alt Rg" w:cs="Calibri"/>
          <w:color w:val="000000"/>
          <w:sz w:val="22"/>
          <w:szCs w:val="22"/>
          <w:lang w:val="en-GB"/>
        </w:rPr>
        <w:t xml:space="preserve">a </w:t>
      </w:r>
      <w:r w:rsidRPr="001506AA">
        <w:rPr>
          <w:rFonts w:ascii="Proxima Nova Alt Rg" w:hAnsi="Proxima Nova Alt Rg" w:cs="Calibri"/>
          <w:color w:val="000000"/>
          <w:sz w:val="22"/>
          <w:szCs w:val="22"/>
          <w:lang w:val="en-GB"/>
        </w:rPr>
        <w:t>mechanism for increased participation of rural women in LAGs.</w:t>
      </w:r>
    </w:p>
    <w:p w14:paraId="17BFB96C" w14:textId="61B34F8D" w:rsidR="009A0217"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sz w:val="22"/>
          <w:szCs w:val="22"/>
          <w:lang w:val="en-GB"/>
        </w:rPr>
        <w:t>Assess</w:t>
      </w:r>
      <w:r w:rsidR="009A0217" w:rsidRPr="001506AA">
        <w:rPr>
          <w:rFonts w:ascii="Proxima Nova Alt Rg" w:hAnsi="Proxima Nova Alt Rg" w:cs="Calibri"/>
          <w:color w:val="000000"/>
          <w:sz w:val="22"/>
          <w:szCs w:val="22"/>
          <w:lang w:val="en-GB"/>
        </w:rPr>
        <w:t>ed</w:t>
      </w:r>
      <w:r w:rsidRPr="001506AA">
        <w:rPr>
          <w:rFonts w:ascii="Proxima Nova Alt Rg" w:hAnsi="Proxima Nova Alt Rg" w:cs="Calibri"/>
          <w:color w:val="000000"/>
          <w:sz w:val="22"/>
          <w:szCs w:val="22"/>
          <w:lang w:val="en-GB"/>
        </w:rPr>
        <w:t xml:space="preserve"> RDA programs to reveal opportunities for gender mainstreaming and promoting </w:t>
      </w:r>
      <w:r w:rsidR="00B17460" w:rsidRPr="001506AA">
        <w:rPr>
          <w:rFonts w:ascii="Proxima Nova Alt Rg" w:hAnsi="Proxima Nova Alt Rg" w:cs="Calibri"/>
          <w:color w:val="000000"/>
          <w:sz w:val="22"/>
          <w:szCs w:val="22"/>
          <w:lang w:val="en-GB"/>
        </w:rPr>
        <w:t xml:space="preserve">the </w:t>
      </w:r>
      <w:r w:rsidRPr="001506AA">
        <w:rPr>
          <w:rFonts w:ascii="Proxima Nova Alt Rg" w:hAnsi="Proxima Nova Alt Rg" w:cs="Calibri"/>
          <w:color w:val="000000"/>
          <w:sz w:val="22"/>
          <w:szCs w:val="22"/>
          <w:lang w:val="en-GB"/>
        </w:rPr>
        <w:t>implementation of those opportunities.</w:t>
      </w:r>
    </w:p>
    <w:p w14:paraId="18516D71" w14:textId="0B6DE98A" w:rsidR="00F61166" w:rsidRPr="001506AA" w:rsidRDefault="00B17460"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sz w:val="22"/>
          <w:szCs w:val="22"/>
          <w:lang w:val="en-GB"/>
        </w:rPr>
        <w:t>Organised</w:t>
      </w:r>
      <w:r w:rsidR="00817DEE" w:rsidRPr="001506AA">
        <w:rPr>
          <w:rFonts w:ascii="Proxima Nova Alt Rg" w:hAnsi="Proxima Nova Alt Rg" w:cs="Calibri"/>
          <w:color w:val="000000"/>
          <w:sz w:val="22"/>
          <w:szCs w:val="22"/>
          <w:lang w:val="en-GB"/>
        </w:rPr>
        <w:t xml:space="preserve"> women entrepreneur role model sessions for rural young women.</w:t>
      </w:r>
    </w:p>
    <w:p w14:paraId="652224F8" w14:textId="631ADB06" w:rsidR="009A0217"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themeColor="text1"/>
          <w:sz w:val="22"/>
          <w:szCs w:val="22"/>
          <w:lang w:val="en-GB"/>
        </w:rPr>
        <w:t>Conduct</w:t>
      </w:r>
      <w:r w:rsidR="009A0217" w:rsidRPr="001506AA">
        <w:rPr>
          <w:rFonts w:ascii="Proxima Nova Alt Rg" w:hAnsi="Proxima Nova Alt Rg" w:cs="Calibri"/>
          <w:color w:val="000000" w:themeColor="text1"/>
          <w:sz w:val="22"/>
          <w:szCs w:val="22"/>
          <w:lang w:val="en-GB"/>
        </w:rPr>
        <w:t>ed</w:t>
      </w:r>
      <w:r w:rsidRPr="001506AA">
        <w:rPr>
          <w:rFonts w:ascii="Proxima Nova Alt Rg" w:hAnsi="Proxima Nova Alt Rg" w:cs="Calibri"/>
          <w:color w:val="000000" w:themeColor="text1"/>
          <w:sz w:val="22"/>
          <w:szCs w:val="22"/>
          <w:lang w:val="en-GB"/>
        </w:rPr>
        <w:t xml:space="preserve"> seminars and mentorship sessions on the use of digital technologies.</w:t>
      </w:r>
    </w:p>
    <w:p w14:paraId="5400CAE6" w14:textId="0D0D4A7E" w:rsidR="00F61166"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sz w:val="22"/>
          <w:szCs w:val="22"/>
          <w:lang w:val="en-GB"/>
        </w:rPr>
        <w:t>Deliver</w:t>
      </w:r>
      <w:r w:rsidR="009A0217" w:rsidRPr="001506AA">
        <w:rPr>
          <w:rFonts w:ascii="Proxima Nova Alt Rg" w:hAnsi="Proxima Nova Alt Rg" w:cs="Calibri"/>
          <w:color w:val="000000"/>
          <w:sz w:val="22"/>
          <w:szCs w:val="22"/>
          <w:lang w:val="en-GB"/>
        </w:rPr>
        <w:t>ed</w:t>
      </w:r>
      <w:r w:rsidRPr="001506AA">
        <w:rPr>
          <w:rFonts w:ascii="Proxima Nova Alt Rg" w:hAnsi="Proxima Nova Alt Rg" w:cs="Calibri"/>
          <w:color w:val="000000"/>
          <w:sz w:val="22"/>
          <w:szCs w:val="22"/>
          <w:lang w:val="en-GB"/>
        </w:rPr>
        <w:t xml:space="preserve"> coding courses for young rural women and </w:t>
      </w:r>
      <w:r w:rsidR="007D7424">
        <w:rPr>
          <w:rFonts w:ascii="Proxima Nova Alt Rg" w:hAnsi="Proxima Nova Alt Rg" w:cs="Calibri"/>
          <w:color w:val="000000"/>
          <w:sz w:val="22"/>
          <w:szCs w:val="22"/>
          <w:lang w:val="en-GB"/>
        </w:rPr>
        <w:t>promoted</w:t>
      </w:r>
      <w:r w:rsidRPr="001506AA">
        <w:rPr>
          <w:rFonts w:ascii="Proxima Nova Alt Rg" w:hAnsi="Proxima Nova Alt Rg" w:cs="Calibri"/>
          <w:color w:val="000000"/>
          <w:sz w:val="22"/>
          <w:szCs w:val="22"/>
          <w:lang w:val="en-GB"/>
        </w:rPr>
        <w:t xml:space="preserve"> STEM education.</w:t>
      </w:r>
    </w:p>
    <w:p w14:paraId="5B8BBEC5" w14:textId="0E96621B" w:rsidR="00817DEE" w:rsidRPr="001506AA" w:rsidRDefault="00817DEE" w:rsidP="008F0473">
      <w:pPr>
        <w:pStyle w:val="ListParagraph"/>
        <w:numPr>
          <w:ilvl w:val="0"/>
          <w:numId w:val="11"/>
        </w:numPr>
        <w:spacing w:before="120"/>
        <w:jc w:val="both"/>
        <w:rPr>
          <w:rFonts w:ascii="Proxima Nova Alt Rg" w:hAnsi="Proxima Nova Alt Rg" w:cs="Calibri"/>
          <w:color w:val="000000"/>
          <w:sz w:val="22"/>
          <w:szCs w:val="22"/>
          <w:lang w:val="en-GB"/>
        </w:rPr>
      </w:pPr>
      <w:r w:rsidRPr="001506AA">
        <w:rPr>
          <w:rFonts w:ascii="Proxima Nova Alt Rg" w:hAnsi="Proxima Nova Alt Rg" w:cs="Calibri"/>
          <w:color w:val="000000" w:themeColor="text1"/>
          <w:sz w:val="22"/>
          <w:szCs w:val="22"/>
          <w:lang w:val="en-GB"/>
        </w:rPr>
        <w:t>Provid</w:t>
      </w:r>
      <w:r w:rsidR="009A0217" w:rsidRPr="001506AA">
        <w:rPr>
          <w:rFonts w:ascii="Proxima Nova Alt Rg" w:hAnsi="Proxima Nova Alt Rg" w:cs="Calibri"/>
          <w:color w:val="000000" w:themeColor="text1"/>
          <w:sz w:val="22"/>
          <w:szCs w:val="22"/>
          <w:lang w:val="en-GB"/>
        </w:rPr>
        <w:t>ed</w:t>
      </w:r>
      <w:r w:rsidRPr="001506AA">
        <w:rPr>
          <w:rFonts w:ascii="Proxima Nova Alt Rg" w:hAnsi="Proxima Nova Alt Rg" w:cs="Calibri"/>
          <w:color w:val="000000" w:themeColor="text1"/>
          <w:sz w:val="22"/>
          <w:szCs w:val="22"/>
          <w:lang w:val="en-GB"/>
        </w:rPr>
        <w:t xml:space="preserve"> technical assistance for establishing Renewable Energy Communities in </w:t>
      </w:r>
      <w:r w:rsidR="007D7424">
        <w:rPr>
          <w:rFonts w:ascii="Proxima Nova Alt Rg" w:hAnsi="Proxima Nova Alt Rg" w:cs="Calibri"/>
          <w:color w:val="000000" w:themeColor="text1"/>
          <w:sz w:val="22"/>
          <w:szCs w:val="22"/>
          <w:lang w:val="en-GB"/>
        </w:rPr>
        <w:t xml:space="preserve">the </w:t>
      </w:r>
      <w:r w:rsidRPr="001506AA">
        <w:rPr>
          <w:rFonts w:ascii="Proxima Nova Alt Rg" w:hAnsi="Proxima Nova Alt Rg" w:cs="Calibri"/>
          <w:color w:val="000000" w:themeColor="text1"/>
          <w:sz w:val="22"/>
          <w:szCs w:val="22"/>
          <w:lang w:val="en-GB"/>
        </w:rPr>
        <w:t>target region.</w:t>
      </w:r>
    </w:p>
    <w:p w14:paraId="2FE7195B" w14:textId="77777777" w:rsidR="006D5F28" w:rsidRPr="001506AA" w:rsidRDefault="006D5F28" w:rsidP="002A58CE">
      <w:pPr>
        <w:jc w:val="both"/>
        <w:rPr>
          <w:rFonts w:ascii="Proxima Nova Alt Rg" w:hAnsi="Proxima Nova Alt Rg" w:cstheme="minorHAnsi"/>
          <w:b/>
          <w:highlight w:val="yellow"/>
          <w:lang w:val="en-GB"/>
        </w:rPr>
      </w:pPr>
    </w:p>
    <w:p w14:paraId="2F04EDE8" w14:textId="706A73C5" w:rsidR="00E04D58" w:rsidRPr="001506AA" w:rsidRDefault="00E04D58" w:rsidP="000D7F59">
      <w:pPr>
        <w:jc w:val="both"/>
        <w:rPr>
          <w:rFonts w:ascii="Proxima Nova Alt Rg" w:hAnsi="Proxima Nova Alt Rg" w:cstheme="minorBidi"/>
          <w:sz w:val="22"/>
          <w:szCs w:val="22"/>
          <w:lang w:val="en-GB"/>
        </w:rPr>
      </w:pPr>
      <w:r w:rsidRPr="001506AA">
        <w:rPr>
          <w:rFonts w:ascii="Proxima Nova Alt Rg" w:hAnsi="Proxima Nova Alt Rg" w:cstheme="minorBidi"/>
          <w:b/>
          <w:bCs/>
          <w:sz w:val="22"/>
          <w:szCs w:val="22"/>
          <w:lang w:val="en-GB"/>
        </w:rPr>
        <w:t>Coordination with ENPARD and other partners: </w:t>
      </w:r>
      <w:r w:rsidRPr="001506AA">
        <w:rPr>
          <w:rFonts w:ascii="Proxima Nova Alt Rg" w:hAnsi="Proxima Nova Alt Rg" w:cstheme="minorBidi"/>
          <w:sz w:val="22"/>
          <w:szCs w:val="22"/>
          <w:lang w:val="en-GB"/>
        </w:rPr>
        <w:t xml:space="preserve">UNDP collaborated closely with FAO, MEPA, and the EU, </w:t>
      </w:r>
      <w:r w:rsidR="000D7F59" w:rsidRPr="001506AA">
        <w:rPr>
          <w:rFonts w:ascii="Proxima Nova Alt Rg" w:hAnsi="Proxima Nova Alt Rg" w:cstheme="minorBidi"/>
          <w:sz w:val="22"/>
          <w:szCs w:val="22"/>
          <w:lang w:val="en-GB"/>
        </w:rPr>
        <w:t>engaging in steering committee and stakeholder committee meetings to provide</w:t>
      </w:r>
      <w:r w:rsidRPr="001506AA">
        <w:rPr>
          <w:rFonts w:ascii="Proxima Nova Alt Rg" w:hAnsi="Proxima Nova Alt Rg" w:cstheme="minorBidi"/>
          <w:sz w:val="22"/>
          <w:szCs w:val="22"/>
          <w:lang w:val="en-GB"/>
        </w:rPr>
        <w:t xml:space="preserve"> comprehensive guidance and decision-making support throughout the ENPARD IV projects. These platforms serve as effective mechanisms for ensuring seamless information exchange and coordinating the various activities of ENPARD IV stakeholders, thereby preventing any duplication or overlap in their efforts. For instance, the 35th Steering Committee meeting on September 24, 2025, brought together key stakeholders to discuss the ENPARD IV mid-term evaluation and future strategic priorities. Key topics included revising strategies </w:t>
      </w:r>
      <w:r w:rsidR="000D7F59" w:rsidRPr="001506AA">
        <w:rPr>
          <w:rFonts w:ascii="Proxima Nova Alt Rg" w:hAnsi="Proxima Nova Alt Rg" w:cstheme="minorBidi"/>
          <w:sz w:val="22"/>
          <w:szCs w:val="22"/>
          <w:lang w:val="en-GB"/>
        </w:rPr>
        <w:t>in agriculture, rural development, and food safety based on the evaluation's recommendations</w:t>
      </w:r>
      <w:r w:rsidRPr="001506AA">
        <w:rPr>
          <w:rFonts w:ascii="Proxima Nova Alt Rg" w:hAnsi="Proxima Nova Alt Rg" w:cstheme="minorBidi"/>
          <w:sz w:val="22"/>
          <w:szCs w:val="22"/>
          <w:lang w:val="en-GB"/>
        </w:rPr>
        <w:t>. Partners such as FAO and UNDP presented updates on their respective projects, covering grant revisions and support for Local Action Groups (LAGs). A major point of discussion was the EU's decision regarding the budget support component and the presentation of its new strategic vision for 2025-2027, which focuses on balanced territorial development and sustainable, inclusive growth in rural areas, reaffirming the commitment to Georgia's development despite political challenges</w:t>
      </w:r>
      <w:r w:rsidR="00617A26">
        <w:rPr>
          <w:rFonts w:ascii="Proxima Nova Alt Rg" w:hAnsi="Proxima Nova Alt Rg" w:cstheme="minorBidi"/>
          <w:sz w:val="22"/>
          <w:szCs w:val="22"/>
          <w:lang w:val="en-GB"/>
        </w:rPr>
        <w:t xml:space="preserve"> (see annex #6 – Minutes of the 35</w:t>
      </w:r>
      <w:r w:rsidR="00617A26" w:rsidRPr="00617A26">
        <w:rPr>
          <w:rFonts w:ascii="Proxima Nova Alt Rg" w:hAnsi="Proxima Nova Alt Rg" w:cstheme="minorBidi"/>
          <w:sz w:val="22"/>
          <w:szCs w:val="22"/>
          <w:vertAlign w:val="superscript"/>
          <w:lang w:val="en-GB"/>
        </w:rPr>
        <w:t>th</w:t>
      </w:r>
      <w:r w:rsidR="00617A26">
        <w:rPr>
          <w:rFonts w:ascii="Proxima Nova Alt Rg" w:hAnsi="Proxima Nova Alt Rg" w:cstheme="minorBidi"/>
          <w:sz w:val="22"/>
          <w:szCs w:val="22"/>
          <w:lang w:val="en-GB"/>
        </w:rPr>
        <w:t xml:space="preserve"> Steering Committee Meeting)</w:t>
      </w:r>
      <w:r w:rsidRPr="001506AA">
        <w:rPr>
          <w:rFonts w:ascii="Proxima Nova Alt Rg" w:hAnsi="Proxima Nova Alt Rg" w:cstheme="minorBidi"/>
          <w:sz w:val="22"/>
          <w:szCs w:val="22"/>
          <w:lang w:val="en-GB"/>
        </w:rPr>
        <w:t>.</w:t>
      </w:r>
    </w:p>
    <w:p w14:paraId="0CEDEE70" w14:textId="77777777" w:rsidR="000D7F59" w:rsidRPr="001506AA" w:rsidRDefault="000D7F59" w:rsidP="000D7F59">
      <w:pPr>
        <w:jc w:val="both"/>
        <w:rPr>
          <w:rFonts w:ascii="Proxima Nova Alt Rg" w:hAnsi="Proxima Nova Alt Rg" w:cstheme="minorBidi"/>
          <w:sz w:val="22"/>
          <w:szCs w:val="22"/>
          <w:lang w:val="en-GB"/>
        </w:rPr>
      </w:pPr>
    </w:p>
    <w:p w14:paraId="6B27A1BA" w14:textId="77777777" w:rsidR="00E04D58" w:rsidRPr="001506AA" w:rsidRDefault="00E04D58" w:rsidP="000D7F59">
      <w:pPr>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The "political challenges" discussed during the meeting primarily stem from the adoption of the "law on foreign influence" and include the following key concerns raised by the European Union:</w:t>
      </w:r>
    </w:p>
    <w:p w14:paraId="3538B822" w14:textId="77777777" w:rsidR="000D7F59" w:rsidRPr="001506AA" w:rsidRDefault="000D7F59" w:rsidP="000D7F59">
      <w:pPr>
        <w:jc w:val="both"/>
        <w:rPr>
          <w:rFonts w:ascii="Proxima Nova Alt Rg" w:hAnsi="Proxima Nova Alt Rg" w:cstheme="minorBidi"/>
          <w:sz w:val="22"/>
          <w:szCs w:val="22"/>
          <w:lang w:val="en-GB"/>
        </w:rPr>
      </w:pPr>
    </w:p>
    <w:p w14:paraId="6A7446DB" w14:textId="77777777" w:rsidR="00E04D58" w:rsidRPr="001506AA" w:rsidRDefault="00E04D58" w:rsidP="008F0473">
      <w:pPr>
        <w:numPr>
          <w:ilvl w:val="0"/>
          <w:numId w:val="12"/>
        </w:numPr>
        <w:tabs>
          <w:tab w:val="num" w:pos="720"/>
        </w:tabs>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Termination of EU Budget Support: The EU decided to terminate the budget support contract as a direct consequence of "unmet general conditions and concerns over democratic backsliding."</w:t>
      </w:r>
    </w:p>
    <w:p w14:paraId="09CF1F8C" w14:textId="77777777" w:rsidR="00E04D58" w:rsidRPr="001506AA" w:rsidRDefault="00E04D58" w:rsidP="008F0473">
      <w:pPr>
        <w:numPr>
          <w:ilvl w:val="0"/>
          <w:numId w:val="12"/>
        </w:numPr>
        <w:tabs>
          <w:tab w:val="num" w:pos="720"/>
        </w:tabs>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Implementation Difficulties &amp; Democratic Principles: The legislation was linked to a reduction in space for civil society and a departure from fundamental democratic principles. This created a "confusing environment" for project implementation and complicated cooperation between the EU and the Georgian government.</w:t>
      </w:r>
    </w:p>
    <w:p w14:paraId="69F9E51F" w14:textId="77777777" w:rsidR="00E04D58" w:rsidRPr="001506AA" w:rsidRDefault="00E04D58" w:rsidP="008F0473">
      <w:pPr>
        <w:numPr>
          <w:ilvl w:val="0"/>
          <w:numId w:val="12"/>
        </w:numPr>
        <w:tabs>
          <w:tab w:val="num" w:pos="720"/>
        </w:tabs>
        <w:jc w:val="both"/>
        <w:rPr>
          <w:rFonts w:ascii="Proxima Nova Alt Rg" w:hAnsi="Proxima Nova Alt Rg" w:cstheme="minorBidi"/>
          <w:sz w:val="22"/>
          <w:szCs w:val="22"/>
          <w:lang w:val="en-GB"/>
        </w:rPr>
      </w:pPr>
      <w:r w:rsidRPr="001506AA">
        <w:rPr>
          <w:rFonts w:ascii="Proxima Nova Alt Rg" w:hAnsi="Proxima Nova Alt Rg" w:cstheme="minorBidi"/>
          <w:sz w:val="22"/>
          <w:szCs w:val="22"/>
          <w:lang w:val="en-GB"/>
        </w:rPr>
        <w:t>Impact on Local Action Groups (LAGs): The law directly affected the work of LAGs, which are crucial for rural development. Concerns were raised that the legislation could lead the public to wrongly perceive LAGs as "foreign powers or agents," making communication and outreach in rural communities more challenging.</w:t>
      </w:r>
    </w:p>
    <w:p w14:paraId="4CF9DDD9" w14:textId="77777777" w:rsidR="000D7F59" w:rsidRPr="001506AA" w:rsidRDefault="000D7F59" w:rsidP="002A58CE">
      <w:pPr>
        <w:rPr>
          <w:rFonts w:ascii="Proxima Nova Alt Rg" w:hAnsi="Proxima Nova Alt Rg" w:cstheme="minorHAnsi"/>
          <w:sz w:val="22"/>
          <w:szCs w:val="22"/>
          <w:u w:val="single"/>
          <w:lang w:val="en-GB"/>
        </w:rPr>
      </w:pPr>
    </w:p>
    <w:p w14:paraId="0C165CFB" w14:textId="43C08D4F" w:rsidR="002A58CE" w:rsidRPr="001506AA" w:rsidRDefault="002A58CE" w:rsidP="002A58CE">
      <w:pPr>
        <w:rPr>
          <w:rFonts w:ascii="Proxima Nova Alt Rg" w:hAnsi="Proxima Nova Alt Rg" w:cstheme="minorHAnsi"/>
          <w:b/>
          <w:bCs/>
          <w:sz w:val="22"/>
          <w:szCs w:val="22"/>
          <w:u w:val="single"/>
          <w:lang w:val="en-GB"/>
        </w:rPr>
      </w:pPr>
      <w:r w:rsidRPr="001506AA">
        <w:rPr>
          <w:rFonts w:ascii="Proxima Nova Alt Rg" w:hAnsi="Proxima Nova Alt Rg" w:cstheme="minorHAnsi"/>
          <w:b/>
          <w:bCs/>
          <w:sz w:val="22"/>
          <w:szCs w:val="22"/>
          <w:u w:val="single"/>
          <w:lang w:val="en-GB"/>
        </w:rPr>
        <w:t>Project Monitoring and Evaluation</w:t>
      </w:r>
    </w:p>
    <w:p w14:paraId="50F9D263" w14:textId="77777777" w:rsidR="002A58CE" w:rsidRPr="001506AA" w:rsidRDefault="002A58CE" w:rsidP="002A58CE">
      <w:pPr>
        <w:rPr>
          <w:rFonts w:ascii="Proxima Nova Alt Rg" w:hAnsi="Proxima Nova Alt Rg" w:cstheme="minorHAnsi"/>
          <w:b/>
          <w:bCs/>
          <w:sz w:val="22"/>
          <w:szCs w:val="22"/>
          <w:u w:val="single"/>
          <w:lang w:val="en-GB"/>
        </w:rPr>
      </w:pPr>
    </w:p>
    <w:p w14:paraId="0E423D4C" w14:textId="2183296A" w:rsidR="007771F4" w:rsidRPr="001506AA" w:rsidRDefault="002A729D" w:rsidP="6F6FDD61">
      <w:pPr>
        <w:jc w:val="both"/>
        <w:rPr>
          <w:rFonts w:ascii="Proxima Nova Alt Rg" w:hAnsi="Proxima Nova Alt Rg" w:cstheme="minorBidi"/>
          <w:sz w:val="22"/>
          <w:szCs w:val="22"/>
        </w:rPr>
      </w:pPr>
      <w:r w:rsidRPr="001506AA">
        <w:rPr>
          <w:rFonts w:ascii="Proxima Nova Alt Rg" w:hAnsi="Proxima Nova Alt Rg" w:cstheme="minorBidi"/>
          <w:sz w:val="22"/>
          <w:szCs w:val="22"/>
        </w:rPr>
        <w:t xml:space="preserve">The project's progress and performance are tracked through quarterly (progress) and annual narrative (interim) reports. </w:t>
      </w:r>
      <w:r w:rsidR="0057467B">
        <w:rPr>
          <w:rFonts w:ascii="Proxima Nova Alt Rg" w:hAnsi="Proxima Nova Alt Rg" w:cstheme="minorBidi"/>
          <w:sz w:val="22"/>
          <w:szCs w:val="22"/>
        </w:rPr>
        <w:t>In addition to</w:t>
      </w:r>
      <w:r w:rsidRPr="001506AA">
        <w:rPr>
          <w:rFonts w:ascii="Proxima Nova Alt Rg" w:hAnsi="Proxima Nova Alt Rg" w:cstheme="minorBidi"/>
          <w:sz w:val="22"/>
          <w:szCs w:val="22"/>
        </w:rPr>
        <w:t xml:space="preserve"> monitoring </w:t>
      </w:r>
      <w:r w:rsidR="000A3790" w:rsidRPr="001506AA">
        <w:rPr>
          <w:rFonts w:ascii="Proxima Nova Alt Rg" w:hAnsi="Proxima Nova Alt Rg" w:cstheme="minorBidi"/>
          <w:sz w:val="22"/>
          <w:szCs w:val="22"/>
        </w:rPr>
        <w:t>outputs and outcomes, the project introduced annual targets to track activities and sub-activities in the 2025–2026 annual work plan</w:t>
      </w:r>
      <w:r w:rsidRPr="001506AA">
        <w:rPr>
          <w:rFonts w:ascii="Proxima Nova Alt Rg" w:hAnsi="Proxima Nova Alt Rg" w:cstheme="minorBidi"/>
          <w:sz w:val="22"/>
          <w:szCs w:val="22"/>
        </w:rPr>
        <w:t>. The project M&amp;E system, quarterly and annually, collects data on 25 activities/</w:t>
      </w:r>
      <w:r w:rsidR="00A856CB" w:rsidRPr="001506AA">
        <w:rPr>
          <w:rFonts w:ascii="Proxima Nova Alt Rg" w:hAnsi="Proxima Nova Alt Rg" w:cstheme="minorBidi"/>
          <w:sz w:val="22"/>
          <w:szCs w:val="22"/>
        </w:rPr>
        <w:t>16</w:t>
      </w:r>
      <w:r w:rsidRPr="001506AA">
        <w:rPr>
          <w:rFonts w:ascii="Proxima Nova Alt Rg" w:hAnsi="Proxima Nova Alt Rg" w:cstheme="minorBidi"/>
          <w:sz w:val="22"/>
          <w:szCs w:val="22"/>
        </w:rPr>
        <w:t xml:space="preserve"> sub-activities</w:t>
      </w:r>
      <w:r w:rsidR="000A3790" w:rsidRPr="001506AA">
        <w:rPr>
          <w:rFonts w:ascii="Proxima Nova Alt Rg" w:hAnsi="Proxima Nova Alt Rg" w:cstheme="minorBidi"/>
          <w:sz w:val="22"/>
          <w:szCs w:val="22"/>
        </w:rPr>
        <w:t xml:space="preserve"> and 8 </w:t>
      </w:r>
      <w:r w:rsidR="000A3790" w:rsidRPr="00561060">
        <w:rPr>
          <w:rFonts w:ascii="Proxima Nova Alt Rg" w:hAnsi="Proxima Nova Alt Rg" w:cstheme="minorBidi"/>
          <w:sz w:val="22"/>
          <w:szCs w:val="22"/>
        </w:rPr>
        <w:t>annual targets for output</w:t>
      </w:r>
      <w:r w:rsidR="00C41138" w:rsidRPr="00561060">
        <w:rPr>
          <w:rFonts w:ascii="Proxima Nova Alt Rg" w:hAnsi="Proxima Nova Alt Rg" w:cstheme="minorBidi"/>
          <w:sz w:val="22"/>
          <w:szCs w:val="22"/>
        </w:rPr>
        <w:t xml:space="preserve">- and </w:t>
      </w:r>
      <w:r w:rsidR="000A3790" w:rsidRPr="00561060">
        <w:rPr>
          <w:rFonts w:ascii="Proxima Nova Alt Rg" w:hAnsi="Proxima Nova Alt Rg" w:cstheme="minorBidi"/>
          <w:sz w:val="22"/>
          <w:szCs w:val="22"/>
        </w:rPr>
        <w:t>outcome-level achievements in 2025</w:t>
      </w:r>
      <w:r w:rsidR="00261438" w:rsidRPr="00561060">
        <w:rPr>
          <w:rFonts w:ascii="Proxima Nova Alt Rg" w:hAnsi="Proxima Nova Alt Rg" w:cstheme="minorBidi"/>
          <w:sz w:val="22"/>
          <w:szCs w:val="22"/>
        </w:rPr>
        <w:t>/2026</w:t>
      </w:r>
      <w:r w:rsidR="000A3790" w:rsidRPr="00561060">
        <w:rPr>
          <w:rFonts w:ascii="Proxima Nova Alt Rg" w:hAnsi="Proxima Nova Alt Rg" w:cstheme="minorBidi"/>
          <w:sz w:val="22"/>
          <w:szCs w:val="22"/>
        </w:rPr>
        <w:t>, helping</w:t>
      </w:r>
      <w:r w:rsidRPr="00561060">
        <w:rPr>
          <w:rFonts w:ascii="Proxima Nova Alt Rg" w:hAnsi="Proxima Nova Alt Rg" w:cstheme="minorBidi"/>
          <w:sz w:val="22"/>
          <w:szCs w:val="22"/>
        </w:rPr>
        <w:t xml:space="preserve"> project management better</w:t>
      </w:r>
      <w:r w:rsidRPr="001506AA">
        <w:rPr>
          <w:rFonts w:ascii="Proxima Nova Alt Rg" w:hAnsi="Proxima Nova Alt Rg" w:cstheme="minorBidi"/>
          <w:sz w:val="22"/>
          <w:szCs w:val="22"/>
        </w:rPr>
        <w:t xml:space="preserve"> understand project performance. The project also updates the </w:t>
      </w:r>
      <w:r w:rsidR="0057467B">
        <w:rPr>
          <w:rFonts w:ascii="Proxima Nova Alt Rg" w:hAnsi="Proxima Nova Alt Rg" w:cstheme="minorBidi"/>
          <w:sz w:val="22"/>
          <w:szCs w:val="22"/>
        </w:rPr>
        <w:t xml:space="preserve">implementation rate of the outcome and impact indicators </w:t>
      </w:r>
      <w:r w:rsidRPr="001506AA">
        <w:rPr>
          <w:rFonts w:ascii="Proxima Nova Alt Rg" w:hAnsi="Proxima Nova Alt Rg" w:cstheme="minorBidi"/>
          <w:sz w:val="22"/>
          <w:szCs w:val="22"/>
        </w:rPr>
        <w:t>annually, including in the OPSYS system.</w:t>
      </w:r>
    </w:p>
    <w:p w14:paraId="0EF6BFAE" w14:textId="77777777" w:rsidR="007771F4" w:rsidRPr="001506AA" w:rsidRDefault="007771F4" w:rsidP="007771F4">
      <w:pPr>
        <w:jc w:val="both"/>
        <w:rPr>
          <w:rFonts w:ascii="Proxima Nova Alt Rg" w:hAnsi="Proxima Nova Alt Rg" w:cstheme="minorBidi"/>
          <w:sz w:val="22"/>
          <w:szCs w:val="22"/>
        </w:rPr>
      </w:pPr>
    </w:p>
    <w:p w14:paraId="16BEC8A7" w14:textId="42DDAA8C" w:rsidR="007771F4" w:rsidRPr="001506AA" w:rsidRDefault="007771F4" w:rsidP="100A0B77">
      <w:pPr>
        <w:jc w:val="both"/>
        <w:rPr>
          <w:rFonts w:ascii="Proxima Nova Alt Rg" w:hAnsi="Proxima Nova Alt Rg" w:cstheme="minorBidi"/>
          <w:sz w:val="22"/>
          <w:szCs w:val="22"/>
        </w:rPr>
      </w:pPr>
      <w:r w:rsidRPr="001506AA">
        <w:rPr>
          <w:rFonts w:ascii="Proxima Nova Alt Rg" w:hAnsi="Proxima Nova Alt Rg" w:cstheme="minorBidi"/>
          <w:sz w:val="22"/>
          <w:szCs w:val="22"/>
        </w:rPr>
        <w:t xml:space="preserve">Regarding the annual work plan (AWP) implementation for 2025–2026, the overall performance was strong: out of all sub-activities, the vast majority were fully implemented (100%), one sub-activity was mostly implemented (81% establishment of local networks for rural entrepreneurial women), and one sub-activity was cancelled. For details, please see Annex #3: SRDG Work Plan Implementation Rates 1 January 2025 – 30 April </w:t>
      </w:r>
      <w:r w:rsidRPr="00731DC1">
        <w:rPr>
          <w:rFonts w:ascii="Proxima Nova Alt Rg" w:hAnsi="Proxima Nova Alt Rg" w:cstheme="minorBidi"/>
          <w:sz w:val="22"/>
          <w:szCs w:val="22"/>
        </w:rPr>
        <w:t>2026.</w:t>
      </w:r>
    </w:p>
    <w:p w14:paraId="546109A0" w14:textId="35E35EDA" w:rsidR="004A07B3" w:rsidRPr="001506AA" w:rsidRDefault="004A07B3" w:rsidP="6F6FDD61">
      <w:pPr>
        <w:jc w:val="both"/>
        <w:rPr>
          <w:rStyle w:val="normaltextrun"/>
          <w:rFonts w:ascii="Proxima Nova Alt Rg" w:hAnsi="Proxima Nova Alt Rg" w:cstheme="minorBidi"/>
          <w:color w:val="FF0000"/>
          <w:sz w:val="22"/>
          <w:szCs w:val="22"/>
          <w:lang w:val="en-GB"/>
        </w:rPr>
      </w:pPr>
    </w:p>
    <w:p w14:paraId="35A0F5A7" w14:textId="7C109E24" w:rsidR="004A07B3" w:rsidRPr="00561060" w:rsidRDefault="004A07B3" w:rsidP="100A0B77">
      <w:pPr>
        <w:jc w:val="both"/>
      </w:pPr>
      <w:r w:rsidRPr="001506AA">
        <w:rPr>
          <w:rFonts w:ascii="Proxima Nova Alt Rg" w:hAnsi="Proxima Nova Alt Rg" w:cstheme="minorBidi"/>
          <w:sz w:val="22"/>
          <w:szCs w:val="22"/>
        </w:rPr>
        <w:t xml:space="preserve">Lastly, in line with the project document and UNDP evaluation guidelines, a final external evaluation of the </w:t>
      </w:r>
      <w:r w:rsidR="002D1801">
        <w:rPr>
          <w:rFonts w:ascii="Proxima Nova Alt Rg" w:hAnsi="Proxima Nova Alt Rg" w:cstheme="minorBidi"/>
          <w:sz w:val="22"/>
          <w:szCs w:val="22"/>
        </w:rPr>
        <w:t>SRDG</w:t>
      </w:r>
      <w:r w:rsidRPr="00BB156D">
        <w:rPr>
          <w:rFonts w:ascii="Proxima Nova Alt Rg" w:hAnsi="Proxima Nova Alt Rg" w:cstheme="minorBidi"/>
          <w:sz w:val="22"/>
          <w:szCs w:val="22"/>
        </w:rPr>
        <w:t xml:space="preserve"> </w:t>
      </w:r>
      <w:r w:rsidRPr="001506AA">
        <w:rPr>
          <w:rFonts w:ascii="Proxima Nova Alt Rg" w:hAnsi="Proxima Nova Alt Rg" w:cstheme="minorBidi"/>
          <w:sz w:val="22"/>
          <w:szCs w:val="22"/>
        </w:rPr>
        <w:t xml:space="preserve">project is being conducted to assess the achievement of its intended outputs, outcomes, and impact over the full project period (December 2022 – June 2026).  Central to the evaluation is the UN's commitment to </w:t>
      </w:r>
      <w:r w:rsidRPr="00BB156D">
        <w:rPr>
          <w:rFonts w:ascii="Proxima Nova Alt Rg" w:hAnsi="Proxima Nova Alt Rg" w:cstheme="minorBidi"/>
          <w:sz w:val="22"/>
          <w:szCs w:val="22"/>
        </w:rPr>
        <w:t>leave no one behind,</w:t>
      </w:r>
      <w:r w:rsidRPr="001506AA">
        <w:rPr>
          <w:rFonts w:ascii="Proxima Nova Alt Rg" w:hAnsi="Proxima Nova Alt Rg" w:cstheme="minorBidi"/>
          <w:sz w:val="22"/>
          <w:szCs w:val="22"/>
        </w:rPr>
        <w:t xml:space="preserve"> ensuring that the voices and experiences of women, youth, persons with disabilities, migrants, ethnic minorities, and other vulnerable groups are meaningfully reflected in the assessment. Applying the five OECD-DAC criteria relevance, coherence, effectiveness, </w:t>
      </w:r>
      <w:r w:rsidRPr="00561060">
        <w:rPr>
          <w:rFonts w:ascii="Proxima Nova Alt Rg" w:hAnsi="Proxima Nova Alt Rg" w:cstheme="minorBidi"/>
          <w:sz w:val="22"/>
          <w:szCs w:val="22"/>
        </w:rPr>
        <w:t>efficiency, and sustainability</w:t>
      </w:r>
      <w:r w:rsidR="00310D4E" w:rsidRPr="00561060">
        <w:rPr>
          <w:rFonts w:ascii="Proxima Nova Alt Rg" w:hAnsi="Proxima Nova Alt Rg" w:cstheme="minorBidi"/>
          <w:sz w:val="22"/>
          <w:szCs w:val="22"/>
        </w:rPr>
        <w:t>,</w:t>
      </w:r>
      <w:r w:rsidRPr="00561060">
        <w:rPr>
          <w:rFonts w:ascii="Proxima Nova Alt Rg" w:hAnsi="Proxima Nova Alt Rg" w:cstheme="minorBidi"/>
          <w:sz w:val="22"/>
          <w:szCs w:val="22"/>
        </w:rPr>
        <w:t xml:space="preserve"> the evaluation will generate evidence-based findings and actionable recommendations to guide the design and implementation of future rural development interventions in Georgia</w:t>
      </w:r>
      <w:r w:rsidR="0097662B" w:rsidRPr="00561060">
        <w:rPr>
          <w:rFonts w:ascii="Proxima Nova Alt Rg" w:hAnsi="Proxima Nova Alt Rg" w:cstheme="minorBidi"/>
          <w:sz w:val="22"/>
          <w:szCs w:val="22"/>
        </w:rPr>
        <w:t xml:space="preserve"> (annex #</w:t>
      </w:r>
      <w:r w:rsidR="00561060" w:rsidRPr="00561060">
        <w:rPr>
          <w:rFonts w:ascii="Proxima Nova Alt Rg" w:hAnsi="Proxima Nova Alt Rg" w:cstheme="minorBidi"/>
          <w:sz w:val="22"/>
          <w:szCs w:val="22"/>
        </w:rPr>
        <w:t>7</w:t>
      </w:r>
      <w:r w:rsidR="0064565D" w:rsidRPr="00561060">
        <w:rPr>
          <w:rFonts w:ascii="Proxima Nova Alt Rg" w:hAnsi="Proxima Nova Alt Rg" w:cstheme="minorBidi"/>
          <w:sz w:val="22"/>
          <w:szCs w:val="22"/>
        </w:rPr>
        <w:t xml:space="preserve"> </w:t>
      </w:r>
      <w:r w:rsidR="00E51262" w:rsidRPr="00561060">
        <w:rPr>
          <w:rFonts w:ascii="Proxima Nova Alt Rg" w:hAnsi="Proxima Nova Alt Rg" w:cstheme="minorBidi"/>
          <w:sz w:val="22"/>
          <w:szCs w:val="22"/>
        </w:rPr>
        <w:t>- Final</w:t>
      </w:r>
      <w:r w:rsidR="0097662B" w:rsidRPr="00561060">
        <w:rPr>
          <w:rFonts w:ascii="Proxima Nova Alt Rg" w:hAnsi="Proxima Nova Alt Rg" w:cstheme="minorBidi"/>
          <w:sz w:val="22"/>
          <w:szCs w:val="22"/>
        </w:rPr>
        <w:t xml:space="preserve"> Report of the final evaluation of the Support to the Rural Development in Georgia (SRDG/ENPARD IV))</w:t>
      </w:r>
      <w:r w:rsidRPr="00561060">
        <w:rPr>
          <w:rFonts w:ascii="Proxima Nova Alt Rg" w:hAnsi="Proxima Nova Alt Rg" w:cstheme="minorBidi"/>
          <w:sz w:val="22"/>
          <w:szCs w:val="22"/>
        </w:rPr>
        <w:t>.</w:t>
      </w:r>
    </w:p>
    <w:p w14:paraId="450D66DC" w14:textId="77777777" w:rsidR="002A58CE" w:rsidRPr="001506AA" w:rsidRDefault="002A58CE" w:rsidP="002A58CE">
      <w:pPr>
        <w:jc w:val="both"/>
        <w:rPr>
          <w:rStyle w:val="normaltextrun"/>
          <w:rFonts w:ascii="Proxima Nova Alt Rg" w:hAnsi="Proxima Nova Alt Rg" w:cstheme="minorHAnsi"/>
          <w:color w:val="FF0000"/>
          <w:sz w:val="22"/>
          <w:szCs w:val="22"/>
          <w:lang w:val="en-GB"/>
        </w:rPr>
      </w:pPr>
    </w:p>
    <w:p w14:paraId="7690F1DA" w14:textId="6005B438" w:rsidR="00831D04" w:rsidRPr="001506AA" w:rsidRDefault="00831D04" w:rsidP="002A58CE">
      <w:pPr>
        <w:jc w:val="both"/>
        <w:rPr>
          <w:rFonts w:ascii="Proxima Nova Alt Rg" w:hAnsi="Proxima Nova Alt Rg" w:cstheme="minorHAnsi"/>
          <w:sz w:val="22"/>
          <w:szCs w:val="22"/>
          <w:lang w:val="en-GB"/>
        </w:rPr>
        <w:sectPr w:rsidR="00831D04" w:rsidRPr="001506AA" w:rsidSect="008E6754">
          <w:pgSz w:w="12240" w:h="15840" w:code="1"/>
          <w:pgMar w:top="992" w:right="992" w:bottom="900" w:left="992" w:header="720" w:footer="400" w:gutter="0"/>
          <w:cols w:space="720"/>
          <w:docGrid w:linePitch="360"/>
        </w:sectPr>
      </w:pPr>
    </w:p>
    <w:p w14:paraId="75840435" w14:textId="17AC2ABD" w:rsidR="009D6531" w:rsidRPr="001506AA" w:rsidRDefault="00135C4D" w:rsidP="00831D04">
      <w:pPr>
        <w:pStyle w:val="Heading1"/>
        <w:rPr>
          <w:rFonts w:ascii="Proxima Nova Alt Rg" w:hAnsi="Proxima Nova Alt Rg" w:cstheme="minorHAnsi"/>
          <w:b/>
          <w:bCs/>
          <w:sz w:val="28"/>
          <w:szCs w:val="28"/>
          <w:lang w:val="en-GB"/>
        </w:rPr>
      </w:pPr>
      <w:bookmarkStart w:id="35" w:name="_Toc137029901"/>
      <w:bookmarkStart w:id="36" w:name="_Toc230349274"/>
      <w:r>
        <w:rPr>
          <w:rFonts w:ascii="Proxima Nova Alt Rg" w:hAnsi="Proxima Nova Alt Rg" w:cstheme="minorHAnsi"/>
          <w:b/>
          <w:bCs/>
          <w:sz w:val="28"/>
          <w:szCs w:val="28"/>
          <w:lang w:val="en-GB"/>
        </w:rPr>
        <w:lastRenderedPageBreak/>
        <w:t>9</w:t>
      </w:r>
      <w:r w:rsidR="002E774F" w:rsidRPr="001506AA">
        <w:rPr>
          <w:rFonts w:ascii="Proxima Nova Alt Rg" w:hAnsi="Proxima Nova Alt Rg" w:cstheme="minorHAnsi"/>
          <w:b/>
          <w:bCs/>
          <w:sz w:val="28"/>
          <w:szCs w:val="28"/>
          <w:lang w:val="en-GB"/>
        </w:rPr>
        <w:t xml:space="preserve">/ </w:t>
      </w:r>
      <w:r w:rsidR="009D6531" w:rsidRPr="001506AA">
        <w:rPr>
          <w:rFonts w:ascii="Proxima Nova Alt Rg" w:hAnsi="Proxima Nova Alt Rg" w:cstheme="minorHAnsi"/>
          <w:b/>
          <w:bCs/>
          <w:sz w:val="28"/>
          <w:szCs w:val="28"/>
          <w:lang w:val="en-GB"/>
        </w:rPr>
        <w:t>Financial Report</w:t>
      </w:r>
      <w:bookmarkEnd w:id="35"/>
      <w:r w:rsidR="00AE6C07" w:rsidRPr="001506AA">
        <w:rPr>
          <w:rFonts w:ascii="Proxima Nova Alt Rg" w:hAnsi="Proxima Nova Alt Rg" w:cstheme="minorHAnsi"/>
          <w:b/>
          <w:bCs/>
          <w:sz w:val="28"/>
          <w:szCs w:val="28"/>
          <w:lang w:val="en-GB"/>
        </w:rPr>
        <w:t xml:space="preserve"> </w:t>
      </w:r>
      <w:bookmarkEnd w:id="36"/>
    </w:p>
    <w:p w14:paraId="03812CB9" w14:textId="77777777" w:rsidR="0071736D" w:rsidRPr="001506AA" w:rsidRDefault="0071736D" w:rsidP="0071736D">
      <w:pPr>
        <w:rPr>
          <w:rFonts w:ascii="Proxima Nova Alt Rg" w:hAnsi="Proxima Nova Alt Rg"/>
          <w:lang w:val="en-GB"/>
        </w:rPr>
      </w:pPr>
    </w:p>
    <w:p w14:paraId="68885D0B" w14:textId="77777777" w:rsidR="0071736D" w:rsidRPr="001506AA" w:rsidRDefault="0071736D" w:rsidP="0071736D">
      <w:pPr>
        <w:rPr>
          <w:rFonts w:ascii="Proxima Nova Alt Rg" w:hAnsi="Proxima Nova Alt Rg"/>
          <w:lang w:val="en-GB"/>
        </w:rPr>
      </w:pPr>
    </w:p>
    <w:p w14:paraId="7374BE81" w14:textId="48F195C3" w:rsidR="00BF746F" w:rsidRPr="001506AA" w:rsidRDefault="00BF746F" w:rsidP="00BF746F">
      <w:pPr>
        <w:rPr>
          <w:rFonts w:ascii="Proxima Nova Alt Rg" w:hAnsi="Proxima Nova Alt Rg"/>
          <w:lang w:val="en-GB"/>
        </w:rPr>
      </w:pPr>
    </w:p>
    <w:p w14:paraId="5F35E6B5" w14:textId="55AB67C1" w:rsidR="00C63B90" w:rsidRPr="001506AA" w:rsidRDefault="00C63B90" w:rsidP="00BF746F">
      <w:pPr>
        <w:rPr>
          <w:rFonts w:ascii="Proxima Nova Alt Rg" w:hAnsi="Proxima Nova Alt Rg"/>
          <w:lang w:val="en-GB"/>
        </w:rPr>
      </w:pPr>
    </w:p>
    <w:p w14:paraId="62EF2212" w14:textId="5341F595" w:rsidR="004F54D3" w:rsidRPr="001506AA" w:rsidRDefault="00CD799D">
      <w:pPr>
        <w:rPr>
          <w:rFonts w:ascii="Proxima Nova Alt Rg" w:hAnsi="Proxima Nova Alt Rg"/>
          <w:lang w:val="en-GB"/>
        </w:rPr>
      </w:pPr>
      <w:r w:rsidRPr="00CD799D">
        <w:rPr>
          <w:noProof/>
        </w:rPr>
        <w:drawing>
          <wp:inline distT="0" distB="0" distL="0" distR="0" wp14:anchorId="448C52DD" wp14:editId="6D5E07D0">
            <wp:extent cx="9697720" cy="5082540"/>
            <wp:effectExtent l="0" t="0" r="0" b="3810"/>
            <wp:docPr id="13648377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697720" cy="5082540"/>
                    </a:xfrm>
                    <a:prstGeom prst="rect">
                      <a:avLst/>
                    </a:prstGeom>
                    <a:noFill/>
                    <a:ln>
                      <a:noFill/>
                    </a:ln>
                  </pic:spPr>
                </pic:pic>
              </a:graphicData>
            </a:graphic>
          </wp:inline>
        </w:drawing>
      </w:r>
    </w:p>
    <w:p w14:paraId="0E14E004" w14:textId="77777777" w:rsidR="00C63B90" w:rsidRPr="001506AA" w:rsidRDefault="00C63B90">
      <w:pPr>
        <w:rPr>
          <w:rFonts w:ascii="Proxima Nova Alt Rg" w:hAnsi="Proxima Nova Alt Rg"/>
          <w:lang w:val="en-GB"/>
        </w:rPr>
      </w:pPr>
    </w:p>
    <w:p w14:paraId="7EB807A6" w14:textId="77777777" w:rsidR="00C63B90" w:rsidRPr="001506AA" w:rsidRDefault="00C63B90">
      <w:pPr>
        <w:rPr>
          <w:rFonts w:ascii="Proxima Nova Alt Rg" w:hAnsi="Proxima Nova Alt Rg"/>
          <w:lang w:val="en-GB"/>
        </w:rPr>
      </w:pPr>
    </w:p>
    <w:p w14:paraId="190BB840" w14:textId="49B1A196" w:rsidR="00C63B90" w:rsidRPr="001506AA" w:rsidRDefault="00CD799D">
      <w:pPr>
        <w:rPr>
          <w:rFonts w:ascii="Proxima Nova Alt Rg" w:hAnsi="Proxima Nova Alt Rg"/>
          <w:lang w:val="en-GB"/>
        </w:rPr>
        <w:sectPr w:rsidR="00C63B90" w:rsidRPr="001506AA" w:rsidSect="00C63B90">
          <w:pgSz w:w="15840" w:h="12240" w:orient="landscape" w:code="1"/>
          <w:pgMar w:top="992" w:right="284" w:bottom="992" w:left="284" w:header="720" w:footer="420" w:gutter="0"/>
          <w:cols w:space="720"/>
          <w:docGrid w:linePitch="360"/>
        </w:sectPr>
      </w:pPr>
      <w:r w:rsidRPr="00CD799D">
        <w:rPr>
          <w:noProof/>
        </w:rPr>
        <w:drawing>
          <wp:inline distT="0" distB="0" distL="0" distR="0" wp14:anchorId="3862B814" wp14:editId="38B9056B">
            <wp:extent cx="9697720" cy="3375660"/>
            <wp:effectExtent l="0" t="0" r="0" b="0"/>
            <wp:docPr id="3339900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97720" cy="3375660"/>
                    </a:xfrm>
                    <a:prstGeom prst="rect">
                      <a:avLst/>
                    </a:prstGeom>
                    <a:noFill/>
                    <a:ln>
                      <a:noFill/>
                    </a:ln>
                  </pic:spPr>
                </pic:pic>
              </a:graphicData>
            </a:graphic>
          </wp:inline>
        </w:drawing>
      </w:r>
    </w:p>
    <w:p w14:paraId="5CBF4A9B" w14:textId="18008D66" w:rsidR="00FE233D" w:rsidRPr="001506AA" w:rsidRDefault="002E774F" w:rsidP="00ED1F45">
      <w:pPr>
        <w:pStyle w:val="Heading1"/>
        <w:spacing w:before="0"/>
        <w:rPr>
          <w:rFonts w:ascii="Proxima Nova Alt Rg" w:hAnsi="Proxima Nova Alt Rg"/>
          <w:b/>
          <w:bCs/>
          <w:sz w:val="28"/>
          <w:szCs w:val="28"/>
          <w:lang w:val="en-GB"/>
        </w:rPr>
      </w:pPr>
      <w:bookmarkStart w:id="37" w:name="_Toc230349275"/>
      <w:r w:rsidRPr="001506AA">
        <w:rPr>
          <w:rFonts w:ascii="Proxima Nova Alt Rg" w:hAnsi="Proxima Nova Alt Rg"/>
          <w:b/>
          <w:bCs/>
          <w:sz w:val="28"/>
          <w:szCs w:val="28"/>
          <w:lang w:val="en-GB"/>
        </w:rPr>
        <w:lastRenderedPageBreak/>
        <w:t>1</w:t>
      </w:r>
      <w:r w:rsidR="00135C4D">
        <w:rPr>
          <w:rFonts w:ascii="Proxima Nova Alt Rg" w:hAnsi="Proxima Nova Alt Rg"/>
          <w:b/>
          <w:bCs/>
          <w:sz w:val="28"/>
          <w:szCs w:val="28"/>
          <w:lang w:val="en-GB"/>
        </w:rPr>
        <w:t>0</w:t>
      </w:r>
      <w:r w:rsidRPr="001506AA">
        <w:rPr>
          <w:rFonts w:ascii="Proxima Nova Alt Rg" w:hAnsi="Proxima Nova Alt Rg"/>
          <w:b/>
          <w:bCs/>
          <w:sz w:val="28"/>
          <w:szCs w:val="28"/>
          <w:lang w:val="en-GB"/>
        </w:rPr>
        <w:t xml:space="preserve">/ </w:t>
      </w:r>
      <w:r w:rsidR="00FE233D" w:rsidRPr="001506AA">
        <w:rPr>
          <w:rFonts w:ascii="Proxima Nova Alt Rg" w:hAnsi="Proxima Nova Alt Rg"/>
          <w:b/>
          <w:bCs/>
          <w:sz w:val="28"/>
          <w:szCs w:val="28"/>
          <w:lang w:val="en-GB"/>
        </w:rPr>
        <w:t>ANNEX</w:t>
      </w:r>
      <w:r w:rsidR="00405EFC" w:rsidRPr="001506AA">
        <w:rPr>
          <w:rFonts w:ascii="Proxima Nova Alt Rg" w:hAnsi="Proxima Nova Alt Rg"/>
          <w:b/>
          <w:bCs/>
          <w:sz w:val="28"/>
          <w:szCs w:val="28"/>
          <w:lang w:val="en-GB"/>
        </w:rPr>
        <w:t>ES</w:t>
      </w:r>
      <w:bookmarkEnd w:id="37"/>
    </w:p>
    <w:p w14:paraId="319E001D" w14:textId="668665F2" w:rsidR="00FE233D" w:rsidRPr="001506AA" w:rsidRDefault="0060185C" w:rsidP="0008635B">
      <w:pPr>
        <w:pStyle w:val="Heading2"/>
        <w:spacing w:before="120"/>
        <w:rPr>
          <w:rFonts w:ascii="Proxima Nova Alt Rg" w:hAnsi="Proxima Nova Alt Rg"/>
          <w:b/>
          <w:bCs/>
          <w:sz w:val="24"/>
          <w:szCs w:val="24"/>
          <w:lang w:val="en-GB"/>
        </w:rPr>
      </w:pPr>
      <w:bookmarkStart w:id="38" w:name="_Toc230349276"/>
      <w:r w:rsidRPr="001506AA">
        <w:rPr>
          <w:rFonts w:ascii="Proxima Nova Alt Rg" w:hAnsi="Proxima Nova Alt Rg"/>
          <w:b/>
          <w:bCs/>
          <w:sz w:val="24"/>
          <w:szCs w:val="24"/>
          <w:lang w:val="en-GB"/>
        </w:rPr>
        <w:t>Annex #</w:t>
      </w:r>
      <w:r w:rsidR="00861945" w:rsidRPr="001506AA">
        <w:rPr>
          <w:rFonts w:ascii="Proxima Nova Alt Rg" w:hAnsi="Proxima Nova Alt Rg"/>
          <w:b/>
          <w:bCs/>
          <w:sz w:val="24"/>
          <w:szCs w:val="24"/>
          <w:lang w:val="en-GB"/>
        </w:rPr>
        <w:t>1:</w:t>
      </w:r>
      <w:r w:rsidRPr="001506AA">
        <w:rPr>
          <w:rFonts w:ascii="Proxima Nova Alt Rg" w:hAnsi="Proxima Nova Alt Rg"/>
          <w:b/>
          <w:bCs/>
          <w:sz w:val="24"/>
          <w:szCs w:val="24"/>
          <w:lang w:val="en-GB"/>
        </w:rPr>
        <w:t xml:space="preserve"> </w:t>
      </w:r>
      <w:r w:rsidR="00FE233D" w:rsidRPr="001506AA">
        <w:rPr>
          <w:rFonts w:ascii="Proxima Nova Alt Rg" w:hAnsi="Proxima Nova Alt Rg"/>
          <w:b/>
          <w:bCs/>
          <w:sz w:val="24"/>
          <w:szCs w:val="24"/>
          <w:lang w:val="en-GB"/>
        </w:rPr>
        <w:t>Updated Risk Log</w:t>
      </w:r>
      <w:bookmarkEnd w:id="38"/>
    </w:p>
    <w:tbl>
      <w:tblPr>
        <w:tblStyle w:val="TableGrid1"/>
        <w:tblW w:w="10703" w:type="dxa"/>
        <w:tblLayout w:type="fixed"/>
        <w:tblLook w:val="04A0" w:firstRow="1" w:lastRow="0" w:firstColumn="1" w:lastColumn="0" w:noHBand="0" w:noVBand="1"/>
      </w:tblPr>
      <w:tblGrid>
        <w:gridCol w:w="1435"/>
        <w:gridCol w:w="1080"/>
        <w:gridCol w:w="1251"/>
        <w:gridCol w:w="1089"/>
        <w:gridCol w:w="1890"/>
        <w:gridCol w:w="1350"/>
        <w:gridCol w:w="900"/>
        <w:gridCol w:w="1708"/>
      </w:tblGrid>
      <w:tr w:rsidR="009C05A5" w:rsidRPr="001506AA" w14:paraId="7767063B" w14:textId="367B1265" w:rsidTr="0008635B">
        <w:trPr>
          <w:trHeight w:val="288"/>
          <w:tblHeader/>
        </w:trPr>
        <w:tc>
          <w:tcPr>
            <w:tcW w:w="1435" w:type="dxa"/>
            <w:shd w:val="clear" w:color="auto" w:fill="DBE5F1" w:themeFill="accent1" w:themeFillTint="33"/>
            <w:hideMark/>
          </w:tcPr>
          <w:p w14:paraId="0E5C4518"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 xml:space="preserve">Description </w:t>
            </w:r>
          </w:p>
        </w:tc>
        <w:tc>
          <w:tcPr>
            <w:tcW w:w="1080" w:type="dxa"/>
            <w:shd w:val="clear" w:color="auto" w:fill="DBE5F1" w:themeFill="accent1" w:themeFillTint="33"/>
            <w:hideMark/>
          </w:tcPr>
          <w:p w14:paraId="04D36345" w14:textId="77777777" w:rsidR="00AC6E0A" w:rsidRPr="001506AA" w:rsidRDefault="00AC6E0A" w:rsidP="6F6FDD61">
            <w:pPr>
              <w:ind w:left="24"/>
              <w:rPr>
                <w:rFonts w:ascii="Proxima Nova Alt Rg" w:hAnsi="Proxima Nova Alt Rg"/>
                <w:b/>
                <w:bCs/>
                <w:color w:val="000000"/>
                <w:sz w:val="16"/>
                <w:szCs w:val="16"/>
                <w:lang w:val="en-GB" w:eastAsia="en-GB"/>
              </w:rPr>
            </w:pPr>
            <w:r w:rsidRPr="001506AA">
              <w:rPr>
                <w:rFonts w:ascii="Proxima Nova Alt Rg" w:hAnsi="Proxima Nova Alt Rg"/>
                <w:b/>
                <w:bCs/>
                <w:color w:val="000000" w:themeColor="text1"/>
                <w:sz w:val="16"/>
                <w:szCs w:val="16"/>
                <w:lang w:val="en-GB" w:eastAsia="en-GB"/>
              </w:rPr>
              <w:t xml:space="preserve">Date identified </w:t>
            </w:r>
          </w:p>
        </w:tc>
        <w:tc>
          <w:tcPr>
            <w:tcW w:w="1251" w:type="dxa"/>
            <w:shd w:val="clear" w:color="auto" w:fill="DBE5F1" w:themeFill="accent1" w:themeFillTint="33"/>
          </w:tcPr>
          <w:p w14:paraId="3C93EE5C"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Political Type</w:t>
            </w:r>
          </w:p>
        </w:tc>
        <w:tc>
          <w:tcPr>
            <w:tcW w:w="1089" w:type="dxa"/>
            <w:shd w:val="clear" w:color="auto" w:fill="DBE5F1" w:themeFill="accent1" w:themeFillTint="33"/>
            <w:hideMark/>
          </w:tcPr>
          <w:p w14:paraId="122C2447"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Probability/</w:t>
            </w:r>
          </w:p>
          <w:p w14:paraId="42787E00"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Impact</w:t>
            </w:r>
          </w:p>
        </w:tc>
        <w:tc>
          <w:tcPr>
            <w:tcW w:w="1890" w:type="dxa"/>
            <w:shd w:val="clear" w:color="auto" w:fill="DBE5F1" w:themeFill="accent1" w:themeFillTint="33"/>
            <w:hideMark/>
          </w:tcPr>
          <w:p w14:paraId="2386A769"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Counter measures /</w:t>
            </w:r>
          </w:p>
          <w:p w14:paraId="7FD11FB6"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Management response</w:t>
            </w:r>
          </w:p>
        </w:tc>
        <w:tc>
          <w:tcPr>
            <w:tcW w:w="1350" w:type="dxa"/>
            <w:shd w:val="clear" w:color="auto" w:fill="DBE5F1" w:themeFill="accent1" w:themeFillTint="33"/>
            <w:hideMark/>
          </w:tcPr>
          <w:p w14:paraId="14BA8EA4"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Assumptions</w:t>
            </w:r>
          </w:p>
        </w:tc>
        <w:tc>
          <w:tcPr>
            <w:tcW w:w="900" w:type="dxa"/>
            <w:shd w:val="clear" w:color="auto" w:fill="DBE5F1" w:themeFill="accent1" w:themeFillTint="33"/>
          </w:tcPr>
          <w:p w14:paraId="53FEF76D" w14:textId="77777777" w:rsidR="00AC6E0A" w:rsidRPr="001506AA" w:rsidRDefault="00AC6E0A">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Owner</w:t>
            </w:r>
          </w:p>
        </w:tc>
        <w:tc>
          <w:tcPr>
            <w:tcW w:w="1708" w:type="dxa"/>
            <w:shd w:val="clear" w:color="auto" w:fill="DBE5F1" w:themeFill="accent1" w:themeFillTint="33"/>
          </w:tcPr>
          <w:p w14:paraId="2A7D88C8" w14:textId="129082CE" w:rsidR="00AC6E0A" w:rsidRPr="001506AA" w:rsidRDefault="00360DDF">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Status</w:t>
            </w:r>
          </w:p>
        </w:tc>
      </w:tr>
      <w:tr w:rsidR="009C05A5" w:rsidRPr="001506AA" w14:paraId="2FFA4EAA" w14:textId="2CF51D33" w:rsidTr="0008635B">
        <w:trPr>
          <w:trHeight w:val="325"/>
        </w:trPr>
        <w:tc>
          <w:tcPr>
            <w:tcW w:w="1435" w:type="dxa"/>
            <w:hideMark/>
          </w:tcPr>
          <w:p w14:paraId="46670C61" w14:textId="2777F95F"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1/ Reluctance and inability of individual </w:t>
            </w:r>
            <w:r w:rsidR="005C5C4F" w:rsidRPr="001506AA">
              <w:rPr>
                <w:rFonts w:ascii="Proxima Nova Alt Rg" w:hAnsi="Proxima Nova Alt Rg" w:cstheme="minorHAnsi"/>
                <w:color w:val="000000"/>
                <w:sz w:val="16"/>
                <w:szCs w:val="16"/>
                <w:lang w:val="en-GB" w:eastAsia="en-GB"/>
              </w:rPr>
              <w:t>m</w:t>
            </w:r>
            <w:r w:rsidRPr="001506AA">
              <w:rPr>
                <w:rFonts w:ascii="Proxima Nova Alt Rg" w:hAnsi="Proxima Nova Alt Rg" w:cstheme="minorHAnsi"/>
                <w:color w:val="000000"/>
                <w:sz w:val="16"/>
                <w:szCs w:val="16"/>
                <w:lang w:val="en-GB" w:eastAsia="en-GB"/>
              </w:rPr>
              <w:t>inistries and other institutions to collaborate and adopt policy and program solutions proposed by the project</w:t>
            </w:r>
          </w:p>
        </w:tc>
        <w:tc>
          <w:tcPr>
            <w:tcW w:w="1080" w:type="dxa"/>
          </w:tcPr>
          <w:p w14:paraId="7A52C452"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25.07.2022</w:t>
            </w:r>
          </w:p>
        </w:tc>
        <w:tc>
          <w:tcPr>
            <w:tcW w:w="1251" w:type="dxa"/>
          </w:tcPr>
          <w:p w14:paraId="54426AE2"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Political and organizational </w:t>
            </w:r>
          </w:p>
        </w:tc>
        <w:tc>
          <w:tcPr>
            <w:tcW w:w="1089" w:type="dxa"/>
          </w:tcPr>
          <w:p w14:paraId="48138A5B"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I=4 (high) P=2 (low)</w:t>
            </w:r>
          </w:p>
          <w:p w14:paraId="5C0DF39F"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p>
          <w:p w14:paraId="130B4BED" w14:textId="3003E595" w:rsidR="00AC6E0A" w:rsidRPr="001506AA" w:rsidRDefault="00AC6E0A" w:rsidP="00A15ED9">
            <w:pPr>
              <w:rPr>
                <w:rFonts w:ascii="Proxima Nova Alt Rg" w:hAnsi="Proxima Nova Alt Rg"/>
                <w:color w:val="000000"/>
                <w:sz w:val="16"/>
                <w:szCs w:val="16"/>
                <w:lang w:val="en-GB" w:eastAsia="en-GB"/>
              </w:rPr>
            </w:pPr>
          </w:p>
        </w:tc>
        <w:tc>
          <w:tcPr>
            <w:tcW w:w="1890" w:type="dxa"/>
            <w:hideMark/>
          </w:tcPr>
          <w:p w14:paraId="336C852F" w14:textId="77777777"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Targeted TA and capacity development measures for replication of best practices of rural development policy. Production of lessons learned of the project and of the results of various rural development activities in regions and municipalities supported through ENPARD programme for informing and supporting the replication and upscale.</w:t>
            </w:r>
          </w:p>
        </w:tc>
        <w:tc>
          <w:tcPr>
            <w:tcW w:w="1350" w:type="dxa"/>
          </w:tcPr>
          <w:p w14:paraId="1135936D" w14:textId="38CC2ADC"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Government officials ensure conducive environment, cooperative conditions and are open for further advancement of RD policy-making and institutional development.</w:t>
            </w:r>
          </w:p>
          <w:p w14:paraId="6034455A" w14:textId="77777777" w:rsidR="00AC6E0A" w:rsidRPr="001506AA" w:rsidRDefault="00AC6E0A" w:rsidP="000F074F">
            <w:pPr>
              <w:numPr>
                <w:ilvl w:val="12"/>
                <w:numId w:val="0"/>
              </w:numPr>
              <w:ind w:left="24"/>
              <w:rPr>
                <w:rFonts w:ascii="Proxima Nova Alt Rg" w:hAnsi="Proxima Nova Alt Rg" w:cstheme="minorHAnsi"/>
                <w:color w:val="000000"/>
                <w:sz w:val="16"/>
                <w:szCs w:val="16"/>
                <w:lang w:val="en-GB" w:eastAsia="en-GB"/>
              </w:rPr>
            </w:pPr>
          </w:p>
          <w:p w14:paraId="1FD7D5F9" w14:textId="71D48E32" w:rsidR="00AC6E0A" w:rsidRPr="001506AA" w:rsidRDefault="00AC6E0A" w:rsidP="000D094C">
            <w:pPr>
              <w:numPr>
                <w:ilvl w:val="12"/>
                <w:numId w:val="0"/>
              </w:numPr>
              <w:ind w:left="24"/>
              <w:rPr>
                <w:rFonts w:ascii="Proxima Nova Alt Rg" w:hAnsi="Proxima Nova Alt Rg" w:cstheme="minorHAnsi"/>
                <w:color w:val="000000"/>
                <w:sz w:val="16"/>
                <w:szCs w:val="16"/>
                <w:lang w:val="en-GB" w:eastAsia="en-GB"/>
              </w:rPr>
            </w:pPr>
          </w:p>
        </w:tc>
        <w:tc>
          <w:tcPr>
            <w:tcW w:w="900" w:type="dxa"/>
          </w:tcPr>
          <w:p w14:paraId="36387C03"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sz w:val="16"/>
                <w:szCs w:val="16"/>
                <w:lang w:val="en-GB"/>
              </w:rPr>
              <w:t>Project Manager/ Project Team</w:t>
            </w:r>
          </w:p>
        </w:tc>
        <w:tc>
          <w:tcPr>
            <w:tcW w:w="1708" w:type="dxa"/>
          </w:tcPr>
          <w:p w14:paraId="526DFE60" w14:textId="44F5F8AF" w:rsidR="00AC6E0A" w:rsidRPr="001506AA" w:rsidRDefault="00360DDF" w:rsidP="00360DDF">
            <w:pPr>
              <w:numPr>
                <w:ilvl w:val="12"/>
                <w:numId w:val="0"/>
              </w:numPr>
              <w:ind w:left="24"/>
              <w:rPr>
                <w:rFonts w:ascii="Proxima Nova Alt Rg" w:hAnsi="Proxima Nova Alt Rg" w:cstheme="minorHAnsi"/>
                <w:sz w:val="16"/>
                <w:szCs w:val="16"/>
                <w:lang w:val="en-GB"/>
              </w:rPr>
            </w:pPr>
            <w:r w:rsidRPr="001506AA">
              <w:rPr>
                <w:rFonts w:ascii="Proxima Nova Alt Rg" w:hAnsi="Proxima Nova Alt Rg"/>
                <w:color w:val="000000" w:themeColor="text1"/>
                <w:sz w:val="16"/>
                <w:szCs w:val="16"/>
                <w:lang w:val="en-GB" w:eastAsia="en-GB"/>
              </w:rPr>
              <w:t xml:space="preserve">The Community-Based Local Development State Programme, developed with the project's support and based on the LEADER/CLLD methodology, was adopted by the Government of Georgia in December 2023. However, its implementation is currently on hold and has not yet been launched. Therefore, risk on adoption did not materialize, though </w:t>
            </w:r>
            <w:r w:rsidR="00AC4D40" w:rsidRPr="001506AA">
              <w:rPr>
                <w:rFonts w:ascii="Proxima Nova Alt Rg" w:hAnsi="Proxima Nova Alt Rg"/>
                <w:color w:val="000000" w:themeColor="text1"/>
                <w:sz w:val="16"/>
                <w:szCs w:val="16"/>
                <w:lang w:val="en-GB" w:eastAsia="en-GB"/>
              </w:rPr>
              <w:t>implementation</w:t>
            </w:r>
            <w:r w:rsidRPr="001506AA">
              <w:rPr>
                <w:rFonts w:ascii="Proxima Nova Alt Rg" w:hAnsi="Proxima Nova Alt Rg"/>
                <w:color w:val="000000" w:themeColor="text1"/>
                <w:sz w:val="16"/>
                <w:szCs w:val="16"/>
                <w:lang w:val="en-GB" w:eastAsia="en-GB"/>
              </w:rPr>
              <w:t xml:space="preserve"> might be under risk.   </w:t>
            </w:r>
          </w:p>
        </w:tc>
      </w:tr>
      <w:tr w:rsidR="009C05A5" w:rsidRPr="001506AA" w14:paraId="088C87CE" w14:textId="60C48256" w:rsidTr="0008635B">
        <w:trPr>
          <w:trHeight w:val="409"/>
        </w:trPr>
        <w:tc>
          <w:tcPr>
            <w:tcW w:w="1435" w:type="dxa"/>
            <w:hideMark/>
          </w:tcPr>
          <w:p w14:paraId="30A8A5DA" w14:textId="0C4F738E"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2/ High turnover of MEPA/IACC member </w:t>
            </w:r>
            <w:r w:rsidR="009C05A5" w:rsidRPr="001506AA">
              <w:rPr>
                <w:rFonts w:ascii="Proxima Nova Alt Rg" w:hAnsi="Proxima Nova Alt Rg" w:cstheme="minorHAnsi"/>
                <w:color w:val="000000"/>
                <w:sz w:val="16"/>
                <w:szCs w:val="16"/>
                <w:lang w:val="en-GB" w:eastAsia="en-GB"/>
              </w:rPr>
              <w:t>m</w:t>
            </w:r>
            <w:r w:rsidRPr="001506AA">
              <w:rPr>
                <w:rFonts w:ascii="Proxima Nova Alt Rg" w:hAnsi="Proxima Nova Alt Rg" w:cstheme="minorHAnsi"/>
                <w:color w:val="000000"/>
                <w:sz w:val="16"/>
                <w:szCs w:val="16"/>
                <w:lang w:val="en-GB" w:eastAsia="en-GB"/>
              </w:rPr>
              <w:t>inistries and agencies staff and management that might decrease effectiveness of capacity development measures</w:t>
            </w:r>
          </w:p>
        </w:tc>
        <w:tc>
          <w:tcPr>
            <w:tcW w:w="1080" w:type="dxa"/>
          </w:tcPr>
          <w:p w14:paraId="50EF6AB8"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25.07.2022</w:t>
            </w:r>
          </w:p>
        </w:tc>
        <w:tc>
          <w:tcPr>
            <w:tcW w:w="1251" w:type="dxa"/>
          </w:tcPr>
          <w:p w14:paraId="0BDDFC79"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Political and organizational </w:t>
            </w:r>
          </w:p>
        </w:tc>
        <w:tc>
          <w:tcPr>
            <w:tcW w:w="1089" w:type="dxa"/>
          </w:tcPr>
          <w:p w14:paraId="348F74A7"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I=4 (high) P=3 (medium)</w:t>
            </w:r>
          </w:p>
          <w:p w14:paraId="11406EFA"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p>
          <w:p w14:paraId="1750EDCC" w14:textId="1C573252" w:rsidR="00AC6E0A" w:rsidRPr="001506AA" w:rsidRDefault="00AC6E0A" w:rsidP="42A664A1">
            <w:pPr>
              <w:ind w:left="24"/>
              <w:rPr>
                <w:rFonts w:ascii="Proxima Nova Alt Rg" w:hAnsi="Proxima Nova Alt Rg"/>
                <w:b/>
                <w:bCs/>
                <w:color w:val="000000"/>
                <w:sz w:val="16"/>
                <w:szCs w:val="16"/>
                <w:lang w:val="en-GB" w:eastAsia="en-GB"/>
              </w:rPr>
            </w:pPr>
            <w:r w:rsidRPr="001506AA">
              <w:rPr>
                <w:rFonts w:ascii="Proxima Nova Alt Rg" w:hAnsi="Proxima Nova Alt Rg"/>
                <w:b/>
                <w:bCs/>
                <w:color w:val="000000" w:themeColor="text1"/>
                <w:sz w:val="16"/>
                <w:szCs w:val="16"/>
                <w:lang w:val="en-GB" w:eastAsia="en-GB"/>
              </w:rPr>
              <w:t>:</w:t>
            </w:r>
          </w:p>
          <w:p w14:paraId="74323359" w14:textId="057FD2C5" w:rsidR="00AC6E0A" w:rsidRPr="001506AA" w:rsidRDefault="00AC6E0A" w:rsidP="000D094C">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ab/>
            </w:r>
          </w:p>
          <w:p w14:paraId="5E2B6973" w14:textId="1B57BC7E" w:rsidR="00AC6E0A" w:rsidRPr="001506AA" w:rsidRDefault="00AC6E0A" w:rsidP="000D094C">
            <w:pPr>
              <w:numPr>
                <w:ilvl w:val="12"/>
                <w:numId w:val="0"/>
              </w:numPr>
              <w:ind w:left="24"/>
              <w:rPr>
                <w:rFonts w:ascii="Proxima Nova Alt Rg" w:hAnsi="Proxima Nova Alt Rg" w:cstheme="minorHAnsi"/>
                <w:color w:val="000000"/>
                <w:sz w:val="16"/>
                <w:szCs w:val="16"/>
                <w:lang w:val="en-GB" w:eastAsia="en-GB"/>
              </w:rPr>
            </w:pPr>
          </w:p>
        </w:tc>
        <w:tc>
          <w:tcPr>
            <w:tcW w:w="1890" w:type="dxa"/>
            <w:hideMark/>
          </w:tcPr>
          <w:p w14:paraId="42794329" w14:textId="77777777"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Effective planning and delivery of capacity development measures. Design of regular capacity development interventions targeting stakeholder institutions with due consideration of staff change/turnover</w:t>
            </w:r>
          </w:p>
        </w:tc>
        <w:tc>
          <w:tcPr>
            <w:tcW w:w="1350" w:type="dxa"/>
          </w:tcPr>
          <w:p w14:paraId="4098D275" w14:textId="7F9051E9"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Political situations remain stable, allowing governance systems to function normally. </w:t>
            </w:r>
          </w:p>
          <w:p w14:paraId="3D831C60"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p>
          <w:p w14:paraId="41124254" w14:textId="2F4D4FA3" w:rsidR="00AC6E0A" w:rsidRPr="001506AA" w:rsidRDefault="00AC6E0A" w:rsidP="000D094C">
            <w:pPr>
              <w:numPr>
                <w:ilvl w:val="12"/>
                <w:numId w:val="0"/>
              </w:numPr>
              <w:ind w:left="24"/>
              <w:rPr>
                <w:rFonts w:ascii="Proxima Nova Alt Rg" w:hAnsi="Proxima Nova Alt Rg" w:cstheme="minorHAnsi"/>
                <w:color w:val="000000"/>
                <w:sz w:val="16"/>
                <w:szCs w:val="16"/>
                <w:lang w:val="en-GB" w:eastAsia="en-GB"/>
              </w:rPr>
            </w:pPr>
          </w:p>
        </w:tc>
        <w:tc>
          <w:tcPr>
            <w:tcW w:w="900" w:type="dxa"/>
          </w:tcPr>
          <w:p w14:paraId="74876076"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sz w:val="16"/>
                <w:szCs w:val="16"/>
                <w:lang w:val="en-GB"/>
              </w:rPr>
              <w:t>Project Manager/ Project Team</w:t>
            </w:r>
          </w:p>
        </w:tc>
        <w:tc>
          <w:tcPr>
            <w:tcW w:w="1708" w:type="dxa"/>
          </w:tcPr>
          <w:p w14:paraId="6DC918CC" w14:textId="534D5E7B" w:rsidR="00AC6E0A" w:rsidRPr="001506AA" w:rsidRDefault="00360DDF">
            <w:pPr>
              <w:numPr>
                <w:ilvl w:val="12"/>
                <w:numId w:val="0"/>
              </w:numPr>
              <w:ind w:left="24"/>
              <w:rPr>
                <w:rFonts w:ascii="Proxima Nova Alt Rg" w:hAnsi="Proxima Nova Alt Rg" w:cstheme="minorHAnsi"/>
                <w:sz w:val="16"/>
                <w:szCs w:val="16"/>
                <w:lang w:val="en-GB"/>
              </w:rPr>
            </w:pPr>
            <w:r w:rsidRPr="001506AA">
              <w:rPr>
                <w:rFonts w:ascii="Proxima Nova Alt Rg" w:hAnsi="Proxima Nova Alt Rg" w:cstheme="minorHAnsi"/>
                <w:b/>
                <w:bCs/>
                <w:color w:val="000000"/>
                <w:sz w:val="16"/>
                <w:szCs w:val="16"/>
                <w:lang w:val="en-GB" w:eastAsia="en-GB"/>
              </w:rPr>
              <w:t>Risks did not materialize and is closed</w:t>
            </w:r>
            <w:r w:rsidRPr="001506AA">
              <w:rPr>
                <w:rFonts w:ascii="Proxima Nova Alt Rg" w:hAnsi="Proxima Nova Alt Rg" w:cstheme="minorHAnsi"/>
                <w:color w:val="000000"/>
                <w:sz w:val="16"/>
                <w:szCs w:val="16"/>
                <w:lang w:val="en-GB" w:eastAsia="en-GB"/>
              </w:rPr>
              <w:t>.</w:t>
            </w:r>
          </w:p>
        </w:tc>
      </w:tr>
      <w:tr w:rsidR="009C05A5" w:rsidRPr="001506AA" w14:paraId="2989F9A6" w14:textId="56C9381A" w:rsidTr="0008635B">
        <w:trPr>
          <w:trHeight w:val="409"/>
        </w:trPr>
        <w:tc>
          <w:tcPr>
            <w:tcW w:w="1435" w:type="dxa"/>
            <w:hideMark/>
          </w:tcPr>
          <w:p w14:paraId="1242A3E9"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3/ Decrease of state funding for implementation of national RD funding</w:t>
            </w:r>
          </w:p>
        </w:tc>
        <w:tc>
          <w:tcPr>
            <w:tcW w:w="1080" w:type="dxa"/>
          </w:tcPr>
          <w:p w14:paraId="2196CC5B"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25.07.2022</w:t>
            </w:r>
          </w:p>
        </w:tc>
        <w:tc>
          <w:tcPr>
            <w:tcW w:w="1251" w:type="dxa"/>
          </w:tcPr>
          <w:p w14:paraId="312A8711"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Political and financial </w:t>
            </w:r>
          </w:p>
        </w:tc>
        <w:tc>
          <w:tcPr>
            <w:tcW w:w="1089" w:type="dxa"/>
          </w:tcPr>
          <w:p w14:paraId="478C6002" w14:textId="77777777"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I=5 (very high) </w:t>
            </w:r>
          </w:p>
          <w:p w14:paraId="3E159449"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P=2 (low)</w:t>
            </w:r>
          </w:p>
          <w:p w14:paraId="137046E4"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p>
          <w:p w14:paraId="6F4BF57B" w14:textId="77777777" w:rsidR="00AC6E0A" w:rsidRPr="001506AA" w:rsidRDefault="00AC6E0A" w:rsidP="00360DDF">
            <w:pPr>
              <w:numPr>
                <w:ilvl w:val="12"/>
                <w:numId w:val="0"/>
              </w:numPr>
              <w:ind w:left="24"/>
              <w:rPr>
                <w:rFonts w:ascii="Proxima Nova Alt Rg" w:hAnsi="Proxima Nova Alt Rg" w:cstheme="minorHAnsi"/>
                <w:color w:val="000000"/>
                <w:sz w:val="16"/>
                <w:szCs w:val="16"/>
                <w:lang w:val="en-GB" w:eastAsia="en-GB"/>
              </w:rPr>
            </w:pPr>
          </w:p>
        </w:tc>
        <w:tc>
          <w:tcPr>
            <w:tcW w:w="1890" w:type="dxa"/>
            <w:hideMark/>
          </w:tcPr>
          <w:p w14:paraId="501557D5"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Relevant advocacy with national institutions, advocacy for designing multi-year strategy implementation Action Plans and relevant M&amp;E frameworks which will inform the national governments in needed resources.</w:t>
            </w:r>
          </w:p>
        </w:tc>
        <w:tc>
          <w:tcPr>
            <w:tcW w:w="1350" w:type="dxa"/>
          </w:tcPr>
          <w:p w14:paraId="5DD772CC" w14:textId="434A7140"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Adverse economic impact from Russia’s war against Ukraine will have low/moderate impact on Georgia’s fiscal stability, allowing to maintain adequate level public funding for RD programs. </w:t>
            </w:r>
          </w:p>
          <w:p w14:paraId="3BF705BA" w14:textId="77777777" w:rsidR="00AC6E0A" w:rsidRPr="001506AA" w:rsidRDefault="00AC6E0A" w:rsidP="0008635B">
            <w:pPr>
              <w:numPr>
                <w:ilvl w:val="12"/>
                <w:numId w:val="0"/>
              </w:numPr>
              <w:spacing w:before="120"/>
              <w:ind w:left="29"/>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Furthermore, the impacts of COVID-19 (economic, budget sustainability, etc.) are mitigated and </w:t>
            </w:r>
          </w:p>
          <w:p w14:paraId="0EA38EFC" w14:textId="77777777"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governance systems and the economy </w:t>
            </w:r>
            <w:r w:rsidRPr="001506AA">
              <w:rPr>
                <w:rFonts w:ascii="Proxima Nova Alt Rg" w:hAnsi="Proxima Nova Alt Rg"/>
                <w:color w:val="000000" w:themeColor="text1"/>
                <w:sz w:val="16"/>
                <w:szCs w:val="16"/>
                <w:lang w:val="en-GB" w:eastAsia="en-GB"/>
              </w:rPr>
              <w:lastRenderedPageBreak/>
              <w:t>progressively return to normal functional state.</w:t>
            </w:r>
          </w:p>
        </w:tc>
        <w:tc>
          <w:tcPr>
            <w:tcW w:w="900" w:type="dxa"/>
          </w:tcPr>
          <w:p w14:paraId="33B107EE"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sz w:val="16"/>
                <w:szCs w:val="16"/>
                <w:lang w:val="en-GB"/>
              </w:rPr>
              <w:lastRenderedPageBreak/>
              <w:t>Project Manager/ Project Team</w:t>
            </w:r>
          </w:p>
        </w:tc>
        <w:tc>
          <w:tcPr>
            <w:tcW w:w="1708" w:type="dxa"/>
          </w:tcPr>
          <w:p w14:paraId="09C67D04" w14:textId="6448E460" w:rsidR="00360DDF" w:rsidRPr="001506AA" w:rsidRDefault="00360DDF" w:rsidP="00360DDF">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Risk did not materialize and is closed.</w:t>
            </w:r>
          </w:p>
          <w:p w14:paraId="007A302A" w14:textId="77777777" w:rsidR="00AC6E0A" w:rsidRPr="001506AA" w:rsidRDefault="00AC6E0A">
            <w:pPr>
              <w:numPr>
                <w:ilvl w:val="12"/>
                <w:numId w:val="0"/>
              </w:numPr>
              <w:ind w:left="24"/>
              <w:rPr>
                <w:rFonts w:ascii="Proxima Nova Alt Rg" w:hAnsi="Proxima Nova Alt Rg" w:cstheme="minorHAnsi"/>
                <w:sz w:val="16"/>
                <w:szCs w:val="16"/>
                <w:lang w:val="en-GB"/>
              </w:rPr>
            </w:pPr>
          </w:p>
        </w:tc>
      </w:tr>
      <w:tr w:rsidR="009C05A5" w:rsidRPr="001506AA" w14:paraId="4BF7354D" w14:textId="6A967241" w:rsidTr="0008635B">
        <w:trPr>
          <w:trHeight w:val="409"/>
        </w:trPr>
        <w:tc>
          <w:tcPr>
            <w:tcW w:w="1435" w:type="dxa"/>
          </w:tcPr>
          <w:p w14:paraId="2D3B1405"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4/ Failure of local institutions and communities to lead integrated and multisectoral RD development </w:t>
            </w:r>
          </w:p>
        </w:tc>
        <w:tc>
          <w:tcPr>
            <w:tcW w:w="1080" w:type="dxa"/>
          </w:tcPr>
          <w:p w14:paraId="4E7BDEEE"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25.07.2022</w:t>
            </w:r>
          </w:p>
        </w:tc>
        <w:tc>
          <w:tcPr>
            <w:tcW w:w="1251" w:type="dxa"/>
          </w:tcPr>
          <w:p w14:paraId="01242582"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Organizational and financial </w:t>
            </w:r>
          </w:p>
        </w:tc>
        <w:tc>
          <w:tcPr>
            <w:tcW w:w="1089" w:type="dxa"/>
          </w:tcPr>
          <w:p w14:paraId="5EB458FB"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I=4 (high) P=2 (low)</w:t>
            </w:r>
          </w:p>
          <w:p w14:paraId="23925FDC"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p>
          <w:p w14:paraId="62BFA5EB" w14:textId="77777777" w:rsidR="00AC6E0A" w:rsidRPr="001506AA" w:rsidRDefault="00AC6E0A" w:rsidP="00360DDF">
            <w:pPr>
              <w:numPr>
                <w:ilvl w:val="12"/>
                <w:numId w:val="0"/>
              </w:numPr>
              <w:ind w:left="24"/>
              <w:rPr>
                <w:rFonts w:ascii="Proxima Nova Alt Rg" w:hAnsi="Proxima Nova Alt Rg" w:cstheme="minorHAnsi"/>
                <w:color w:val="000000"/>
                <w:sz w:val="16"/>
                <w:szCs w:val="16"/>
                <w:lang w:val="en-GB" w:eastAsia="en-GB"/>
              </w:rPr>
            </w:pPr>
          </w:p>
        </w:tc>
        <w:tc>
          <w:tcPr>
            <w:tcW w:w="1890" w:type="dxa"/>
          </w:tcPr>
          <w:p w14:paraId="6D4D2354" w14:textId="5266A2C0"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Effective capacity development and coordination measures for local level agencies and community groups, allowing improved delivery of rural services, infrastructure, environmental sustainability, and other key interventions in an inclusive matter  </w:t>
            </w:r>
          </w:p>
        </w:tc>
        <w:tc>
          <w:tcPr>
            <w:tcW w:w="1350" w:type="dxa"/>
          </w:tcPr>
          <w:p w14:paraId="43513597" w14:textId="31394089" w:rsidR="00AC6E0A" w:rsidRPr="001506AA" w:rsidRDefault="00AC6E0A" w:rsidP="6F6FDD61">
            <w:pPr>
              <w:ind w:left="24"/>
              <w:rPr>
                <w:rFonts w:ascii="Proxima Nova Alt Rg" w:hAnsi="Proxima Nova Alt Rg"/>
                <w:color w:val="000000"/>
                <w:sz w:val="16"/>
                <w:szCs w:val="16"/>
                <w:lang w:val="en-GB" w:eastAsia="en-GB"/>
              </w:rPr>
            </w:pPr>
            <w:r w:rsidRPr="001506AA">
              <w:rPr>
                <w:rFonts w:ascii="Proxima Nova Alt Rg" w:hAnsi="Proxima Nova Alt Rg"/>
                <w:color w:val="000000" w:themeColor="text1"/>
                <w:sz w:val="16"/>
                <w:szCs w:val="16"/>
                <w:lang w:val="en-GB" w:eastAsia="en-GB"/>
              </w:rPr>
              <w:t xml:space="preserve">Local governments and representations of national governments operations and adequate performance are not challenged. </w:t>
            </w:r>
          </w:p>
          <w:p w14:paraId="16C5196C" w14:textId="77777777" w:rsidR="00AC6E0A" w:rsidRPr="001506AA" w:rsidRDefault="00AC6E0A" w:rsidP="0008635B">
            <w:pPr>
              <w:numPr>
                <w:ilvl w:val="12"/>
                <w:numId w:val="0"/>
              </w:numPr>
              <w:spacing w:before="120"/>
              <w:ind w:left="29"/>
              <w:rPr>
                <w:rFonts w:ascii="Proxima Nova Alt Rg" w:hAnsi="Proxima Nova Alt Rg" w:cstheme="minorHAnsi"/>
                <w:color w:val="000000"/>
                <w:sz w:val="16"/>
                <w:szCs w:val="16"/>
                <w:lang w:val="en-GB" w:eastAsia="en-GB"/>
              </w:rPr>
            </w:pPr>
            <w:r w:rsidRPr="001506AA">
              <w:rPr>
                <w:rFonts w:ascii="Proxima Nova Alt Rg" w:hAnsi="Proxima Nova Alt Rg" w:cstheme="minorHAnsi"/>
                <w:color w:val="000000"/>
                <w:sz w:val="16"/>
                <w:szCs w:val="16"/>
                <w:lang w:val="en-GB" w:eastAsia="en-GB"/>
              </w:rPr>
              <w:t xml:space="preserve">Local communities are motivated and committed to engage/take leaderships for local development </w:t>
            </w:r>
          </w:p>
        </w:tc>
        <w:tc>
          <w:tcPr>
            <w:tcW w:w="900" w:type="dxa"/>
          </w:tcPr>
          <w:p w14:paraId="226D08CC" w14:textId="77777777" w:rsidR="00AC6E0A" w:rsidRPr="001506AA" w:rsidRDefault="00AC6E0A">
            <w:pPr>
              <w:numPr>
                <w:ilvl w:val="12"/>
                <w:numId w:val="0"/>
              </w:numPr>
              <w:ind w:left="24"/>
              <w:rPr>
                <w:rFonts w:ascii="Proxima Nova Alt Rg" w:hAnsi="Proxima Nova Alt Rg" w:cstheme="minorHAnsi"/>
                <w:color w:val="000000"/>
                <w:sz w:val="16"/>
                <w:szCs w:val="16"/>
                <w:lang w:val="en-GB" w:eastAsia="en-GB"/>
              </w:rPr>
            </w:pPr>
            <w:r w:rsidRPr="001506AA">
              <w:rPr>
                <w:rFonts w:ascii="Proxima Nova Alt Rg" w:hAnsi="Proxima Nova Alt Rg" w:cstheme="minorHAnsi"/>
                <w:sz w:val="16"/>
                <w:szCs w:val="16"/>
                <w:lang w:val="en-GB"/>
              </w:rPr>
              <w:t>Project Manager/ Project Team</w:t>
            </w:r>
          </w:p>
        </w:tc>
        <w:tc>
          <w:tcPr>
            <w:tcW w:w="1708" w:type="dxa"/>
          </w:tcPr>
          <w:p w14:paraId="4D5AA362" w14:textId="40FD7159" w:rsidR="00360DDF" w:rsidRPr="001506AA" w:rsidRDefault="00360DDF" w:rsidP="00360DDF">
            <w:pPr>
              <w:numPr>
                <w:ilvl w:val="12"/>
                <w:numId w:val="0"/>
              </w:numPr>
              <w:ind w:left="24"/>
              <w:rPr>
                <w:rFonts w:ascii="Proxima Nova Alt Rg" w:hAnsi="Proxima Nova Alt Rg" w:cstheme="minorHAnsi"/>
                <w:b/>
                <w:bCs/>
                <w:color w:val="000000"/>
                <w:sz w:val="16"/>
                <w:szCs w:val="16"/>
                <w:lang w:val="en-GB" w:eastAsia="en-GB"/>
              </w:rPr>
            </w:pPr>
            <w:r w:rsidRPr="001506AA">
              <w:rPr>
                <w:rFonts w:ascii="Proxima Nova Alt Rg" w:hAnsi="Proxima Nova Alt Rg" w:cstheme="minorHAnsi"/>
                <w:b/>
                <w:bCs/>
                <w:color w:val="000000"/>
                <w:sz w:val="16"/>
                <w:szCs w:val="16"/>
                <w:lang w:val="en-GB" w:eastAsia="en-GB"/>
              </w:rPr>
              <w:t>Risks did not materialize and is closed</w:t>
            </w:r>
          </w:p>
          <w:p w14:paraId="28AA0DE5" w14:textId="77777777" w:rsidR="00AC6E0A" w:rsidRPr="001506AA" w:rsidRDefault="00AC6E0A">
            <w:pPr>
              <w:numPr>
                <w:ilvl w:val="12"/>
                <w:numId w:val="0"/>
              </w:numPr>
              <w:ind w:left="24"/>
              <w:rPr>
                <w:rFonts w:ascii="Proxima Nova Alt Rg" w:hAnsi="Proxima Nova Alt Rg" w:cstheme="minorHAnsi"/>
                <w:sz w:val="16"/>
                <w:szCs w:val="16"/>
                <w:lang w:val="en-GB"/>
              </w:rPr>
            </w:pPr>
          </w:p>
        </w:tc>
      </w:tr>
    </w:tbl>
    <w:p w14:paraId="4C2571A4" w14:textId="67786878" w:rsidR="006E34B2" w:rsidRPr="001506AA" w:rsidRDefault="006E34B2">
      <w:pPr>
        <w:rPr>
          <w:rFonts w:ascii="Proxima Nova Alt Rg" w:hAnsi="Proxima Nova Alt Rg" w:cstheme="minorHAnsi"/>
          <w:lang w:val="en-GB"/>
        </w:rPr>
        <w:sectPr w:rsidR="006E34B2" w:rsidRPr="001506AA" w:rsidSect="00915B27">
          <w:pgSz w:w="12240" w:h="15840" w:code="1"/>
          <w:pgMar w:top="992" w:right="992" w:bottom="992" w:left="992" w:header="720" w:footer="420" w:gutter="0"/>
          <w:cols w:space="720"/>
          <w:docGrid w:linePitch="360"/>
        </w:sectPr>
      </w:pPr>
    </w:p>
    <w:p w14:paraId="15773047" w14:textId="39639DE5" w:rsidR="00FE233D" w:rsidRPr="001506AA" w:rsidRDefault="0060185C" w:rsidP="002F70D5">
      <w:pPr>
        <w:pStyle w:val="Heading2"/>
        <w:rPr>
          <w:rFonts w:ascii="Proxima Nova Alt Rg" w:hAnsi="Proxima Nova Alt Rg"/>
          <w:b/>
          <w:bCs/>
          <w:sz w:val="24"/>
          <w:szCs w:val="24"/>
          <w:lang w:val="en-GB"/>
        </w:rPr>
      </w:pPr>
      <w:bookmarkStart w:id="39" w:name="_Toc230349277"/>
      <w:r w:rsidRPr="001506AA">
        <w:rPr>
          <w:rFonts w:ascii="Proxima Nova Alt Rg" w:hAnsi="Proxima Nova Alt Rg"/>
          <w:b/>
          <w:bCs/>
          <w:sz w:val="24"/>
          <w:szCs w:val="24"/>
          <w:lang w:val="en-GB"/>
        </w:rPr>
        <w:lastRenderedPageBreak/>
        <w:t>Annex #</w:t>
      </w:r>
      <w:r w:rsidR="00861945" w:rsidRPr="001506AA">
        <w:rPr>
          <w:rFonts w:ascii="Proxima Nova Alt Rg" w:hAnsi="Proxima Nova Alt Rg"/>
          <w:b/>
          <w:bCs/>
          <w:sz w:val="24"/>
          <w:szCs w:val="24"/>
          <w:lang w:val="en-GB"/>
        </w:rPr>
        <w:t>2</w:t>
      </w:r>
      <w:r w:rsidRPr="001506AA">
        <w:rPr>
          <w:rFonts w:ascii="Proxima Nova Alt Rg" w:hAnsi="Proxima Nova Alt Rg"/>
          <w:b/>
          <w:bCs/>
          <w:sz w:val="24"/>
          <w:szCs w:val="24"/>
          <w:lang w:val="en-GB"/>
        </w:rPr>
        <w:t xml:space="preserve">: </w:t>
      </w:r>
      <w:r w:rsidR="00FE233D" w:rsidRPr="001506AA">
        <w:rPr>
          <w:rFonts w:ascii="Proxima Nova Alt Rg" w:hAnsi="Proxima Nova Alt Rg"/>
          <w:b/>
          <w:bCs/>
          <w:sz w:val="24"/>
          <w:szCs w:val="24"/>
          <w:lang w:val="en-GB"/>
        </w:rPr>
        <w:t>Updated</w:t>
      </w:r>
      <w:r w:rsidR="002F70D5" w:rsidRPr="001506AA">
        <w:rPr>
          <w:rFonts w:ascii="Proxima Nova Alt Rg" w:hAnsi="Proxima Nova Alt Rg"/>
          <w:b/>
          <w:bCs/>
          <w:sz w:val="24"/>
          <w:szCs w:val="24"/>
          <w:lang w:val="en-GB"/>
        </w:rPr>
        <w:t xml:space="preserve"> Results’ </w:t>
      </w:r>
      <w:r w:rsidR="00C959E4" w:rsidRPr="001506AA">
        <w:rPr>
          <w:rFonts w:ascii="Proxima Nova Alt Rg" w:hAnsi="Proxima Nova Alt Rg"/>
          <w:b/>
          <w:bCs/>
          <w:sz w:val="24"/>
          <w:szCs w:val="24"/>
          <w:lang w:val="en-GB"/>
        </w:rPr>
        <w:t>Framework –</w:t>
      </w:r>
      <w:r w:rsidR="00772745" w:rsidRPr="001506AA">
        <w:rPr>
          <w:rFonts w:ascii="Proxima Nova Alt Rg" w:hAnsi="Proxima Nova Alt Rg"/>
          <w:b/>
          <w:bCs/>
          <w:sz w:val="24"/>
          <w:szCs w:val="24"/>
          <w:lang w:val="en-GB"/>
        </w:rPr>
        <w:t xml:space="preserve"> 3</w:t>
      </w:r>
      <w:r w:rsidR="00822D03" w:rsidRPr="001506AA">
        <w:rPr>
          <w:rFonts w:ascii="Proxima Nova Alt Rg" w:hAnsi="Proxima Nova Alt Rg"/>
          <w:b/>
          <w:bCs/>
          <w:sz w:val="24"/>
          <w:szCs w:val="24"/>
          <w:lang w:val="en-GB"/>
        </w:rPr>
        <w:t>0</w:t>
      </w:r>
      <w:r w:rsidR="00772745" w:rsidRPr="001506AA">
        <w:rPr>
          <w:rFonts w:ascii="Proxima Nova Alt Rg" w:hAnsi="Proxima Nova Alt Rg"/>
          <w:b/>
          <w:bCs/>
          <w:sz w:val="24"/>
          <w:szCs w:val="24"/>
          <w:lang w:val="en-GB"/>
        </w:rPr>
        <w:t xml:space="preserve"> </w:t>
      </w:r>
      <w:r w:rsidR="00822D03" w:rsidRPr="001506AA">
        <w:rPr>
          <w:rFonts w:ascii="Proxima Nova Alt Rg" w:hAnsi="Proxima Nova Alt Rg"/>
          <w:b/>
          <w:bCs/>
          <w:sz w:val="24"/>
          <w:szCs w:val="24"/>
          <w:lang w:val="en-GB"/>
        </w:rPr>
        <w:t>April</w:t>
      </w:r>
      <w:r w:rsidR="00772745" w:rsidRPr="001506AA">
        <w:rPr>
          <w:rFonts w:ascii="Proxima Nova Alt Rg" w:hAnsi="Proxima Nova Alt Rg"/>
          <w:b/>
          <w:bCs/>
          <w:sz w:val="24"/>
          <w:szCs w:val="24"/>
          <w:lang w:val="en-GB"/>
        </w:rPr>
        <w:t xml:space="preserve"> 202</w:t>
      </w:r>
      <w:r w:rsidR="00344980" w:rsidRPr="001506AA">
        <w:rPr>
          <w:rFonts w:ascii="Proxima Nova Alt Rg" w:hAnsi="Proxima Nova Alt Rg"/>
          <w:b/>
          <w:bCs/>
          <w:sz w:val="24"/>
          <w:szCs w:val="24"/>
          <w:lang w:val="en-GB"/>
        </w:rPr>
        <w:t>6</w:t>
      </w:r>
      <w:r w:rsidR="00822D03" w:rsidRPr="001506AA">
        <w:rPr>
          <w:rFonts w:ascii="Proxima Nova Alt Rg" w:hAnsi="Proxima Nova Alt Rg"/>
          <w:b/>
          <w:bCs/>
          <w:sz w:val="24"/>
          <w:szCs w:val="24"/>
          <w:lang w:val="en-GB"/>
        </w:rPr>
        <w:t xml:space="preserve"> </w:t>
      </w:r>
      <w:r w:rsidR="008F4BDF" w:rsidRPr="001506AA">
        <w:rPr>
          <w:rFonts w:ascii="Proxima Nova Alt Rg" w:hAnsi="Proxima Nova Alt Rg"/>
          <w:b/>
          <w:bCs/>
          <w:sz w:val="24"/>
          <w:szCs w:val="24"/>
          <w:lang w:val="en-GB"/>
        </w:rPr>
        <w:t>(overall progress)</w:t>
      </w:r>
      <w:r w:rsidR="006D5932" w:rsidRPr="001506AA">
        <w:rPr>
          <w:rFonts w:ascii="Proxima Nova Alt Rg" w:hAnsi="Proxima Nova Alt Rg"/>
          <w:b/>
          <w:bCs/>
          <w:sz w:val="24"/>
          <w:szCs w:val="24"/>
          <w:lang w:val="en-GB"/>
        </w:rPr>
        <w:t>:</w:t>
      </w:r>
      <w:bookmarkEnd w:id="39"/>
      <w:r w:rsidR="006D5932" w:rsidRPr="001506AA">
        <w:rPr>
          <w:rFonts w:ascii="Proxima Nova Alt Rg" w:hAnsi="Proxima Nova Alt Rg"/>
          <w:b/>
          <w:bCs/>
          <w:sz w:val="24"/>
          <w:szCs w:val="24"/>
          <w:lang w:val="en-GB"/>
        </w:rPr>
        <w:t xml:space="preserve"> </w:t>
      </w: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730"/>
        <w:gridCol w:w="1725"/>
        <w:gridCol w:w="1325"/>
        <w:gridCol w:w="1519"/>
        <w:gridCol w:w="1855"/>
        <w:gridCol w:w="4176"/>
      </w:tblGrid>
      <w:tr w:rsidR="000B7813" w:rsidRPr="001506AA" w14:paraId="73358BE6" w14:textId="78F20324" w:rsidTr="100A0B77">
        <w:trPr>
          <w:trHeight w:val="610"/>
          <w:tblHeader/>
        </w:trPr>
        <w:tc>
          <w:tcPr>
            <w:tcW w:w="1705" w:type="dxa"/>
            <w:shd w:val="clear" w:color="auto" w:fill="FFFF00"/>
            <w:vAlign w:val="center"/>
            <w:hideMark/>
          </w:tcPr>
          <w:p w14:paraId="1EFFF2F4" w14:textId="77777777" w:rsidR="00023CA3" w:rsidRPr="001506AA" w:rsidRDefault="00023CA3">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EXPECTED RESULT</w:t>
            </w:r>
          </w:p>
        </w:tc>
        <w:tc>
          <w:tcPr>
            <w:tcW w:w="1732" w:type="dxa"/>
            <w:shd w:val="clear" w:color="auto" w:fill="FFFF00"/>
            <w:vAlign w:val="center"/>
            <w:hideMark/>
          </w:tcPr>
          <w:p w14:paraId="5C182D37" w14:textId="77777777" w:rsidR="00023CA3" w:rsidRPr="001506AA" w:rsidRDefault="00023CA3">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 xml:space="preserve">INDICATOR </w:t>
            </w:r>
          </w:p>
        </w:tc>
        <w:tc>
          <w:tcPr>
            <w:tcW w:w="1727" w:type="dxa"/>
            <w:shd w:val="clear" w:color="auto" w:fill="FFFF00"/>
            <w:vAlign w:val="center"/>
            <w:hideMark/>
          </w:tcPr>
          <w:p w14:paraId="268B8820" w14:textId="77777777" w:rsidR="00023CA3" w:rsidRPr="001506AA" w:rsidRDefault="00023CA3">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DATA SOURCE</w:t>
            </w:r>
          </w:p>
        </w:tc>
        <w:tc>
          <w:tcPr>
            <w:tcW w:w="1310" w:type="dxa"/>
            <w:shd w:val="clear" w:color="auto" w:fill="FFFF00"/>
            <w:vAlign w:val="center"/>
            <w:hideMark/>
          </w:tcPr>
          <w:p w14:paraId="51F1F1BD" w14:textId="77777777" w:rsidR="00023CA3" w:rsidRPr="001506AA" w:rsidRDefault="00023CA3">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BASELINE (value and reference year)</w:t>
            </w:r>
          </w:p>
        </w:tc>
        <w:tc>
          <w:tcPr>
            <w:tcW w:w="1520" w:type="dxa"/>
            <w:shd w:val="clear" w:color="auto" w:fill="FFFF00"/>
            <w:vAlign w:val="center"/>
            <w:hideMark/>
          </w:tcPr>
          <w:p w14:paraId="49D3CFC1" w14:textId="77777777" w:rsidR="00023CA3" w:rsidRPr="001506AA" w:rsidRDefault="00023CA3">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 xml:space="preserve">FINAL TARGET </w:t>
            </w:r>
          </w:p>
        </w:tc>
        <w:tc>
          <w:tcPr>
            <w:tcW w:w="1858" w:type="dxa"/>
            <w:shd w:val="clear" w:color="auto" w:fill="FFFF00"/>
            <w:vAlign w:val="center"/>
          </w:tcPr>
          <w:p w14:paraId="544F60BA" w14:textId="509F68C8" w:rsidR="00023CA3" w:rsidRPr="001506AA" w:rsidRDefault="5490BA50">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Progress</w:t>
            </w:r>
            <w:r w:rsidR="00DD686E" w:rsidRPr="001506AA">
              <w:rPr>
                <w:rStyle w:val="FootnoteReference"/>
                <w:rFonts w:ascii="Proxima Nova Alt Rg" w:hAnsi="Proxima Nova Alt Rg"/>
                <w:b/>
                <w:bCs/>
                <w:color w:val="000000"/>
                <w:sz w:val="16"/>
                <w:szCs w:val="16"/>
                <w:lang w:val="en-GB"/>
              </w:rPr>
              <w:footnoteReference w:id="8"/>
            </w:r>
          </w:p>
        </w:tc>
        <w:tc>
          <w:tcPr>
            <w:tcW w:w="4183" w:type="dxa"/>
            <w:shd w:val="clear" w:color="auto" w:fill="FFFF00"/>
            <w:vAlign w:val="center"/>
          </w:tcPr>
          <w:p w14:paraId="776F7994" w14:textId="2389BEEC" w:rsidR="00023CA3" w:rsidRPr="001506AA" w:rsidRDefault="00610D35">
            <w:pPr>
              <w:jc w:val="cente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Comment</w:t>
            </w:r>
          </w:p>
        </w:tc>
      </w:tr>
      <w:tr w:rsidR="000B7813" w:rsidRPr="001506AA" w14:paraId="6B8A6FC7" w14:textId="0B58EB79" w:rsidTr="100A0B77">
        <w:trPr>
          <w:trHeight w:val="915"/>
        </w:trPr>
        <w:tc>
          <w:tcPr>
            <w:tcW w:w="1705" w:type="dxa"/>
            <w:vAlign w:val="center"/>
            <w:hideMark/>
          </w:tcPr>
          <w:p w14:paraId="6844E752" w14:textId="77777777" w:rsidR="00023CA3" w:rsidRPr="001506AA" w:rsidRDefault="00023CA3">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 xml:space="preserve">Impact: Enhanced well-being of rural population by strengthening conditions for more inclusive and sustainable growth  </w:t>
            </w:r>
          </w:p>
        </w:tc>
        <w:tc>
          <w:tcPr>
            <w:tcW w:w="1732" w:type="dxa"/>
            <w:vAlign w:val="center"/>
            <w:hideMark/>
          </w:tcPr>
          <w:p w14:paraId="366B1CDE" w14:textId="77777777" w:rsidR="00023CA3" w:rsidRPr="00DB7102" w:rsidRDefault="00023CA3">
            <w:pPr>
              <w:rPr>
                <w:rFonts w:ascii="Proxima Nova Alt Rg" w:hAnsi="Proxima Nova Alt Rg"/>
                <w:color w:val="000000"/>
                <w:sz w:val="16"/>
                <w:szCs w:val="16"/>
                <w:lang w:val="en-GB"/>
              </w:rPr>
            </w:pPr>
            <w:r w:rsidRPr="00DB7102">
              <w:rPr>
                <w:rFonts w:ascii="Proxima Nova Alt Rg" w:hAnsi="Proxima Nova Alt Rg"/>
                <w:color w:val="000000"/>
                <w:sz w:val="16"/>
                <w:szCs w:val="16"/>
                <w:lang w:val="en-GB"/>
              </w:rPr>
              <w:t>Absolute rural poverty level</w:t>
            </w:r>
          </w:p>
        </w:tc>
        <w:tc>
          <w:tcPr>
            <w:tcW w:w="1727" w:type="dxa"/>
            <w:vAlign w:val="center"/>
            <w:hideMark/>
          </w:tcPr>
          <w:p w14:paraId="463F2F97" w14:textId="77777777" w:rsidR="00023CA3" w:rsidRPr="00DB7102" w:rsidRDefault="00023CA3">
            <w:pPr>
              <w:rPr>
                <w:rFonts w:ascii="Proxima Nova Alt Rg" w:hAnsi="Proxima Nova Alt Rg"/>
                <w:color w:val="000000"/>
                <w:sz w:val="16"/>
                <w:szCs w:val="16"/>
                <w:lang w:val="en-GB"/>
              </w:rPr>
            </w:pPr>
            <w:r w:rsidRPr="00DB7102">
              <w:rPr>
                <w:rFonts w:ascii="Proxima Nova Alt Rg" w:hAnsi="Proxima Nova Alt Rg"/>
                <w:color w:val="000000"/>
                <w:sz w:val="16"/>
                <w:szCs w:val="16"/>
                <w:lang w:val="en-GB"/>
              </w:rPr>
              <w:t>GEOSTAT data</w:t>
            </w:r>
          </w:p>
        </w:tc>
        <w:tc>
          <w:tcPr>
            <w:tcW w:w="1310" w:type="dxa"/>
            <w:vAlign w:val="center"/>
            <w:hideMark/>
          </w:tcPr>
          <w:p w14:paraId="01117D84" w14:textId="77777777" w:rsidR="00023CA3" w:rsidRPr="00DB7102" w:rsidRDefault="00023CA3">
            <w:pPr>
              <w:rPr>
                <w:rFonts w:ascii="Proxima Nova Alt Rg" w:hAnsi="Proxima Nova Alt Rg"/>
                <w:color w:val="000000"/>
                <w:sz w:val="16"/>
                <w:szCs w:val="16"/>
                <w:lang w:val="en-GB"/>
              </w:rPr>
            </w:pPr>
            <w:r w:rsidRPr="00DB7102">
              <w:rPr>
                <w:rFonts w:ascii="Proxima Nova Alt Rg" w:hAnsi="Proxima Nova Alt Rg"/>
                <w:color w:val="000000"/>
                <w:sz w:val="16"/>
                <w:szCs w:val="16"/>
                <w:lang w:val="en-GB"/>
              </w:rPr>
              <w:t>In 2020 – 27.5%</w:t>
            </w:r>
          </w:p>
        </w:tc>
        <w:tc>
          <w:tcPr>
            <w:tcW w:w="1520" w:type="dxa"/>
            <w:vAlign w:val="center"/>
            <w:hideMark/>
          </w:tcPr>
          <w:p w14:paraId="1708D346" w14:textId="77777777" w:rsidR="00023CA3" w:rsidRPr="00DB7102" w:rsidRDefault="00023CA3">
            <w:pPr>
              <w:rPr>
                <w:rFonts w:ascii="Proxima Nova Alt Rg" w:hAnsi="Proxima Nova Alt Rg"/>
                <w:color w:val="000000"/>
                <w:sz w:val="16"/>
                <w:szCs w:val="16"/>
                <w:lang w:val="en-GB"/>
              </w:rPr>
            </w:pPr>
            <w:r w:rsidRPr="00DB7102">
              <w:rPr>
                <w:rFonts w:ascii="Proxima Nova Alt Rg" w:hAnsi="Proxima Nova Alt Rg"/>
                <w:color w:val="000000"/>
                <w:sz w:val="16"/>
                <w:szCs w:val="16"/>
                <w:lang w:val="en-GB"/>
              </w:rPr>
              <w:t>In 2025– 25%</w:t>
            </w:r>
          </w:p>
        </w:tc>
        <w:tc>
          <w:tcPr>
            <w:tcW w:w="1858" w:type="dxa"/>
            <w:vAlign w:val="center"/>
          </w:tcPr>
          <w:p w14:paraId="57BECD53" w14:textId="2D414643" w:rsidR="00023CA3" w:rsidRPr="00DB7102" w:rsidRDefault="00374C63" w:rsidP="00DC2D66">
            <w:pPr>
              <w:jc w:val="center"/>
              <w:rPr>
                <w:rFonts w:ascii="Proxima Nova Alt Rg" w:hAnsi="Proxima Nova Alt Rg"/>
                <w:color w:val="000000"/>
                <w:sz w:val="16"/>
                <w:szCs w:val="16"/>
                <w:lang w:val="en-GB"/>
              </w:rPr>
            </w:pPr>
            <w:r w:rsidRPr="00DB7102">
              <w:rPr>
                <w:rFonts w:ascii="Proxima Nova Alt Rg" w:hAnsi="Proxima Nova Alt Rg"/>
                <w:color w:val="000000"/>
                <w:sz w:val="16"/>
                <w:szCs w:val="16"/>
                <w:lang w:val="en-GB"/>
              </w:rPr>
              <w:t>9</w:t>
            </w:r>
            <w:r w:rsidR="00263D02" w:rsidRPr="00DB7102">
              <w:rPr>
                <w:rFonts w:ascii="Proxima Nova Alt Rg" w:hAnsi="Proxima Nova Alt Rg"/>
                <w:color w:val="000000"/>
                <w:sz w:val="16"/>
                <w:szCs w:val="16"/>
                <w:lang w:val="en-GB"/>
              </w:rPr>
              <w:t>%</w:t>
            </w:r>
            <w:r w:rsidR="00B94E45" w:rsidRPr="00DB7102">
              <w:rPr>
                <w:rFonts w:ascii="Proxima Nova Alt Rg" w:hAnsi="Proxima Nova Alt Rg"/>
                <w:color w:val="000000"/>
                <w:sz w:val="16"/>
                <w:szCs w:val="16"/>
                <w:lang w:val="en-GB"/>
              </w:rPr>
              <w:t xml:space="preserve"> </w:t>
            </w:r>
          </w:p>
        </w:tc>
        <w:tc>
          <w:tcPr>
            <w:tcW w:w="4183" w:type="dxa"/>
            <w:vAlign w:val="center"/>
          </w:tcPr>
          <w:p w14:paraId="6D4E2E49" w14:textId="0247F2DC" w:rsidR="00023CA3" w:rsidRPr="00DB7102" w:rsidRDefault="002E0AED" w:rsidP="6F6FDD61">
            <w:pPr>
              <w:rPr>
                <w:rFonts w:ascii="Proxima Nova Alt Rg" w:hAnsi="Proxima Nova Alt Rg"/>
                <w:color w:val="000000"/>
                <w:sz w:val="16"/>
                <w:szCs w:val="16"/>
                <w:lang w:val="en-GB"/>
              </w:rPr>
            </w:pPr>
            <w:r w:rsidRPr="00DB7102">
              <w:rPr>
                <w:rFonts w:ascii="Proxima Nova Alt Rg" w:hAnsi="Proxima Nova Alt Rg"/>
                <w:color w:val="000000" w:themeColor="text1"/>
                <w:sz w:val="16"/>
                <w:szCs w:val="16"/>
                <w:lang w:val="en-GB"/>
              </w:rPr>
              <w:t>The data</w:t>
            </w:r>
            <w:r w:rsidR="00B94E45" w:rsidRPr="00DB7102">
              <w:rPr>
                <w:rFonts w:ascii="Proxima Nova Alt Rg" w:hAnsi="Proxima Nova Alt Rg"/>
                <w:color w:val="000000" w:themeColor="text1"/>
                <w:sz w:val="16"/>
                <w:szCs w:val="16"/>
                <w:lang w:val="en-GB"/>
              </w:rPr>
              <w:t xml:space="preserve"> source is GeoStat</w:t>
            </w:r>
            <w:r w:rsidR="00E32909" w:rsidRPr="00DB7102">
              <w:rPr>
                <w:rFonts w:ascii="Proxima Nova Alt Rg" w:hAnsi="Proxima Nova Alt Rg"/>
                <w:color w:val="000000" w:themeColor="text1"/>
                <w:sz w:val="16"/>
                <w:szCs w:val="16"/>
                <w:lang w:val="en-GB"/>
              </w:rPr>
              <w:t>, dated 202</w:t>
            </w:r>
            <w:r w:rsidR="00EF28B2">
              <w:rPr>
                <w:rFonts w:ascii="Proxima Nova Alt Rg" w:hAnsi="Proxima Nova Alt Rg"/>
                <w:color w:val="000000" w:themeColor="text1"/>
                <w:sz w:val="16"/>
                <w:szCs w:val="16"/>
                <w:lang w:val="en-GB"/>
              </w:rPr>
              <w:t>5</w:t>
            </w:r>
            <w:r w:rsidRPr="00DB7102">
              <w:rPr>
                <w:rFonts w:ascii="Proxima Nova Alt Rg" w:hAnsi="Proxima Nova Alt Rg"/>
                <w:color w:val="000000" w:themeColor="text1"/>
                <w:sz w:val="16"/>
                <w:szCs w:val="16"/>
                <w:lang w:val="en-GB"/>
              </w:rPr>
              <w:t>.</w:t>
            </w:r>
          </w:p>
        </w:tc>
      </w:tr>
      <w:tr w:rsidR="00AE2ABE" w:rsidRPr="001506AA" w14:paraId="57DB9AF3" w14:textId="6EB64937" w:rsidTr="100A0B77">
        <w:trPr>
          <w:trHeight w:val="357"/>
        </w:trPr>
        <w:tc>
          <w:tcPr>
            <w:tcW w:w="1705" w:type="dxa"/>
            <w:vMerge w:val="restart"/>
            <w:vAlign w:val="center"/>
            <w:hideMark/>
          </w:tcPr>
          <w:p w14:paraId="38EF1F6D" w14:textId="1BA535C3" w:rsidR="00AE2ABE" w:rsidRPr="001506AA" w:rsidRDefault="00AE2ABE" w:rsidP="00AE2ABE">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1 Outcome: Improved rural development policy and governance system for integrated and effective policy development and implementation</w:t>
            </w:r>
          </w:p>
        </w:tc>
        <w:tc>
          <w:tcPr>
            <w:tcW w:w="1732" w:type="dxa"/>
            <w:vMerge w:val="restart"/>
            <w:vAlign w:val="center"/>
            <w:hideMark/>
          </w:tcPr>
          <w:p w14:paraId="4895756F"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 Level of operational efficiency and organisational effectiveness of MEPA, RDA and other IACC member ministries and agencies in producing Rural Development related outputs</w:t>
            </w:r>
          </w:p>
        </w:tc>
        <w:tc>
          <w:tcPr>
            <w:tcW w:w="1727" w:type="dxa"/>
            <w:vMerge w:val="restart"/>
            <w:vAlign w:val="center"/>
            <w:hideMark/>
          </w:tcPr>
          <w:p w14:paraId="28C6FF30"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project reports; Annual ARDSG 2021-2027 and M&amp;E data and implementation reports</w:t>
            </w:r>
          </w:p>
        </w:tc>
        <w:tc>
          <w:tcPr>
            <w:tcW w:w="1310" w:type="dxa"/>
            <w:vAlign w:val="center"/>
            <w:hideMark/>
          </w:tcPr>
          <w:p w14:paraId="7538A26F"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1.1/a RDA reform action plan adopted, and implementation started. </w:t>
            </w:r>
          </w:p>
        </w:tc>
        <w:tc>
          <w:tcPr>
            <w:tcW w:w="1520" w:type="dxa"/>
            <w:vMerge w:val="restart"/>
            <w:vAlign w:val="center"/>
            <w:hideMark/>
          </w:tcPr>
          <w:p w14:paraId="18BC7FE7"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1.1 At least 2 new components of management and control system requirements established in RDA in compliance with IPARD requirements (2025)</w:t>
            </w:r>
          </w:p>
        </w:tc>
        <w:tc>
          <w:tcPr>
            <w:tcW w:w="1858" w:type="dxa"/>
            <w:vMerge w:val="restart"/>
            <w:vAlign w:val="center"/>
          </w:tcPr>
          <w:p w14:paraId="7BA0AFEA" w14:textId="6C91D2CF" w:rsidR="00AE2ABE" w:rsidRPr="001506AA" w:rsidRDefault="00AE2ABE" w:rsidP="00AE2ABE">
            <w:pPr>
              <w:jc w:val="center"/>
              <w:rPr>
                <w:rFonts w:ascii="Proxima Nova Alt Rg" w:hAnsi="Proxima Nova Alt Rg"/>
                <w:sz w:val="16"/>
                <w:szCs w:val="16"/>
                <w:lang w:val="en-GB"/>
              </w:rPr>
            </w:pPr>
            <w:r w:rsidRPr="001506AA">
              <w:rPr>
                <w:rFonts w:ascii="Proxima Nova Alt Rg" w:hAnsi="Proxima Nova Alt Rg"/>
                <w:sz w:val="16"/>
                <w:szCs w:val="16"/>
                <w:lang w:val="en-GB"/>
              </w:rPr>
              <w:t>2 (100%)</w:t>
            </w:r>
          </w:p>
          <w:p w14:paraId="2C849BD6" w14:textId="54B61900" w:rsidR="00AE2ABE" w:rsidRPr="001506AA" w:rsidRDefault="00AE2ABE" w:rsidP="00AE2ABE">
            <w:pPr>
              <w:jc w:val="center"/>
              <w:rPr>
                <w:rFonts w:ascii="Proxima Nova Alt Rg" w:hAnsi="Proxima Nova Alt Rg"/>
                <w:sz w:val="16"/>
                <w:szCs w:val="16"/>
                <w:lang w:val="en-GB"/>
              </w:rPr>
            </w:pPr>
            <w:r w:rsidRPr="001506AA">
              <w:rPr>
                <w:rFonts w:ascii="Proxima Nova Alt Rg" w:hAnsi="Proxima Nova Alt Rg"/>
                <w:sz w:val="16"/>
                <w:szCs w:val="16"/>
                <w:lang w:val="en-GB"/>
              </w:rPr>
              <w:t>Achieved (100%)</w:t>
            </w:r>
          </w:p>
        </w:tc>
        <w:tc>
          <w:tcPr>
            <w:tcW w:w="4183" w:type="dxa"/>
            <w:vMerge w:val="restart"/>
            <w:vAlign w:val="center"/>
          </w:tcPr>
          <w:p w14:paraId="6FFCB02F" w14:textId="390824B3"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The formation of the EU-type Managing Authority </w:t>
            </w:r>
            <w:r w:rsidR="00344980" w:rsidRPr="001506AA">
              <w:rPr>
                <w:rFonts w:ascii="Proxima Nova Alt Rg" w:hAnsi="Proxima Nova Alt Rg"/>
                <w:color w:val="000000"/>
                <w:sz w:val="16"/>
                <w:szCs w:val="16"/>
                <w:lang w:val="en-GB"/>
              </w:rPr>
              <w:t>within the Ministry has been completed</w:t>
            </w:r>
            <w:r w:rsidRPr="001506AA">
              <w:rPr>
                <w:rFonts w:ascii="Proxima Nova Alt Rg" w:hAnsi="Proxima Nova Alt Rg"/>
                <w:color w:val="000000"/>
                <w:sz w:val="16"/>
                <w:szCs w:val="16"/>
                <w:lang w:val="en-GB"/>
              </w:rPr>
              <w:t>. Standard Operating Procedures (SOPs) fully covering financial management procedures on the path towards an EU-type Paying Agency were developed with IRDG technical assistance and adopted by RDA. The adoption of the Law on Agriculture and Rural Development of Georgia (12Jun24) marks a project success, extending beyond the two originally envisaged components of the management and control system requirements, as it encompasses the entire national policy management system in this sector and represents a significant step towards the gradual alignment with the EU Common Agriculture Policy.</w:t>
            </w:r>
          </w:p>
          <w:p w14:paraId="4BFFF5F5" w14:textId="77777777" w:rsidR="00AE2ABE" w:rsidRPr="001506AA" w:rsidRDefault="00AE2ABE" w:rsidP="00AE2ABE">
            <w:pPr>
              <w:rPr>
                <w:rFonts w:ascii="Proxima Nova Alt Rg" w:hAnsi="Proxima Nova Alt Rg"/>
                <w:color w:val="000000"/>
                <w:sz w:val="16"/>
                <w:szCs w:val="16"/>
                <w:lang w:val="en-GB"/>
              </w:rPr>
            </w:pPr>
          </w:p>
          <w:p w14:paraId="358B8DA6" w14:textId="6172E2A0"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The Parliament has adopted the Draft Law on Agriculture and Rural Development for the third reading. The Vice-Speaker, Nino Tsilosani, presented the Draft. The legal initiative regulates issues related to agriculture and rural development policy and funding, state regulation of rural development, institutional arrangements, and the database and information system. The Law outlines general principles </w:t>
            </w:r>
            <w:r w:rsidR="00344980" w:rsidRPr="001506AA">
              <w:rPr>
                <w:rFonts w:ascii="Proxima Nova Alt Rg" w:hAnsi="Proxima Nova Alt Rg"/>
                <w:color w:val="000000"/>
                <w:sz w:val="16"/>
                <w:szCs w:val="16"/>
                <w:lang w:val="en-GB"/>
              </w:rPr>
              <w:t xml:space="preserve">related to agricultural and rural development policy priorities, overall requirements for state support, the responsibilities of </w:t>
            </w:r>
            <w:r w:rsidRPr="001506AA">
              <w:rPr>
                <w:rFonts w:ascii="Proxima Nova Alt Rg" w:hAnsi="Proxima Nova Alt Rg"/>
                <w:color w:val="000000"/>
                <w:sz w:val="16"/>
                <w:szCs w:val="16"/>
                <w:lang w:val="en-GB"/>
              </w:rPr>
              <w:t xml:space="preserve">state agencies tasked with managing agricultural and rural development policy, the </w:t>
            </w:r>
            <w:r w:rsidRPr="001506AA">
              <w:rPr>
                <w:rFonts w:ascii="Proxima Nova Alt Rg" w:hAnsi="Proxima Nova Alt Rg"/>
                <w:color w:val="000000"/>
                <w:sz w:val="16"/>
                <w:szCs w:val="16"/>
                <w:lang w:val="en-GB"/>
              </w:rPr>
              <w:lastRenderedPageBreak/>
              <w:t>development of e-databases and information systems, and the registration of farming activities.</w:t>
            </w:r>
          </w:p>
          <w:p w14:paraId="45C5E462" w14:textId="77777777" w:rsidR="00AE2ABE" w:rsidRPr="001506AA" w:rsidRDefault="00AE2ABE" w:rsidP="00AE2ABE">
            <w:pPr>
              <w:rPr>
                <w:rFonts w:ascii="Proxima Nova Alt Rg" w:hAnsi="Proxima Nova Alt Rg"/>
                <w:color w:val="000000"/>
                <w:sz w:val="16"/>
                <w:szCs w:val="16"/>
                <w:lang w:val="en-GB"/>
              </w:rPr>
            </w:pPr>
          </w:p>
          <w:p w14:paraId="6223A9EE" w14:textId="53D75D9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Project deployed interventions in strategically important areas, such as harmonising the CMO legislation and strengthening the RDA's institutional capacity to introduce new operational standards for on-the-spot checks and controls for grants and investment measures.</w:t>
            </w:r>
          </w:p>
        </w:tc>
      </w:tr>
      <w:tr w:rsidR="00AE2ABE" w:rsidRPr="001506AA" w14:paraId="47C73BFD" w14:textId="4A3102F8" w:rsidTr="100A0B77">
        <w:trPr>
          <w:trHeight w:val="777"/>
        </w:trPr>
        <w:tc>
          <w:tcPr>
            <w:tcW w:w="1705" w:type="dxa"/>
            <w:vMerge/>
            <w:vAlign w:val="center"/>
            <w:hideMark/>
          </w:tcPr>
          <w:p w14:paraId="1ED43B5D" w14:textId="77777777" w:rsidR="00AE2ABE" w:rsidRPr="001506AA" w:rsidRDefault="00AE2ABE" w:rsidP="00AE2ABE">
            <w:pPr>
              <w:rPr>
                <w:rFonts w:ascii="Proxima Nova Alt Rg" w:hAnsi="Proxima Nova Alt Rg"/>
                <w:b/>
                <w:bCs/>
                <w:color w:val="000000"/>
                <w:sz w:val="16"/>
                <w:szCs w:val="16"/>
                <w:lang w:val="en-GB"/>
              </w:rPr>
            </w:pPr>
          </w:p>
        </w:tc>
        <w:tc>
          <w:tcPr>
            <w:tcW w:w="1732" w:type="dxa"/>
            <w:vMerge/>
            <w:vAlign w:val="center"/>
            <w:hideMark/>
          </w:tcPr>
          <w:p w14:paraId="4EF62584" w14:textId="77777777" w:rsidR="00AE2ABE" w:rsidRPr="001506AA" w:rsidRDefault="00AE2ABE" w:rsidP="00AE2ABE">
            <w:pPr>
              <w:rPr>
                <w:rFonts w:ascii="Proxima Nova Alt Rg" w:hAnsi="Proxima Nova Alt Rg"/>
                <w:color w:val="000000"/>
                <w:sz w:val="16"/>
                <w:szCs w:val="16"/>
                <w:lang w:val="en-GB"/>
              </w:rPr>
            </w:pPr>
          </w:p>
        </w:tc>
        <w:tc>
          <w:tcPr>
            <w:tcW w:w="1727" w:type="dxa"/>
            <w:vMerge/>
            <w:vAlign w:val="center"/>
            <w:hideMark/>
          </w:tcPr>
          <w:p w14:paraId="540A24C6" w14:textId="77777777" w:rsidR="00AE2ABE" w:rsidRPr="001506AA" w:rsidRDefault="00AE2ABE" w:rsidP="00AE2ABE">
            <w:pPr>
              <w:rPr>
                <w:rFonts w:ascii="Proxima Nova Alt Rg" w:hAnsi="Proxima Nova Alt Rg"/>
                <w:color w:val="000000"/>
                <w:sz w:val="16"/>
                <w:szCs w:val="16"/>
                <w:lang w:val="en-GB"/>
              </w:rPr>
            </w:pPr>
          </w:p>
        </w:tc>
        <w:tc>
          <w:tcPr>
            <w:tcW w:w="1310" w:type="dxa"/>
            <w:vAlign w:val="center"/>
            <w:hideMark/>
          </w:tcPr>
          <w:p w14:paraId="2431A862"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 xml:space="preserve">1.1/b Inter-agency Coordination Council established and functioning </w:t>
            </w:r>
          </w:p>
        </w:tc>
        <w:tc>
          <w:tcPr>
            <w:tcW w:w="1520" w:type="dxa"/>
            <w:vMerge/>
            <w:vAlign w:val="center"/>
            <w:hideMark/>
          </w:tcPr>
          <w:p w14:paraId="20157306" w14:textId="77777777" w:rsidR="00AE2ABE" w:rsidRPr="001506AA" w:rsidRDefault="00AE2ABE" w:rsidP="00AE2ABE">
            <w:pPr>
              <w:rPr>
                <w:rFonts w:ascii="Proxima Nova Alt Rg" w:hAnsi="Proxima Nova Alt Rg"/>
                <w:color w:val="000000"/>
                <w:sz w:val="16"/>
                <w:szCs w:val="16"/>
                <w:lang w:val="en-GB"/>
              </w:rPr>
            </w:pPr>
          </w:p>
        </w:tc>
        <w:tc>
          <w:tcPr>
            <w:tcW w:w="1858" w:type="dxa"/>
            <w:vMerge/>
            <w:vAlign w:val="center"/>
          </w:tcPr>
          <w:p w14:paraId="3EB3926D" w14:textId="77777777" w:rsidR="00AE2ABE" w:rsidRPr="001506AA" w:rsidRDefault="00AE2ABE" w:rsidP="00AE2ABE">
            <w:pPr>
              <w:rPr>
                <w:rFonts w:ascii="Proxima Nova Alt Rg" w:hAnsi="Proxima Nova Alt Rg"/>
                <w:sz w:val="16"/>
                <w:szCs w:val="16"/>
                <w:lang w:val="en-GB"/>
              </w:rPr>
            </w:pPr>
          </w:p>
        </w:tc>
        <w:tc>
          <w:tcPr>
            <w:tcW w:w="4183" w:type="dxa"/>
            <w:vMerge/>
            <w:vAlign w:val="center"/>
          </w:tcPr>
          <w:p w14:paraId="554BAE1F" w14:textId="77777777" w:rsidR="00AE2ABE" w:rsidRPr="001506AA" w:rsidRDefault="00AE2ABE" w:rsidP="00AE2ABE">
            <w:pPr>
              <w:rPr>
                <w:rFonts w:ascii="Proxima Nova Alt Rg" w:hAnsi="Proxima Nova Alt Rg"/>
                <w:color w:val="000000"/>
                <w:sz w:val="16"/>
                <w:szCs w:val="16"/>
                <w:lang w:val="en-GB"/>
              </w:rPr>
            </w:pPr>
          </w:p>
        </w:tc>
      </w:tr>
      <w:tr w:rsidR="00AE2ABE" w:rsidRPr="001506AA" w14:paraId="44673844" w14:textId="35218E7C" w:rsidTr="100A0B77">
        <w:trPr>
          <w:trHeight w:val="839"/>
        </w:trPr>
        <w:tc>
          <w:tcPr>
            <w:tcW w:w="1705" w:type="dxa"/>
            <w:vMerge/>
            <w:vAlign w:val="center"/>
            <w:hideMark/>
          </w:tcPr>
          <w:p w14:paraId="4155288F" w14:textId="77777777" w:rsidR="00AE2ABE" w:rsidRPr="001506AA" w:rsidRDefault="00AE2ABE" w:rsidP="00AE2ABE">
            <w:pPr>
              <w:rPr>
                <w:rFonts w:ascii="Proxima Nova Alt Rg" w:hAnsi="Proxima Nova Alt Rg"/>
                <w:b/>
                <w:bCs/>
                <w:color w:val="000000"/>
                <w:sz w:val="16"/>
                <w:szCs w:val="16"/>
                <w:lang w:val="en-GB"/>
              </w:rPr>
            </w:pPr>
          </w:p>
        </w:tc>
        <w:tc>
          <w:tcPr>
            <w:tcW w:w="1732" w:type="dxa"/>
            <w:vMerge/>
            <w:vAlign w:val="center"/>
            <w:hideMark/>
          </w:tcPr>
          <w:p w14:paraId="7B01D302" w14:textId="77777777" w:rsidR="00AE2ABE" w:rsidRPr="001506AA" w:rsidRDefault="00AE2ABE" w:rsidP="00AE2ABE">
            <w:pPr>
              <w:rPr>
                <w:rFonts w:ascii="Proxima Nova Alt Rg" w:hAnsi="Proxima Nova Alt Rg"/>
                <w:color w:val="000000"/>
                <w:sz w:val="16"/>
                <w:szCs w:val="16"/>
                <w:lang w:val="en-GB"/>
              </w:rPr>
            </w:pPr>
          </w:p>
        </w:tc>
        <w:tc>
          <w:tcPr>
            <w:tcW w:w="1727" w:type="dxa"/>
            <w:vMerge/>
            <w:vAlign w:val="center"/>
            <w:hideMark/>
          </w:tcPr>
          <w:p w14:paraId="1008E47F" w14:textId="77777777" w:rsidR="00AE2ABE" w:rsidRPr="001506AA" w:rsidRDefault="00AE2ABE" w:rsidP="00AE2ABE">
            <w:pPr>
              <w:rPr>
                <w:rFonts w:ascii="Proxima Nova Alt Rg" w:hAnsi="Proxima Nova Alt Rg"/>
                <w:color w:val="000000"/>
                <w:sz w:val="16"/>
                <w:szCs w:val="16"/>
                <w:lang w:val="en-GB"/>
              </w:rPr>
            </w:pPr>
          </w:p>
        </w:tc>
        <w:tc>
          <w:tcPr>
            <w:tcW w:w="1310" w:type="dxa"/>
            <w:vAlign w:val="center"/>
            <w:hideMark/>
          </w:tcPr>
          <w:p w14:paraId="40329DD9"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1.1/c MEPA’s procedures as managing authority (MA) established</w:t>
            </w:r>
          </w:p>
        </w:tc>
        <w:tc>
          <w:tcPr>
            <w:tcW w:w="1520" w:type="dxa"/>
            <w:vMerge/>
            <w:vAlign w:val="center"/>
            <w:hideMark/>
          </w:tcPr>
          <w:p w14:paraId="70DE7322" w14:textId="77777777" w:rsidR="00AE2ABE" w:rsidRPr="001506AA" w:rsidRDefault="00AE2ABE" w:rsidP="00AE2ABE">
            <w:pPr>
              <w:rPr>
                <w:rFonts w:ascii="Proxima Nova Alt Rg" w:hAnsi="Proxima Nova Alt Rg"/>
                <w:color w:val="000000"/>
                <w:sz w:val="16"/>
                <w:szCs w:val="16"/>
                <w:lang w:val="en-GB"/>
              </w:rPr>
            </w:pPr>
          </w:p>
        </w:tc>
        <w:tc>
          <w:tcPr>
            <w:tcW w:w="1858" w:type="dxa"/>
            <w:vMerge/>
            <w:vAlign w:val="center"/>
          </w:tcPr>
          <w:p w14:paraId="7E462F10" w14:textId="77777777" w:rsidR="00AE2ABE" w:rsidRPr="001506AA" w:rsidRDefault="00AE2ABE" w:rsidP="00AE2ABE">
            <w:pPr>
              <w:rPr>
                <w:rFonts w:ascii="Proxima Nova Alt Rg" w:hAnsi="Proxima Nova Alt Rg"/>
                <w:sz w:val="16"/>
                <w:szCs w:val="16"/>
                <w:lang w:val="en-GB"/>
              </w:rPr>
            </w:pPr>
          </w:p>
        </w:tc>
        <w:tc>
          <w:tcPr>
            <w:tcW w:w="4183" w:type="dxa"/>
            <w:vMerge/>
            <w:vAlign w:val="center"/>
          </w:tcPr>
          <w:p w14:paraId="636404F6" w14:textId="77777777" w:rsidR="00AE2ABE" w:rsidRPr="001506AA" w:rsidRDefault="00AE2ABE" w:rsidP="00AE2ABE">
            <w:pPr>
              <w:rPr>
                <w:rFonts w:ascii="Proxima Nova Alt Rg" w:hAnsi="Proxima Nova Alt Rg"/>
                <w:color w:val="000000"/>
                <w:sz w:val="16"/>
                <w:szCs w:val="16"/>
                <w:lang w:val="en-GB"/>
              </w:rPr>
            </w:pPr>
          </w:p>
        </w:tc>
      </w:tr>
      <w:tr w:rsidR="00AE2ABE" w:rsidRPr="001506AA" w14:paraId="1315F553" w14:textId="1957FC3D" w:rsidTr="100A0B77">
        <w:trPr>
          <w:trHeight w:val="1221"/>
        </w:trPr>
        <w:tc>
          <w:tcPr>
            <w:tcW w:w="1705" w:type="dxa"/>
            <w:vMerge/>
            <w:vAlign w:val="center"/>
            <w:hideMark/>
          </w:tcPr>
          <w:p w14:paraId="46E670DA" w14:textId="77777777" w:rsidR="00AE2ABE" w:rsidRPr="001506AA" w:rsidRDefault="00AE2ABE" w:rsidP="00AE2ABE">
            <w:pPr>
              <w:rPr>
                <w:rFonts w:ascii="Proxima Nova Alt Rg" w:hAnsi="Proxima Nova Alt Rg"/>
                <w:b/>
                <w:bCs/>
                <w:color w:val="000000"/>
                <w:sz w:val="16"/>
                <w:szCs w:val="16"/>
                <w:lang w:val="en-GB"/>
              </w:rPr>
            </w:pPr>
          </w:p>
        </w:tc>
        <w:tc>
          <w:tcPr>
            <w:tcW w:w="1732" w:type="dxa"/>
            <w:vAlign w:val="center"/>
            <w:hideMark/>
          </w:tcPr>
          <w:p w14:paraId="11844778"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1.2 Compliance of the Action Plan of Agriculture and Rural Development Strategy of Georgia 2021-2027 to new EU CAP and IPARD policy objectives and policy measures.</w:t>
            </w:r>
          </w:p>
        </w:tc>
        <w:tc>
          <w:tcPr>
            <w:tcW w:w="1727" w:type="dxa"/>
            <w:vAlign w:val="center"/>
            <w:hideMark/>
          </w:tcPr>
          <w:p w14:paraId="1AB68C21"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of components of management and control system requirements introduced in RDA</w:t>
            </w:r>
          </w:p>
        </w:tc>
        <w:tc>
          <w:tcPr>
            <w:tcW w:w="1310" w:type="dxa"/>
            <w:vAlign w:val="center"/>
            <w:hideMark/>
          </w:tcPr>
          <w:p w14:paraId="682A970B"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1.2 Action Plan 2021-2023 is adopted</w:t>
            </w:r>
          </w:p>
        </w:tc>
        <w:tc>
          <w:tcPr>
            <w:tcW w:w="1520" w:type="dxa"/>
            <w:vAlign w:val="center"/>
            <w:hideMark/>
          </w:tcPr>
          <w:p w14:paraId="44F15EA8" w14:textId="0EF8CBF0"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1.2 At least one EU CAP and IPARD compliant measure adopted and operational (2025)</w:t>
            </w:r>
          </w:p>
        </w:tc>
        <w:tc>
          <w:tcPr>
            <w:tcW w:w="1858" w:type="dxa"/>
            <w:vAlign w:val="center"/>
          </w:tcPr>
          <w:p w14:paraId="0FB8136F" w14:textId="77777777" w:rsidR="00204A96" w:rsidRPr="001506AA" w:rsidRDefault="00204A96" w:rsidP="00204A96">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100%</w:t>
            </w:r>
          </w:p>
          <w:p w14:paraId="317D69CC" w14:textId="23CE311D" w:rsidR="00AE2ABE" w:rsidRPr="001506AA" w:rsidRDefault="00204A96" w:rsidP="00204A96">
            <w:pPr>
              <w:jc w:val="center"/>
              <w:rPr>
                <w:rFonts w:ascii="Proxima Nova Alt Rg" w:hAnsi="Proxima Nova Alt Rg"/>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2281C52F" w14:textId="05348E35" w:rsidR="001C2E16" w:rsidRPr="001506AA" w:rsidRDefault="001C2E16" w:rsidP="001C2E16">
            <w:pPr>
              <w:rPr>
                <w:rFonts w:ascii="Proxima Nova Alt Rg" w:hAnsi="Proxima Nova Alt Rg"/>
                <w:sz w:val="16"/>
                <w:szCs w:val="16"/>
                <w:lang w:val="en-GB"/>
              </w:rPr>
            </w:pPr>
            <w:r w:rsidRPr="001506AA">
              <w:rPr>
                <w:rFonts w:ascii="Proxima Nova Alt Rg" w:hAnsi="Proxima Nova Alt Rg"/>
                <w:sz w:val="16"/>
                <w:szCs w:val="16"/>
                <w:lang w:val="en-GB"/>
              </w:rPr>
              <w:t>The community-led Local Support Programme is based on the CLLD/LEADER approach, and, following the adoption of the Government Decree, its implementation began with the Local Action Group authorisation process, led by MEPA with technical support from SRDG.</w:t>
            </w:r>
          </w:p>
          <w:p w14:paraId="67765E9C" w14:textId="77777777" w:rsidR="001C2E16" w:rsidRPr="001506AA" w:rsidRDefault="001C2E16" w:rsidP="001C2E16">
            <w:pPr>
              <w:rPr>
                <w:rFonts w:ascii="Proxima Nova Alt Rg" w:hAnsi="Proxima Nova Alt Rg"/>
                <w:sz w:val="16"/>
                <w:szCs w:val="16"/>
                <w:lang w:val="en-GB"/>
              </w:rPr>
            </w:pPr>
          </w:p>
          <w:p w14:paraId="43186BE6" w14:textId="77777777" w:rsidR="001C2E16" w:rsidRPr="001506AA" w:rsidRDefault="001C2E16" w:rsidP="001C2E16">
            <w:pPr>
              <w:rPr>
                <w:rFonts w:ascii="Proxima Nova Alt Rg" w:hAnsi="Proxima Nova Alt Rg"/>
                <w:sz w:val="16"/>
                <w:szCs w:val="16"/>
                <w:lang w:val="en-GB"/>
              </w:rPr>
            </w:pPr>
            <w:r w:rsidRPr="001506AA">
              <w:rPr>
                <w:rFonts w:ascii="Proxima Nova Alt Rg" w:hAnsi="Proxima Nova Alt Rg"/>
                <w:sz w:val="16"/>
                <w:szCs w:val="16"/>
                <w:lang w:val="en-GB"/>
              </w:rPr>
              <w:t>The community-led Local Support Programme adopted by the Government decree is included in the 2024-2027 ARDS Action Plan, with a financial allocation of 6M GEL (Activity: 1.2.1.10).</w:t>
            </w:r>
          </w:p>
          <w:p w14:paraId="1AF03F9B" w14:textId="77777777" w:rsidR="001C2E16" w:rsidRPr="001506AA" w:rsidRDefault="001C2E16" w:rsidP="001C2E16">
            <w:pPr>
              <w:rPr>
                <w:rFonts w:ascii="Proxima Nova Alt Rg" w:hAnsi="Proxima Nova Alt Rg"/>
                <w:sz w:val="16"/>
                <w:szCs w:val="16"/>
                <w:lang w:val="en-GB"/>
              </w:rPr>
            </w:pPr>
          </w:p>
          <w:p w14:paraId="5F747864" w14:textId="0DC4EA1D" w:rsidR="00AE2ABE" w:rsidRPr="001506AA" w:rsidRDefault="001C2E16" w:rsidP="001C2E16">
            <w:pPr>
              <w:rPr>
                <w:rFonts w:ascii="Proxima Nova Alt Rg" w:hAnsi="Proxima Nova Alt Rg"/>
                <w:sz w:val="16"/>
                <w:szCs w:val="16"/>
                <w:lang w:val="en-GB"/>
              </w:rPr>
            </w:pPr>
            <w:r w:rsidRPr="001506AA">
              <w:rPr>
                <w:rFonts w:ascii="Proxima Nova Alt Rg" w:hAnsi="Proxima Nova Alt Rg"/>
                <w:sz w:val="16"/>
                <w:szCs w:val="16"/>
                <w:lang w:val="en-GB"/>
              </w:rPr>
              <w:t>The Programme for the Promotion of Entrepreneurial Activity in Mountainous Regions supports the development of non-farm economic activities and entrepreneurship in rural areas. Its implementation is based on the model introduced within the Rural Development Agency (RDA) during the third phase of the ENPARD programme and is aligned with IPARD measures.</w:t>
            </w:r>
          </w:p>
        </w:tc>
      </w:tr>
      <w:tr w:rsidR="00AE2ABE" w:rsidRPr="001506AA" w14:paraId="78627B69" w14:textId="76364DF2" w:rsidTr="100A0B77">
        <w:trPr>
          <w:trHeight w:val="1077"/>
        </w:trPr>
        <w:tc>
          <w:tcPr>
            <w:tcW w:w="1705" w:type="dxa"/>
            <w:vAlign w:val="center"/>
            <w:hideMark/>
          </w:tcPr>
          <w:p w14:paraId="4C712C1F" w14:textId="77777777" w:rsidR="00AE2ABE" w:rsidRPr="001506AA" w:rsidRDefault="00AE2ABE" w:rsidP="00AE2ABE">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2. Outcome: Improved rural services, infrastructure, empowered rural women and inclusive rural development</w:t>
            </w:r>
          </w:p>
        </w:tc>
        <w:tc>
          <w:tcPr>
            <w:tcW w:w="1732" w:type="dxa"/>
            <w:vAlign w:val="center"/>
            <w:hideMark/>
          </w:tcPr>
          <w:p w14:paraId="2CB6793B"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Average monthly incomes per household in rural areas (excludes income from property disposal, borrowing and dissaving).</w:t>
            </w:r>
          </w:p>
        </w:tc>
        <w:tc>
          <w:tcPr>
            <w:tcW w:w="1727" w:type="dxa"/>
            <w:vAlign w:val="center"/>
            <w:hideMark/>
          </w:tcPr>
          <w:p w14:paraId="6F558959"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GEOSTAT data</w:t>
            </w:r>
          </w:p>
        </w:tc>
        <w:tc>
          <w:tcPr>
            <w:tcW w:w="1310" w:type="dxa"/>
            <w:vAlign w:val="center"/>
            <w:hideMark/>
          </w:tcPr>
          <w:p w14:paraId="3F830F06"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In 2020 (GEL) - Kakheti – 928; Guria – 809; Imereti – 1023; Racha-Lechkhumi and Kvemo Svaneti – 1020</w:t>
            </w:r>
          </w:p>
        </w:tc>
        <w:tc>
          <w:tcPr>
            <w:tcW w:w="1520" w:type="dxa"/>
            <w:vAlign w:val="center"/>
            <w:hideMark/>
          </w:tcPr>
          <w:p w14:paraId="21E41E0A"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In 2025 (GEL) - Kakheti – 992; Guria – 865; Imereti – 1094; Racha-Lechkhumi and Kvemo Svaneti – 1091</w:t>
            </w:r>
          </w:p>
        </w:tc>
        <w:tc>
          <w:tcPr>
            <w:tcW w:w="1858" w:type="dxa"/>
            <w:vAlign w:val="center"/>
          </w:tcPr>
          <w:p w14:paraId="5369F46B" w14:textId="7E6D4A69" w:rsidR="00AE2ABE" w:rsidRPr="001506AA" w:rsidRDefault="00AE2ABE" w:rsidP="00AE2ABE">
            <w:pPr>
              <w:jc w:val="center"/>
              <w:rPr>
                <w:rFonts w:ascii="Proxima Nova Alt Rg" w:hAnsi="Proxima Nova Alt Rg"/>
                <w:sz w:val="16"/>
                <w:szCs w:val="16"/>
                <w:lang w:val="en-GB"/>
              </w:rPr>
            </w:pPr>
            <w:r w:rsidRPr="001506AA">
              <w:rPr>
                <w:rFonts w:ascii="Proxima Nova Alt Rg" w:hAnsi="Proxima Nova Alt Rg"/>
                <w:color w:val="000000"/>
                <w:sz w:val="16"/>
                <w:szCs w:val="16"/>
                <w:lang w:val="en-GB"/>
              </w:rPr>
              <w:t>In 202</w:t>
            </w:r>
            <w:r w:rsidR="00EF28B2">
              <w:rPr>
                <w:rFonts w:ascii="Proxima Nova Alt Rg" w:hAnsi="Proxima Nova Alt Rg"/>
                <w:color w:val="000000"/>
                <w:sz w:val="16"/>
                <w:szCs w:val="16"/>
                <w:lang w:val="en-GB"/>
              </w:rPr>
              <w:t>5</w:t>
            </w:r>
            <w:r w:rsidRPr="001506AA">
              <w:rPr>
                <w:rFonts w:ascii="Proxima Nova Alt Rg" w:hAnsi="Proxima Nova Alt Rg"/>
                <w:color w:val="000000"/>
                <w:sz w:val="16"/>
                <w:szCs w:val="16"/>
                <w:lang w:val="en-GB"/>
              </w:rPr>
              <w:t xml:space="preserve"> (GEL) - Kakheti – </w:t>
            </w:r>
            <w:r w:rsidR="00EF28B2">
              <w:rPr>
                <w:rFonts w:ascii="Proxima Nova Alt Rg" w:hAnsi="Proxima Nova Alt Rg"/>
                <w:color w:val="000000"/>
                <w:sz w:val="16"/>
                <w:szCs w:val="16"/>
                <w:lang w:val="en-GB"/>
              </w:rPr>
              <w:t>1,839.9</w:t>
            </w:r>
            <w:r w:rsidRPr="001506AA">
              <w:rPr>
                <w:rFonts w:ascii="Proxima Nova Alt Rg" w:hAnsi="Proxima Nova Alt Rg"/>
                <w:color w:val="000000"/>
                <w:sz w:val="16"/>
                <w:szCs w:val="16"/>
                <w:lang w:val="en-GB"/>
              </w:rPr>
              <w:t xml:space="preserve">; Guria – </w:t>
            </w:r>
            <w:r w:rsidR="00EF28B2">
              <w:rPr>
                <w:rFonts w:ascii="Proxima Nova Alt Rg" w:hAnsi="Proxima Nova Alt Rg"/>
                <w:color w:val="000000"/>
                <w:sz w:val="16"/>
                <w:szCs w:val="16"/>
                <w:lang w:val="en-GB"/>
              </w:rPr>
              <w:t>1,368.4</w:t>
            </w:r>
            <w:r w:rsidRPr="001506AA">
              <w:rPr>
                <w:rFonts w:ascii="Proxima Nova Alt Rg" w:hAnsi="Proxima Nova Alt Rg"/>
                <w:color w:val="000000"/>
                <w:sz w:val="16"/>
                <w:szCs w:val="16"/>
                <w:lang w:val="en-GB"/>
              </w:rPr>
              <w:t xml:space="preserve">; Imereti – </w:t>
            </w:r>
            <w:r w:rsidR="00EF28B2">
              <w:rPr>
                <w:rFonts w:ascii="Proxima Nova Alt Rg" w:hAnsi="Proxima Nova Alt Rg"/>
                <w:color w:val="000000"/>
                <w:sz w:val="16"/>
                <w:szCs w:val="16"/>
                <w:lang w:val="en-GB"/>
              </w:rPr>
              <w:t>2,061.2</w:t>
            </w:r>
            <w:r w:rsidRPr="001506AA">
              <w:rPr>
                <w:rFonts w:ascii="Proxima Nova Alt Rg" w:hAnsi="Proxima Nova Alt Rg"/>
                <w:color w:val="000000"/>
                <w:sz w:val="16"/>
                <w:szCs w:val="16"/>
                <w:lang w:val="en-GB"/>
              </w:rPr>
              <w:t xml:space="preserve">; Racha-Lechkhumi and Kvemo Svaneti – </w:t>
            </w:r>
            <w:r w:rsidR="00EF28B2">
              <w:rPr>
                <w:rFonts w:ascii="Proxima Nova Alt Rg" w:hAnsi="Proxima Nova Alt Rg"/>
                <w:color w:val="000000"/>
                <w:sz w:val="16"/>
                <w:szCs w:val="16"/>
                <w:lang w:val="en-GB"/>
              </w:rPr>
              <w:t>1</w:t>
            </w:r>
            <w:r w:rsidR="00C75F45">
              <w:rPr>
                <w:rFonts w:ascii="Proxima Nova Alt Rg" w:hAnsi="Proxima Nova Alt Rg"/>
                <w:color w:val="000000"/>
                <w:sz w:val="16"/>
                <w:szCs w:val="16"/>
                <w:lang w:val="en-GB"/>
              </w:rPr>
              <w:t>,</w:t>
            </w:r>
            <w:r w:rsidR="00EF28B2">
              <w:rPr>
                <w:rFonts w:ascii="Proxima Nova Alt Rg" w:hAnsi="Proxima Nova Alt Rg"/>
                <w:color w:val="000000"/>
                <w:sz w:val="16"/>
                <w:szCs w:val="16"/>
                <w:lang w:val="en-GB"/>
              </w:rPr>
              <w:t>916.4</w:t>
            </w:r>
          </w:p>
        </w:tc>
        <w:tc>
          <w:tcPr>
            <w:tcW w:w="4183" w:type="dxa"/>
            <w:vAlign w:val="center"/>
          </w:tcPr>
          <w:p w14:paraId="1C5944FD" w14:textId="48A4AD4D"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The data source is GeoStat, dated 202</w:t>
            </w:r>
            <w:r w:rsidR="00EF28B2">
              <w:rPr>
                <w:rFonts w:ascii="Proxima Nova Alt Rg" w:hAnsi="Proxima Nova Alt Rg"/>
                <w:color w:val="000000" w:themeColor="text1"/>
                <w:sz w:val="16"/>
                <w:szCs w:val="16"/>
                <w:lang w:val="en-GB"/>
              </w:rPr>
              <w:t>5</w:t>
            </w:r>
            <w:r w:rsidRPr="001506AA">
              <w:rPr>
                <w:rFonts w:ascii="Proxima Nova Alt Rg" w:hAnsi="Proxima Nova Alt Rg"/>
                <w:color w:val="000000" w:themeColor="text1"/>
                <w:sz w:val="16"/>
                <w:szCs w:val="16"/>
                <w:lang w:val="en-GB"/>
              </w:rPr>
              <w:t>.</w:t>
            </w:r>
          </w:p>
        </w:tc>
      </w:tr>
      <w:tr w:rsidR="00A15998" w:rsidRPr="001506AA" w14:paraId="19066860" w14:textId="3DB1C27A" w:rsidTr="100A0B77">
        <w:trPr>
          <w:trHeight w:val="979"/>
        </w:trPr>
        <w:tc>
          <w:tcPr>
            <w:tcW w:w="1705" w:type="dxa"/>
            <w:vAlign w:val="center"/>
            <w:hideMark/>
          </w:tcPr>
          <w:p w14:paraId="752569EC" w14:textId="77777777" w:rsidR="00A15998" w:rsidRPr="001506AA" w:rsidRDefault="00A15998" w:rsidP="00A15998">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3. Outcome: Improved environment protection, sustainable use of natural resources, and climate action</w:t>
            </w:r>
          </w:p>
        </w:tc>
        <w:tc>
          <w:tcPr>
            <w:tcW w:w="1732" w:type="dxa"/>
            <w:vAlign w:val="center"/>
            <w:hideMark/>
          </w:tcPr>
          <w:p w14:paraId="375D6976" w14:textId="77777777" w:rsidR="00A15998" w:rsidRPr="001506AA" w:rsidRDefault="00A15998" w:rsidP="00A15998">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 of hectares of forest areas using sustainable management plans in Imereti and Racha regions.</w:t>
            </w:r>
          </w:p>
        </w:tc>
        <w:tc>
          <w:tcPr>
            <w:tcW w:w="1727" w:type="dxa"/>
            <w:vAlign w:val="center"/>
            <w:hideMark/>
          </w:tcPr>
          <w:p w14:paraId="15A3AEE8" w14:textId="77777777" w:rsidR="00A15998" w:rsidRPr="001506AA" w:rsidRDefault="00A15998" w:rsidP="00A15998">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Government and project reports; Annual ARDSG 2021-2027 and M&amp;E data and implementation reports</w:t>
            </w:r>
          </w:p>
        </w:tc>
        <w:tc>
          <w:tcPr>
            <w:tcW w:w="1310" w:type="dxa"/>
            <w:vAlign w:val="center"/>
            <w:hideMark/>
          </w:tcPr>
          <w:p w14:paraId="4379C85B" w14:textId="77777777" w:rsidR="00A15998" w:rsidRPr="001506AA" w:rsidRDefault="00A15998" w:rsidP="00A15998">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(2021)</w:t>
            </w:r>
          </w:p>
        </w:tc>
        <w:tc>
          <w:tcPr>
            <w:tcW w:w="1520" w:type="dxa"/>
            <w:vAlign w:val="center"/>
            <w:hideMark/>
          </w:tcPr>
          <w:p w14:paraId="32082F3D" w14:textId="2ED4B3F7" w:rsidR="00A15998" w:rsidRPr="001506AA" w:rsidRDefault="00A15998" w:rsidP="00A15998">
            <w:pPr>
              <w:rPr>
                <w:rFonts w:ascii="Proxima Nova Alt Rg" w:hAnsi="Proxima Nova Alt Rg"/>
                <w:color w:val="000000"/>
                <w:sz w:val="16"/>
                <w:szCs w:val="16"/>
                <w:highlight w:val="yellow"/>
                <w:lang w:val="en-GB"/>
              </w:rPr>
            </w:pPr>
            <w:r w:rsidRPr="001506AA">
              <w:rPr>
                <w:rFonts w:ascii="Proxima Nova Alt Rg" w:hAnsi="Proxima Nova Alt Rg"/>
                <w:color w:val="000000" w:themeColor="text1"/>
                <w:sz w:val="16"/>
                <w:szCs w:val="16"/>
                <w:lang w:val="en-GB"/>
              </w:rPr>
              <w:t>At least 100,000 ha of forests using improved management practices in Imereti and Racha regions (2025)</w:t>
            </w:r>
          </w:p>
        </w:tc>
        <w:tc>
          <w:tcPr>
            <w:tcW w:w="1858" w:type="dxa"/>
            <w:vAlign w:val="center"/>
          </w:tcPr>
          <w:p w14:paraId="691D6D91" w14:textId="5F78D0EF" w:rsidR="00A15998" w:rsidRPr="001506AA" w:rsidRDefault="00A15998" w:rsidP="00A15998">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104300 ha (10</w:t>
            </w:r>
            <w:r w:rsidR="00991B8E" w:rsidRPr="001506AA">
              <w:rPr>
                <w:rFonts w:ascii="Proxima Nova Alt Rg" w:hAnsi="Proxima Nova Alt Rg"/>
                <w:color w:val="000000"/>
                <w:sz w:val="16"/>
                <w:szCs w:val="16"/>
                <w:lang w:val="en-GB"/>
              </w:rPr>
              <w:t>3.</w:t>
            </w:r>
            <w:r w:rsidRPr="001506AA">
              <w:rPr>
                <w:rFonts w:ascii="Proxima Nova Alt Rg" w:hAnsi="Proxima Nova Alt Rg"/>
                <w:color w:val="000000"/>
                <w:sz w:val="16"/>
                <w:szCs w:val="16"/>
                <w:lang w:val="en-GB"/>
              </w:rPr>
              <w:t>4%)</w:t>
            </w:r>
          </w:p>
          <w:p w14:paraId="1743C51A" w14:textId="022D4E74" w:rsidR="00A15998" w:rsidRPr="001506AA" w:rsidRDefault="00A15998" w:rsidP="00A15998">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Overachieved (&gt;100%)</w:t>
            </w:r>
          </w:p>
        </w:tc>
        <w:tc>
          <w:tcPr>
            <w:tcW w:w="4183" w:type="dxa"/>
            <w:vAlign w:val="center"/>
          </w:tcPr>
          <w:p w14:paraId="677E9BEF" w14:textId="41D38245" w:rsidR="00A15998" w:rsidRPr="001506AA" w:rsidRDefault="00A15998" w:rsidP="00A15998">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The forest inventory has been conducted in Racha-Lechkhumi Kvemo Svaneti for </w:t>
            </w:r>
            <w:r w:rsidR="00C75F45">
              <w:rPr>
                <w:rFonts w:ascii="Proxima Nova Alt Rg" w:hAnsi="Proxima Nova Alt Rg"/>
                <w:color w:val="000000"/>
                <w:sz w:val="16"/>
                <w:szCs w:val="16"/>
                <w:lang w:val="en-GB"/>
              </w:rPr>
              <w:t>the Oni Forest (57,391ha) and in the Imereti region for the Kharagauli Forest (46,909</w:t>
            </w:r>
            <w:r w:rsidRPr="001506AA">
              <w:rPr>
                <w:rFonts w:ascii="Proxima Nova Alt Rg" w:hAnsi="Proxima Nova Alt Rg"/>
                <w:color w:val="000000"/>
                <w:sz w:val="16"/>
                <w:szCs w:val="16"/>
                <w:lang w:val="en-GB"/>
              </w:rPr>
              <w:t xml:space="preserve"> ha).</w:t>
            </w:r>
          </w:p>
        </w:tc>
      </w:tr>
      <w:tr w:rsidR="00AE2ABE" w:rsidRPr="001506AA" w14:paraId="3D4032F2" w14:textId="5D8C5FF1" w:rsidTr="100A0B77">
        <w:trPr>
          <w:trHeight w:val="1338"/>
        </w:trPr>
        <w:tc>
          <w:tcPr>
            <w:tcW w:w="1705" w:type="dxa"/>
            <w:vMerge w:val="restart"/>
            <w:vAlign w:val="center"/>
            <w:hideMark/>
          </w:tcPr>
          <w:p w14:paraId="25DEE027" w14:textId="77777777" w:rsidR="00AE2ABE" w:rsidRPr="001506AA" w:rsidRDefault="00AE2ABE" w:rsidP="00AE2ABE">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lastRenderedPageBreak/>
              <w:t>1.1 Output: Advanced institutional and technical capacities of MEPA and other competent national authorities as regards rural development.</w:t>
            </w:r>
          </w:p>
        </w:tc>
        <w:tc>
          <w:tcPr>
            <w:tcW w:w="1732" w:type="dxa"/>
            <w:vAlign w:val="center"/>
            <w:hideMark/>
          </w:tcPr>
          <w:p w14:paraId="7249F143" w14:textId="77777777" w:rsidR="00AE2ABE" w:rsidRPr="001506AA" w:rsidRDefault="00AE2ABE" w:rsidP="00AE2ABE">
            <w:pPr>
              <w:rPr>
                <w:rFonts w:ascii="Proxima Nova Alt Rg" w:hAnsi="Proxima Nova Alt Rg"/>
                <w:i/>
                <w:iCs/>
                <w:color w:val="000000"/>
                <w:sz w:val="16"/>
                <w:szCs w:val="16"/>
                <w:lang w:val="en-GB"/>
              </w:rPr>
            </w:pPr>
            <w:r w:rsidRPr="001506AA">
              <w:rPr>
                <w:rFonts w:ascii="Proxima Nova Alt Rg" w:hAnsi="Proxima Nova Alt Rg"/>
                <w:i/>
                <w:iCs/>
                <w:color w:val="000000" w:themeColor="text1"/>
                <w:sz w:val="16"/>
                <w:szCs w:val="16"/>
                <w:lang w:val="en-GB"/>
              </w:rPr>
              <w:t xml:space="preserve"> 1.1.1/a</w:t>
            </w:r>
            <w:r w:rsidRPr="001506AA">
              <w:rPr>
                <w:rFonts w:ascii="Proxima Nova Alt Rg" w:hAnsi="Proxima Nova Alt Rg"/>
                <w:color w:val="000000" w:themeColor="text1"/>
                <w:sz w:val="16"/>
                <w:szCs w:val="16"/>
                <w:lang w:val="en-GB"/>
              </w:rPr>
              <w:t xml:space="preserve"> Inter-agency coordination established for forming functional IACS in RDA (Yes/No)</w:t>
            </w:r>
          </w:p>
        </w:tc>
        <w:tc>
          <w:tcPr>
            <w:tcW w:w="1727" w:type="dxa"/>
            <w:vMerge w:val="restart"/>
            <w:vAlign w:val="center"/>
            <w:hideMark/>
          </w:tcPr>
          <w:p w14:paraId="19B980EB"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Government and project reports; Annual ARDSG 2021-2027 and M&amp;E data and implementation reports. Official MEPA decrees establishing working group and IACS roadmap and action priorities</w:t>
            </w:r>
          </w:p>
        </w:tc>
        <w:tc>
          <w:tcPr>
            <w:tcW w:w="1310" w:type="dxa"/>
            <w:vAlign w:val="center"/>
            <w:hideMark/>
          </w:tcPr>
          <w:p w14:paraId="7C93684C"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1.1.1/a Inter-agency coordination on IACS not existent (2022)</w:t>
            </w:r>
          </w:p>
        </w:tc>
        <w:tc>
          <w:tcPr>
            <w:tcW w:w="1520" w:type="dxa"/>
            <w:vAlign w:val="center"/>
            <w:hideMark/>
          </w:tcPr>
          <w:p w14:paraId="3E151CE7" w14:textId="7777777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1.1.1/a Inter-agency working group established involving RDA, National Wine Agency, National Food Agency, National Agency for Sustainable Land Management and Land Use Monitoring as well as the National Agency of Public Registry under the Ministry of Justice (2023)</w:t>
            </w:r>
          </w:p>
        </w:tc>
        <w:tc>
          <w:tcPr>
            <w:tcW w:w="1858" w:type="dxa"/>
            <w:vAlign w:val="center"/>
          </w:tcPr>
          <w:p w14:paraId="056FBF88" w14:textId="5C72E19C" w:rsidR="00AE2ABE" w:rsidRPr="001506AA" w:rsidRDefault="00AE2ABE" w:rsidP="00AE2ABE">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100%</w:t>
            </w:r>
          </w:p>
          <w:p w14:paraId="70D7762F" w14:textId="617BBA0B" w:rsidR="00AE2ABE" w:rsidRPr="001506AA" w:rsidRDefault="00AE2ABE" w:rsidP="00AE2ABE">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6D4984CD" w14:textId="6EAD6CE7" w:rsidR="00AE2ABE" w:rsidRPr="001506AA" w:rsidRDefault="00AE2ABE" w:rsidP="00AE2A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The renewed mandates of the Institutional Reform Working Group under MEPA and the 5 Thematic Working Groups under RDA were established. The inclusion of NAPR needs further work. </w:t>
            </w:r>
          </w:p>
        </w:tc>
      </w:tr>
      <w:tr w:rsidR="00EB669B" w:rsidRPr="001506AA" w14:paraId="3E8C46A2" w14:textId="3B192B9C" w:rsidTr="100A0B77">
        <w:trPr>
          <w:trHeight w:val="708"/>
        </w:trPr>
        <w:tc>
          <w:tcPr>
            <w:tcW w:w="1705" w:type="dxa"/>
            <w:vMerge/>
            <w:vAlign w:val="center"/>
            <w:hideMark/>
          </w:tcPr>
          <w:p w14:paraId="62EF3E4F" w14:textId="77777777" w:rsidR="00EB669B" w:rsidRPr="001506AA" w:rsidRDefault="00EB669B" w:rsidP="00EB669B">
            <w:pPr>
              <w:rPr>
                <w:rFonts w:ascii="Proxima Nova Alt Rg" w:hAnsi="Proxima Nova Alt Rg"/>
                <w:b/>
                <w:bCs/>
                <w:color w:val="000000"/>
                <w:sz w:val="16"/>
                <w:szCs w:val="16"/>
                <w:lang w:val="en-GB"/>
              </w:rPr>
            </w:pPr>
          </w:p>
        </w:tc>
        <w:tc>
          <w:tcPr>
            <w:tcW w:w="1732" w:type="dxa"/>
            <w:vMerge w:val="restart"/>
            <w:vAlign w:val="center"/>
            <w:hideMark/>
          </w:tcPr>
          <w:p w14:paraId="0F365915" w14:textId="77777777" w:rsidR="00EB669B" w:rsidRPr="001506AA" w:rsidRDefault="00EB669B" w:rsidP="00EB669B">
            <w:pPr>
              <w:rPr>
                <w:rFonts w:ascii="Proxima Nova Alt Rg" w:hAnsi="Proxima Nova Alt Rg"/>
                <w:i/>
                <w:iCs/>
                <w:color w:val="000000"/>
                <w:sz w:val="16"/>
                <w:szCs w:val="16"/>
                <w:lang w:val="en-GB"/>
              </w:rPr>
            </w:pPr>
            <w:r w:rsidRPr="001506AA">
              <w:rPr>
                <w:rFonts w:ascii="Proxima Nova Alt Rg" w:hAnsi="Proxima Nova Alt Rg"/>
                <w:i/>
                <w:iCs/>
                <w:color w:val="000000"/>
                <w:sz w:val="16"/>
                <w:szCs w:val="16"/>
                <w:lang w:val="en-GB"/>
              </w:rPr>
              <w:t>1.1.1/b</w:t>
            </w:r>
            <w:r w:rsidRPr="001506AA">
              <w:rPr>
                <w:rFonts w:ascii="Proxima Nova Alt Rg" w:hAnsi="Proxima Nova Alt Rg"/>
                <w:color w:val="000000"/>
                <w:sz w:val="16"/>
                <w:szCs w:val="16"/>
                <w:lang w:val="en-GB"/>
              </w:rPr>
              <w:t xml:space="preserve"> Capacities of staff of MEPA and other national authorities involved in the implementation of ARD Strategy </w:t>
            </w:r>
          </w:p>
        </w:tc>
        <w:tc>
          <w:tcPr>
            <w:tcW w:w="1727" w:type="dxa"/>
            <w:vMerge/>
            <w:vAlign w:val="center"/>
            <w:hideMark/>
          </w:tcPr>
          <w:p w14:paraId="33044230" w14:textId="77777777" w:rsidR="00EB669B" w:rsidRPr="001506AA" w:rsidRDefault="00EB669B" w:rsidP="00EB669B">
            <w:pPr>
              <w:rPr>
                <w:rFonts w:ascii="Proxima Nova Alt Rg" w:hAnsi="Proxima Nova Alt Rg"/>
                <w:color w:val="000000"/>
                <w:sz w:val="16"/>
                <w:szCs w:val="16"/>
                <w:lang w:val="en-GB"/>
              </w:rPr>
            </w:pPr>
          </w:p>
        </w:tc>
        <w:tc>
          <w:tcPr>
            <w:tcW w:w="1310" w:type="dxa"/>
            <w:vAlign w:val="center"/>
            <w:hideMark/>
          </w:tcPr>
          <w:p w14:paraId="456BF0D2" w14:textId="77777777" w:rsidR="00EB669B" w:rsidRPr="001506AA" w:rsidRDefault="00EB669B" w:rsidP="00EB669B">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1.1.1/b Training plan on the alignment with EU requirements is not existing 2022)</w:t>
            </w:r>
          </w:p>
        </w:tc>
        <w:tc>
          <w:tcPr>
            <w:tcW w:w="1520" w:type="dxa"/>
            <w:vAlign w:val="center"/>
            <w:hideMark/>
          </w:tcPr>
          <w:p w14:paraId="590289C5" w14:textId="77777777" w:rsidR="00EB669B" w:rsidRPr="001506AA" w:rsidRDefault="00EB669B" w:rsidP="00EB669B">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1.1.1/b IACS roadmap and action priorities adopted, and implementation started. (2024)</w:t>
            </w:r>
          </w:p>
        </w:tc>
        <w:tc>
          <w:tcPr>
            <w:tcW w:w="1858" w:type="dxa"/>
            <w:vAlign w:val="center"/>
          </w:tcPr>
          <w:p w14:paraId="70389C60" w14:textId="77777777" w:rsidR="00EB669B" w:rsidRPr="001506AA" w:rsidRDefault="00EB669B" w:rsidP="00EB669B">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100%</w:t>
            </w:r>
          </w:p>
          <w:p w14:paraId="24894129" w14:textId="46D3F620" w:rsidR="00EB669B" w:rsidRPr="001506AA" w:rsidRDefault="00EB669B" w:rsidP="00EB669B">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4FAAD085" w14:textId="33D029BB" w:rsidR="00EB669B" w:rsidRPr="001506AA" w:rsidRDefault="00EB669B" w:rsidP="00EB669B">
            <w:pPr>
              <w:rPr>
                <w:rFonts w:ascii="Proxima Nova Alt Rg" w:hAnsi="Proxima Nova Alt Rg" w:cs="Calibri"/>
                <w:color w:val="000000"/>
                <w:sz w:val="20"/>
                <w:szCs w:val="20"/>
                <w:lang w:val="en-GB"/>
              </w:rPr>
            </w:pPr>
            <w:r w:rsidRPr="001506AA">
              <w:rPr>
                <w:rFonts w:ascii="Proxima Nova Alt Rg" w:hAnsi="Proxima Nova Alt Rg"/>
                <w:color w:val="000000"/>
                <w:sz w:val="16"/>
                <w:szCs w:val="16"/>
                <w:lang w:val="en-GB"/>
              </w:rPr>
              <w:t>The LPIS/IACS Action Plan was developed with the assistance of international and national consultants hired by the UNDP. The experts effectively completed the assigned tasks in close cooperation with RDA, the Land Agency, and the National Wine Agency. Discussions on the draft action took place, and the final version (in Georgian) was submitted to the government counterparts.</w:t>
            </w:r>
          </w:p>
        </w:tc>
      </w:tr>
      <w:tr w:rsidR="00EB669B" w:rsidRPr="001506AA" w14:paraId="7459EF47" w14:textId="3DA53AD4" w:rsidTr="100A0B77">
        <w:trPr>
          <w:trHeight w:val="420"/>
        </w:trPr>
        <w:tc>
          <w:tcPr>
            <w:tcW w:w="1705" w:type="dxa"/>
            <w:vMerge/>
            <w:vAlign w:val="center"/>
            <w:hideMark/>
          </w:tcPr>
          <w:p w14:paraId="267E82EE" w14:textId="77777777" w:rsidR="00EB669B" w:rsidRPr="001506AA" w:rsidRDefault="00EB669B" w:rsidP="00EB669B">
            <w:pPr>
              <w:rPr>
                <w:rFonts w:ascii="Proxima Nova Alt Rg" w:hAnsi="Proxima Nova Alt Rg"/>
                <w:b/>
                <w:bCs/>
                <w:color w:val="000000"/>
                <w:sz w:val="16"/>
                <w:szCs w:val="16"/>
                <w:lang w:val="en-GB"/>
              </w:rPr>
            </w:pPr>
          </w:p>
        </w:tc>
        <w:tc>
          <w:tcPr>
            <w:tcW w:w="1732" w:type="dxa"/>
            <w:vMerge/>
            <w:vAlign w:val="center"/>
            <w:hideMark/>
          </w:tcPr>
          <w:p w14:paraId="5E71A246" w14:textId="77777777" w:rsidR="00EB669B" w:rsidRPr="001506AA" w:rsidRDefault="00EB669B" w:rsidP="00EB669B">
            <w:pPr>
              <w:rPr>
                <w:rFonts w:ascii="Proxima Nova Alt Rg" w:hAnsi="Proxima Nova Alt Rg"/>
                <w:i/>
                <w:iCs/>
                <w:color w:val="000000"/>
                <w:sz w:val="16"/>
                <w:szCs w:val="16"/>
                <w:lang w:val="en-GB"/>
              </w:rPr>
            </w:pPr>
          </w:p>
        </w:tc>
        <w:tc>
          <w:tcPr>
            <w:tcW w:w="1727" w:type="dxa"/>
            <w:vMerge/>
            <w:vAlign w:val="center"/>
            <w:hideMark/>
          </w:tcPr>
          <w:p w14:paraId="486B5203" w14:textId="77777777" w:rsidR="00EB669B" w:rsidRPr="001506AA" w:rsidRDefault="00EB669B" w:rsidP="00EB669B">
            <w:pPr>
              <w:rPr>
                <w:rFonts w:ascii="Proxima Nova Alt Rg" w:hAnsi="Proxima Nova Alt Rg"/>
                <w:color w:val="000000"/>
                <w:sz w:val="16"/>
                <w:szCs w:val="16"/>
                <w:lang w:val="en-GB"/>
              </w:rPr>
            </w:pPr>
          </w:p>
        </w:tc>
        <w:tc>
          <w:tcPr>
            <w:tcW w:w="1310" w:type="dxa"/>
            <w:vMerge w:val="restart"/>
            <w:vAlign w:val="center"/>
            <w:hideMark/>
          </w:tcPr>
          <w:p w14:paraId="58361D39" w14:textId="77777777" w:rsidR="00EB669B" w:rsidRPr="001506AA" w:rsidRDefault="00EB669B" w:rsidP="00EB669B">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1.1.1/c No specific targeted formal trainings / on the job trainings (2022)</w:t>
            </w:r>
          </w:p>
        </w:tc>
        <w:tc>
          <w:tcPr>
            <w:tcW w:w="1520" w:type="dxa"/>
            <w:vAlign w:val="center"/>
            <w:hideMark/>
          </w:tcPr>
          <w:p w14:paraId="2F0BEF45" w14:textId="77777777" w:rsidR="00EB669B" w:rsidRPr="001506AA" w:rsidRDefault="00EB669B" w:rsidP="00EB669B">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1.1.1/c MEPA staff training plan developed (2024)</w:t>
            </w:r>
          </w:p>
        </w:tc>
        <w:tc>
          <w:tcPr>
            <w:tcW w:w="1858" w:type="dxa"/>
            <w:vAlign w:val="center"/>
          </w:tcPr>
          <w:p w14:paraId="7966248E" w14:textId="77777777" w:rsidR="00EB669B" w:rsidRPr="001506AA" w:rsidRDefault="00EB669B" w:rsidP="00EB669B">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100%</w:t>
            </w:r>
          </w:p>
          <w:p w14:paraId="378C289D" w14:textId="5E954169" w:rsidR="00EB669B" w:rsidRPr="001506AA" w:rsidRDefault="00EB669B" w:rsidP="00EB669B">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06CEA35F" w14:textId="2AC506D6" w:rsidR="00EB669B" w:rsidRPr="001506AA" w:rsidRDefault="00EB669B" w:rsidP="00EB669B">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Staff Training Plan for MEPA/RDA staff responsible for ARD Policy has been drafted and agreed upon. The plan was developed in collaboration with the Human Resource Management Department, and implementation has commenced. The Study Tour to Croatia and Serbia complemented the training plan by involving MEPA and the agencies under the Ministry.</w:t>
            </w:r>
          </w:p>
        </w:tc>
      </w:tr>
      <w:tr w:rsidR="00EC36D3" w:rsidRPr="001506AA" w14:paraId="472613E0" w14:textId="293A6362" w:rsidTr="100A0B77">
        <w:trPr>
          <w:trHeight w:val="563"/>
        </w:trPr>
        <w:tc>
          <w:tcPr>
            <w:tcW w:w="1705" w:type="dxa"/>
            <w:vMerge/>
            <w:vAlign w:val="center"/>
            <w:hideMark/>
          </w:tcPr>
          <w:p w14:paraId="393D7400" w14:textId="77777777" w:rsidR="00EC36D3" w:rsidRPr="001506AA" w:rsidRDefault="00EC36D3" w:rsidP="00EC36D3">
            <w:pPr>
              <w:rPr>
                <w:rFonts w:ascii="Proxima Nova Alt Rg" w:hAnsi="Proxima Nova Alt Rg"/>
                <w:b/>
                <w:bCs/>
                <w:color w:val="000000"/>
                <w:sz w:val="16"/>
                <w:szCs w:val="16"/>
                <w:lang w:val="en-GB"/>
              </w:rPr>
            </w:pPr>
          </w:p>
        </w:tc>
        <w:tc>
          <w:tcPr>
            <w:tcW w:w="1732" w:type="dxa"/>
            <w:vMerge/>
            <w:vAlign w:val="center"/>
            <w:hideMark/>
          </w:tcPr>
          <w:p w14:paraId="0597EB8F" w14:textId="77777777" w:rsidR="00EC36D3" w:rsidRPr="001506AA" w:rsidRDefault="00EC36D3" w:rsidP="00EC36D3">
            <w:pPr>
              <w:rPr>
                <w:rFonts w:ascii="Proxima Nova Alt Rg" w:hAnsi="Proxima Nova Alt Rg"/>
                <w:i/>
                <w:iCs/>
                <w:color w:val="000000"/>
                <w:sz w:val="16"/>
                <w:szCs w:val="16"/>
                <w:lang w:val="en-GB"/>
              </w:rPr>
            </w:pPr>
          </w:p>
        </w:tc>
        <w:tc>
          <w:tcPr>
            <w:tcW w:w="1727" w:type="dxa"/>
            <w:vMerge/>
            <w:vAlign w:val="center"/>
            <w:hideMark/>
          </w:tcPr>
          <w:p w14:paraId="30349256" w14:textId="77777777" w:rsidR="00EC36D3" w:rsidRPr="001506AA" w:rsidRDefault="00EC36D3" w:rsidP="00EC36D3">
            <w:pPr>
              <w:rPr>
                <w:rFonts w:ascii="Proxima Nova Alt Rg" w:hAnsi="Proxima Nova Alt Rg"/>
                <w:color w:val="000000"/>
                <w:sz w:val="16"/>
                <w:szCs w:val="16"/>
                <w:lang w:val="en-GB"/>
              </w:rPr>
            </w:pPr>
          </w:p>
        </w:tc>
        <w:tc>
          <w:tcPr>
            <w:tcW w:w="1310" w:type="dxa"/>
            <w:vMerge/>
            <w:vAlign w:val="center"/>
            <w:hideMark/>
          </w:tcPr>
          <w:p w14:paraId="6BDEA85C" w14:textId="77777777" w:rsidR="00EC36D3" w:rsidRPr="001506AA" w:rsidRDefault="00EC36D3" w:rsidP="00EC36D3">
            <w:pPr>
              <w:rPr>
                <w:rFonts w:ascii="Proxima Nova Alt Rg" w:hAnsi="Proxima Nova Alt Rg"/>
                <w:color w:val="000000"/>
                <w:sz w:val="16"/>
                <w:szCs w:val="16"/>
                <w:lang w:val="en-GB"/>
              </w:rPr>
            </w:pPr>
          </w:p>
        </w:tc>
        <w:tc>
          <w:tcPr>
            <w:tcW w:w="1520" w:type="dxa"/>
            <w:vAlign w:val="center"/>
            <w:hideMark/>
          </w:tcPr>
          <w:p w14:paraId="57EDB753" w14:textId="77777777" w:rsidR="00EC36D3" w:rsidRPr="001506AA" w:rsidRDefault="00EC36D3" w:rsidP="00EC36D3">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1.1.1/d Formal trainings and on the job trainings of MEPA are delivered (2025)</w:t>
            </w:r>
          </w:p>
        </w:tc>
        <w:tc>
          <w:tcPr>
            <w:tcW w:w="1858" w:type="dxa"/>
            <w:vAlign w:val="center"/>
          </w:tcPr>
          <w:p w14:paraId="703C13A4" w14:textId="77777777" w:rsidR="00EC36D3" w:rsidRPr="001506AA" w:rsidRDefault="00EC36D3" w:rsidP="00EC36D3">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Yes /100%</w:t>
            </w:r>
          </w:p>
          <w:p w14:paraId="7ED14247" w14:textId="4BCA6221" w:rsidR="00EC36D3" w:rsidRPr="001506AA" w:rsidRDefault="00EC36D3" w:rsidP="00EC36D3">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1F34459F" w14:textId="4C5FA38D" w:rsidR="00EC36D3" w:rsidRPr="001506AA" w:rsidRDefault="00EC36D3" w:rsidP="00EC36D3">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A series of training sessions </w:t>
            </w:r>
            <w:r w:rsidR="00344980" w:rsidRPr="001506AA">
              <w:rPr>
                <w:rFonts w:ascii="Proxima Nova Alt Rg" w:hAnsi="Proxima Nova Alt Rg"/>
                <w:color w:val="000000"/>
                <w:sz w:val="16"/>
                <w:szCs w:val="16"/>
                <w:lang w:val="en-GB"/>
              </w:rPr>
              <w:t>was</w:t>
            </w:r>
            <w:r w:rsidRPr="001506AA">
              <w:rPr>
                <w:rFonts w:ascii="Proxima Nova Alt Rg" w:hAnsi="Proxima Nova Alt Rg"/>
                <w:color w:val="000000"/>
                <w:sz w:val="16"/>
                <w:szCs w:val="16"/>
                <w:lang w:val="en-GB"/>
              </w:rPr>
              <w:t xml:space="preserve"> conducted on 7-8 June 2023 and 26-29 October 2023. The 7-8 June 2023 training showed a 33% improvement in knowledge based on pre- and post-evaluations. The </w:t>
            </w:r>
            <w:r w:rsidR="00344980" w:rsidRPr="001506AA">
              <w:rPr>
                <w:rFonts w:ascii="Proxima Nova Alt Rg" w:hAnsi="Proxima Nova Alt Rg"/>
                <w:color w:val="000000"/>
                <w:sz w:val="16"/>
                <w:szCs w:val="16"/>
                <w:lang w:val="en-GB"/>
              </w:rPr>
              <w:t xml:space="preserve">training held on 26-29 October 2023 </w:t>
            </w:r>
            <w:r w:rsidRPr="001506AA">
              <w:rPr>
                <w:rFonts w:ascii="Proxima Nova Alt Rg" w:hAnsi="Proxima Nova Alt Rg"/>
                <w:color w:val="000000"/>
                <w:sz w:val="16"/>
                <w:szCs w:val="16"/>
                <w:lang w:val="en-GB"/>
              </w:rPr>
              <w:t xml:space="preserve">demonstrated a 28.1% increase in knowledge. The average improvement across the training was 30.5%. </w:t>
            </w:r>
          </w:p>
          <w:p w14:paraId="335FA294" w14:textId="77777777" w:rsidR="00EC36D3" w:rsidRPr="001506AA" w:rsidRDefault="00EC36D3" w:rsidP="00EC36D3">
            <w:pPr>
              <w:rPr>
                <w:rFonts w:ascii="Proxima Nova Alt Rg" w:hAnsi="Proxima Nova Alt Rg"/>
                <w:color w:val="000000"/>
                <w:sz w:val="16"/>
                <w:szCs w:val="16"/>
                <w:lang w:val="en-GB"/>
              </w:rPr>
            </w:pPr>
          </w:p>
          <w:p w14:paraId="40036012" w14:textId="76ECDBFB" w:rsidR="00EC36D3" w:rsidRPr="001506AA" w:rsidRDefault="00EC36D3" w:rsidP="00EC36D3">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project provided capacity development activities for RDA staff and CSO representatives. The online rural development course at www.courserural.ge, announced at the IACC/Civic Committee meeting held on October 8, 2024, was successfully launched on December 20, 2024.4.</w:t>
            </w:r>
          </w:p>
        </w:tc>
      </w:tr>
      <w:tr w:rsidR="00CD71CA" w:rsidRPr="001506AA" w14:paraId="013754F0" w14:textId="6AF2AE36" w:rsidTr="100A0B77">
        <w:trPr>
          <w:trHeight w:val="1005"/>
        </w:trPr>
        <w:tc>
          <w:tcPr>
            <w:tcW w:w="1705" w:type="dxa"/>
            <w:vMerge/>
            <w:vAlign w:val="center"/>
            <w:hideMark/>
          </w:tcPr>
          <w:p w14:paraId="1AD55C8F" w14:textId="77777777" w:rsidR="00CD71CA" w:rsidRPr="001506AA" w:rsidRDefault="00CD71CA" w:rsidP="00CD71CA">
            <w:pPr>
              <w:rPr>
                <w:rFonts w:ascii="Proxima Nova Alt Rg" w:hAnsi="Proxima Nova Alt Rg"/>
                <w:b/>
                <w:bCs/>
                <w:color w:val="000000"/>
                <w:sz w:val="16"/>
                <w:szCs w:val="16"/>
                <w:lang w:val="en-GB"/>
              </w:rPr>
            </w:pPr>
          </w:p>
        </w:tc>
        <w:tc>
          <w:tcPr>
            <w:tcW w:w="1732" w:type="dxa"/>
            <w:vAlign w:val="center"/>
            <w:hideMark/>
          </w:tcPr>
          <w:p w14:paraId="064C87CF" w14:textId="77777777" w:rsidR="00CD71CA" w:rsidRPr="001506AA" w:rsidRDefault="00CD71CA" w:rsidP="00CD71CA">
            <w:pPr>
              <w:rPr>
                <w:rFonts w:ascii="Proxima Nova Alt Rg" w:hAnsi="Proxima Nova Alt Rg"/>
                <w:i/>
                <w:iCs/>
                <w:color w:val="000000"/>
                <w:sz w:val="16"/>
                <w:szCs w:val="16"/>
                <w:lang w:val="en-GB"/>
              </w:rPr>
            </w:pPr>
            <w:r w:rsidRPr="001506AA">
              <w:rPr>
                <w:rFonts w:ascii="Proxima Nova Alt Rg" w:hAnsi="Proxima Nova Alt Rg"/>
                <w:i/>
                <w:iCs/>
                <w:color w:val="000000"/>
                <w:sz w:val="16"/>
                <w:szCs w:val="16"/>
                <w:lang w:val="en-GB"/>
              </w:rPr>
              <w:t xml:space="preserve">1.1.2 </w:t>
            </w:r>
            <w:r w:rsidRPr="001506AA">
              <w:rPr>
                <w:rFonts w:ascii="Proxima Nova Alt Rg" w:hAnsi="Proxima Nova Alt Rg"/>
                <w:color w:val="000000"/>
                <w:sz w:val="16"/>
                <w:szCs w:val="16"/>
                <w:lang w:val="en-GB"/>
              </w:rPr>
              <w:t>Improved application processing and management in RDA (Yes/No)</w:t>
            </w:r>
          </w:p>
        </w:tc>
        <w:tc>
          <w:tcPr>
            <w:tcW w:w="1727" w:type="dxa"/>
            <w:vAlign w:val="center"/>
            <w:hideMark/>
          </w:tcPr>
          <w:p w14:paraId="4102C9F8" w14:textId="77777777" w:rsidR="00CD71CA" w:rsidRPr="001506AA" w:rsidRDefault="00CD71CA" w:rsidP="00CD71CA">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Government and project reports; Annual ARDSG 2021-2027 and M&amp;E data and implementation reports.  Official MEPA/RDA decrees establishing APMS in RDA</w:t>
            </w:r>
          </w:p>
        </w:tc>
        <w:tc>
          <w:tcPr>
            <w:tcW w:w="1310" w:type="dxa"/>
            <w:vAlign w:val="center"/>
            <w:hideMark/>
          </w:tcPr>
          <w:p w14:paraId="230B0AA9" w14:textId="77777777" w:rsidR="00CD71CA" w:rsidRPr="001506AA" w:rsidRDefault="00CD71CA" w:rsidP="00CD71C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APMS system not in place (2022)</w:t>
            </w:r>
          </w:p>
        </w:tc>
        <w:tc>
          <w:tcPr>
            <w:tcW w:w="1520" w:type="dxa"/>
            <w:vAlign w:val="center"/>
            <w:hideMark/>
          </w:tcPr>
          <w:p w14:paraId="79A4A785" w14:textId="77777777" w:rsidR="00CD71CA" w:rsidRPr="001506AA" w:rsidRDefault="00CD71CA" w:rsidP="00CD71C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1.1.2/ Application Programmes Management System (APMS) fully developed and operationalized in RDA (2025)</w:t>
            </w:r>
          </w:p>
        </w:tc>
        <w:tc>
          <w:tcPr>
            <w:tcW w:w="1858" w:type="dxa"/>
            <w:vAlign w:val="center"/>
          </w:tcPr>
          <w:p w14:paraId="58D8D663" w14:textId="77777777" w:rsidR="00CD71CA" w:rsidRPr="001506AA" w:rsidRDefault="00CD71CA" w:rsidP="00CD71CA">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Yes /100%</w:t>
            </w:r>
          </w:p>
          <w:p w14:paraId="57292102" w14:textId="11A57FCA" w:rsidR="00CD71CA" w:rsidRPr="001506AA" w:rsidRDefault="00CD71CA" w:rsidP="00CD71CA">
            <w:pPr>
              <w:jc w:val="center"/>
              <w:rPr>
                <w:rFonts w:ascii="Proxima Nova Alt Rg" w:hAnsi="Proxima Nova Alt Rg"/>
                <w:color w:val="000000"/>
                <w:sz w:val="16"/>
                <w:szCs w:val="16"/>
                <w:highlight w:val="cyan"/>
                <w:lang w:val="en-GB"/>
              </w:rPr>
            </w:pPr>
            <w:r w:rsidRPr="001506AA">
              <w:rPr>
                <w:rFonts w:ascii="Proxima Nova Alt Rg" w:hAnsi="Proxima Nova Alt Rg"/>
                <w:color w:val="000000"/>
                <w:sz w:val="16"/>
                <w:szCs w:val="16"/>
                <w:lang w:val="en-GB"/>
              </w:rPr>
              <w:t>Achieved (100%)</w:t>
            </w:r>
          </w:p>
        </w:tc>
        <w:tc>
          <w:tcPr>
            <w:tcW w:w="4183" w:type="dxa"/>
            <w:vAlign w:val="center"/>
          </w:tcPr>
          <w:p w14:paraId="277E1F61" w14:textId="77777777" w:rsidR="00CD71CA" w:rsidRPr="001506AA" w:rsidRDefault="00CD71CA" w:rsidP="00CD71C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technical specifications of the Application Programmes Management System (APMS) have been elaborated.</w:t>
            </w:r>
          </w:p>
          <w:p w14:paraId="2C86814A" w14:textId="77777777" w:rsidR="00CD71CA" w:rsidRPr="001506AA" w:rsidRDefault="00CD71CA" w:rsidP="00CD71CA">
            <w:pPr>
              <w:rPr>
                <w:rFonts w:ascii="Proxima Nova Alt Rg" w:hAnsi="Proxima Nova Alt Rg"/>
                <w:color w:val="000000"/>
                <w:sz w:val="16"/>
                <w:szCs w:val="16"/>
                <w:lang w:val="en-GB"/>
              </w:rPr>
            </w:pPr>
          </w:p>
          <w:p w14:paraId="7B12328B" w14:textId="3F1ABE70" w:rsidR="00CD71CA" w:rsidRPr="001506AA" w:rsidRDefault="00CD71CA" w:rsidP="00CD71C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SRDG provided technical assistance to RDA in close collaboration with the World Bank GRAII Project and MEPA's IT Department, resulting in the development and agreement on APMS's functional and non-functional specifications with the partners.</w:t>
            </w:r>
          </w:p>
        </w:tc>
      </w:tr>
      <w:tr w:rsidR="00CF3E29" w:rsidRPr="001506AA" w14:paraId="584A889C" w14:textId="443210A8" w:rsidTr="100A0B77">
        <w:trPr>
          <w:trHeight w:val="524"/>
        </w:trPr>
        <w:tc>
          <w:tcPr>
            <w:tcW w:w="1705" w:type="dxa"/>
            <w:vMerge w:val="restart"/>
            <w:vAlign w:val="center"/>
            <w:hideMark/>
          </w:tcPr>
          <w:p w14:paraId="42C21C4E" w14:textId="77777777" w:rsidR="00CF3E29" w:rsidRPr="001506AA" w:rsidRDefault="00CF3E29" w:rsidP="00CF3E29">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1.2 Output: Strengthened bottom-up and area-based approach in Rural Development policy development and implementation</w:t>
            </w:r>
          </w:p>
        </w:tc>
        <w:tc>
          <w:tcPr>
            <w:tcW w:w="1732" w:type="dxa"/>
            <w:vMerge w:val="restart"/>
            <w:vAlign w:val="center"/>
            <w:hideMark/>
          </w:tcPr>
          <w:p w14:paraId="2BC4C11E"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1.2.1 LEADER approach institutionalized and integrated into RD programming (Yes/No)</w:t>
            </w:r>
          </w:p>
        </w:tc>
        <w:tc>
          <w:tcPr>
            <w:tcW w:w="1727" w:type="dxa"/>
            <w:vMerge w:val="restart"/>
            <w:vAlign w:val="center"/>
            <w:hideMark/>
          </w:tcPr>
          <w:p w14:paraId="3631669A"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Government and project reports; Annual ARDSG 2021-2027 and M&amp;E data and implementation reports. Official decrees providing evidence.</w:t>
            </w:r>
          </w:p>
        </w:tc>
        <w:tc>
          <w:tcPr>
            <w:tcW w:w="1310" w:type="dxa"/>
            <w:vMerge w:val="restart"/>
            <w:vAlign w:val="center"/>
            <w:hideMark/>
          </w:tcPr>
          <w:p w14:paraId="2039FF75"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 xml:space="preserve">LEADER approach is not institutionalized (2022). </w:t>
            </w:r>
          </w:p>
        </w:tc>
        <w:tc>
          <w:tcPr>
            <w:tcW w:w="1520" w:type="dxa"/>
            <w:vAlign w:val="center"/>
            <w:hideMark/>
          </w:tcPr>
          <w:p w14:paraId="6C09F95A"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1.2.1/a LEADER focal point at MEPA established (2025)</w:t>
            </w:r>
          </w:p>
        </w:tc>
        <w:tc>
          <w:tcPr>
            <w:tcW w:w="1858" w:type="dxa"/>
            <w:vAlign w:val="center"/>
          </w:tcPr>
          <w:p w14:paraId="5FB39673" w14:textId="77777777"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Yes /100%</w:t>
            </w:r>
          </w:p>
          <w:p w14:paraId="2A315EC8" w14:textId="079FA29B"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4FB5D4EC" w14:textId="4E68A67E"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LEADER focal point at MEPA was established.</w:t>
            </w:r>
          </w:p>
        </w:tc>
      </w:tr>
      <w:tr w:rsidR="00CF3E29" w:rsidRPr="001506AA" w14:paraId="51FD2851" w14:textId="2CA580AF" w:rsidTr="100A0B77">
        <w:trPr>
          <w:trHeight w:val="688"/>
        </w:trPr>
        <w:tc>
          <w:tcPr>
            <w:tcW w:w="1705" w:type="dxa"/>
            <w:vMerge/>
            <w:vAlign w:val="center"/>
            <w:hideMark/>
          </w:tcPr>
          <w:p w14:paraId="3E67B59E" w14:textId="77777777" w:rsidR="00CF3E29" w:rsidRPr="001506AA" w:rsidRDefault="00CF3E29" w:rsidP="00CF3E29">
            <w:pPr>
              <w:rPr>
                <w:rFonts w:ascii="Proxima Nova Alt Rg" w:hAnsi="Proxima Nova Alt Rg"/>
                <w:b/>
                <w:bCs/>
                <w:color w:val="000000"/>
                <w:sz w:val="16"/>
                <w:szCs w:val="16"/>
                <w:lang w:val="en-GB"/>
              </w:rPr>
            </w:pPr>
          </w:p>
        </w:tc>
        <w:tc>
          <w:tcPr>
            <w:tcW w:w="1732" w:type="dxa"/>
            <w:vMerge/>
            <w:vAlign w:val="center"/>
            <w:hideMark/>
          </w:tcPr>
          <w:p w14:paraId="2BAF4C49" w14:textId="77777777" w:rsidR="00CF3E29" w:rsidRPr="001506AA" w:rsidRDefault="00CF3E29" w:rsidP="00CF3E29">
            <w:pPr>
              <w:rPr>
                <w:rFonts w:ascii="Proxima Nova Alt Rg" w:hAnsi="Proxima Nova Alt Rg"/>
                <w:color w:val="000000"/>
                <w:sz w:val="16"/>
                <w:szCs w:val="16"/>
                <w:lang w:val="en-GB"/>
              </w:rPr>
            </w:pPr>
          </w:p>
        </w:tc>
        <w:tc>
          <w:tcPr>
            <w:tcW w:w="1727" w:type="dxa"/>
            <w:vMerge/>
            <w:vAlign w:val="center"/>
            <w:hideMark/>
          </w:tcPr>
          <w:p w14:paraId="7F0E56D8" w14:textId="77777777" w:rsidR="00CF3E29" w:rsidRPr="001506AA" w:rsidRDefault="00CF3E29" w:rsidP="00CF3E29">
            <w:pPr>
              <w:rPr>
                <w:rFonts w:ascii="Proxima Nova Alt Rg" w:hAnsi="Proxima Nova Alt Rg"/>
                <w:color w:val="000000"/>
                <w:sz w:val="16"/>
                <w:szCs w:val="16"/>
                <w:lang w:val="en-GB"/>
              </w:rPr>
            </w:pPr>
          </w:p>
        </w:tc>
        <w:tc>
          <w:tcPr>
            <w:tcW w:w="1310" w:type="dxa"/>
            <w:vMerge/>
            <w:vAlign w:val="center"/>
            <w:hideMark/>
          </w:tcPr>
          <w:p w14:paraId="6426A3DD" w14:textId="77777777" w:rsidR="00CF3E29" w:rsidRPr="001506AA" w:rsidRDefault="00CF3E29" w:rsidP="00CF3E29">
            <w:pPr>
              <w:rPr>
                <w:rFonts w:ascii="Proxima Nova Alt Rg" w:hAnsi="Proxima Nova Alt Rg"/>
                <w:color w:val="000000"/>
                <w:sz w:val="16"/>
                <w:szCs w:val="16"/>
                <w:lang w:val="en-GB"/>
              </w:rPr>
            </w:pPr>
          </w:p>
        </w:tc>
        <w:tc>
          <w:tcPr>
            <w:tcW w:w="1520" w:type="dxa"/>
            <w:vAlign w:val="center"/>
            <w:hideMark/>
          </w:tcPr>
          <w:p w14:paraId="396937D1"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1.2.1/b Selection criteria for LAGs and local development strategies developed and approved (2023)</w:t>
            </w:r>
          </w:p>
        </w:tc>
        <w:tc>
          <w:tcPr>
            <w:tcW w:w="1858" w:type="dxa"/>
            <w:vAlign w:val="center"/>
          </w:tcPr>
          <w:p w14:paraId="571769DD" w14:textId="77777777"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Yes /100%</w:t>
            </w:r>
          </w:p>
          <w:p w14:paraId="46C846B0" w14:textId="3845206C"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64469429" w14:textId="59933E30" w:rsidR="00CF3E29" w:rsidRPr="001506AA" w:rsidRDefault="00CF3E29" w:rsidP="00CF3E29">
            <w:pPr>
              <w:rPr>
                <w:rFonts w:ascii="Proxima Nova Alt Rg" w:hAnsi="Proxima Nova Alt Rg" w:cs="Calibri"/>
                <w:color w:val="000000"/>
                <w:sz w:val="20"/>
                <w:szCs w:val="20"/>
                <w:lang w:val="en-GB"/>
              </w:rPr>
            </w:pPr>
            <w:r w:rsidRPr="001506AA">
              <w:rPr>
                <w:rFonts w:ascii="Proxima Nova Alt Rg" w:hAnsi="Proxima Nova Alt Rg"/>
                <w:color w:val="000000"/>
                <w:sz w:val="16"/>
                <w:szCs w:val="16"/>
                <w:lang w:val="en-GB"/>
              </w:rPr>
              <w:t>Criteria are developed and adopted.</w:t>
            </w:r>
            <w:r w:rsidRPr="001506AA">
              <w:rPr>
                <w:rFonts w:ascii="Proxima Nova Alt Rg" w:hAnsi="Proxima Nova Alt Rg" w:cs="Calibri"/>
                <w:color w:val="000000"/>
                <w:sz w:val="20"/>
                <w:szCs w:val="20"/>
                <w:lang w:val="en-GB"/>
              </w:rPr>
              <w:t xml:space="preserve"> </w:t>
            </w:r>
          </w:p>
        </w:tc>
      </w:tr>
      <w:tr w:rsidR="00CF3E29" w:rsidRPr="001506AA" w14:paraId="6F11B5AF" w14:textId="08120EB4" w:rsidTr="100A0B77">
        <w:trPr>
          <w:trHeight w:val="428"/>
        </w:trPr>
        <w:tc>
          <w:tcPr>
            <w:tcW w:w="1705" w:type="dxa"/>
            <w:vMerge/>
            <w:vAlign w:val="center"/>
            <w:hideMark/>
          </w:tcPr>
          <w:p w14:paraId="78007EBE" w14:textId="77777777" w:rsidR="00CF3E29" w:rsidRPr="001506AA" w:rsidRDefault="00CF3E29" w:rsidP="00CF3E29">
            <w:pPr>
              <w:rPr>
                <w:rFonts w:ascii="Proxima Nova Alt Rg" w:hAnsi="Proxima Nova Alt Rg"/>
                <w:b/>
                <w:bCs/>
                <w:color w:val="000000"/>
                <w:sz w:val="16"/>
                <w:szCs w:val="16"/>
                <w:lang w:val="en-GB"/>
              </w:rPr>
            </w:pPr>
          </w:p>
        </w:tc>
        <w:tc>
          <w:tcPr>
            <w:tcW w:w="1732" w:type="dxa"/>
            <w:vMerge/>
            <w:vAlign w:val="center"/>
            <w:hideMark/>
          </w:tcPr>
          <w:p w14:paraId="460B3EA0" w14:textId="77777777" w:rsidR="00CF3E29" w:rsidRPr="001506AA" w:rsidRDefault="00CF3E29" w:rsidP="00CF3E29">
            <w:pPr>
              <w:rPr>
                <w:rFonts w:ascii="Proxima Nova Alt Rg" w:hAnsi="Proxima Nova Alt Rg"/>
                <w:color w:val="000000"/>
                <w:sz w:val="16"/>
                <w:szCs w:val="16"/>
                <w:lang w:val="en-GB"/>
              </w:rPr>
            </w:pPr>
          </w:p>
        </w:tc>
        <w:tc>
          <w:tcPr>
            <w:tcW w:w="1727" w:type="dxa"/>
            <w:vMerge/>
            <w:vAlign w:val="center"/>
            <w:hideMark/>
          </w:tcPr>
          <w:p w14:paraId="386E66DA" w14:textId="77777777" w:rsidR="00CF3E29" w:rsidRPr="001506AA" w:rsidRDefault="00CF3E29" w:rsidP="00CF3E29">
            <w:pPr>
              <w:rPr>
                <w:rFonts w:ascii="Proxima Nova Alt Rg" w:hAnsi="Proxima Nova Alt Rg"/>
                <w:color w:val="000000"/>
                <w:sz w:val="16"/>
                <w:szCs w:val="16"/>
                <w:lang w:val="en-GB"/>
              </w:rPr>
            </w:pPr>
          </w:p>
        </w:tc>
        <w:tc>
          <w:tcPr>
            <w:tcW w:w="1310" w:type="dxa"/>
            <w:vMerge/>
            <w:vAlign w:val="center"/>
            <w:hideMark/>
          </w:tcPr>
          <w:p w14:paraId="7E6C9428" w14:textId="77777777" w:rsidR="00CF3E29" w:rsidRPr="001506AA" w:rsidRDefault="00CF3E29" w:rsidP="00CF3E29">
            <w:pPr>
              <w:rPr>
                <w:rFonts w:ascii="Proxima Nova Alt Rg" w:hAnsi="Proxima Nova Alt Rg"/>
                <w:color w:val="000000"/>
                <w:sz w:val="16"/>
                <w:szCs w:val="16"/>
                <w:lang w:val="en-GB"/>
              </w:rPr>
            </w:pPr>
          </w:p>
        </w:tc>
        <w:tc>
          <w:tcPr>
            <w:tcW w:w="1520" w:type="dxa"/>
            <w:vAlign w:val="center"/>
            <w:hideMark/>
          </w:tcPr>
          <w:p w14:paraId="267CB001" w14:textId="77777777"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1.2.1/c State support programme designed and adopted (2023)</w:t>
            </w:r>
          </w:p>
        </w:tc>
        <w:tc>
          <w:tcPr>
            <w:tcW w:w="1858" w:type="dxa"/>
            <w:vAlign w:val="center"/>
          </w:tcPr>
          <w:p w14:paraId="371DFA0F" w14:textId="77777777"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Yes /100%</w:t>
            </w:r>
          </w:p>
          <w:p w14:paraId="60E09F1D" w14:textId="140EEB84" w:rsidR="00CF3E29" w:rsidRPr="001506AA" w:rsidRDefault="00CF3E29" w:rsidP="00CF3E29">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Achieved (100%)</w:t>
            </w:r>
          </w:p>
        </w:tc>
        <w:tc>
          <w:tcPr>
            <w:tcW w:w="4183" w:type="dxa"/>
            <w:vAlign w:val="center"/>
          </w:tcPr>
          <w:p w14:paraId="37CACEEC" w14:textId="6401F5DC" w:rsidR="00CF3E29" w:rsidRPr="001506AA" w:rsidRDefault="00CF3E29" w:rsidP="00CF3E29">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The programme is approved by the Government.</w:t>
            </w:r>
          </w:p>
        </w:tc>
      </w:tr>
      <w:tr w:rsidR="00B522EF" w:rsidRPr="001506AA" w14:paraId="2FDA8453" w14:textId="1CEFBC9E" w:rsidTr="100A0B77">
        <w:trPr>
          <w:trHeight w:val="1275"/>
        </w:trPr>
        <w:tc>
          <w:tcPr>
            <w:tcW w:w="1705" w:type="dxa"/>
            <w:vAlign w:val="center"/>
            <w:hideMark/>
          </w:tcPr>
          <w:p w14:paraId="15740079" w14:textId="77777777" w:rsidR="00B522EF" w:rsidRPr="001506AA" w:rsidRDefault="00B522EF" w:rsidP="00B522EF">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2.1 Output: The needs of the population with migration background considered in the state programs</w:t>
            </w:r>
          </w:p>
        </w:tc>
        <w:tc>
          <w:tcPr>
            <w:tcW w:w="1732" w:type="dxa"/>
            <w:vAlign w:val="center"/>
            <w:hideMark/>
          </w:tcPr>
          <w:p w14:paraId="1E42EC37" w14:textId="77777777" w:rsidR="00B522EF" w:rsidRPr="001506AA" w:rsidRDefault="00B522EF" w:rsidP="00B522EF">
            <w:pPr>
              <w:rPr>
                <w:rFonts w:ascii="Proxima Nova Alt Rg" w:hAnsi="Proxima Nova Alt Rg"/>
                <w:i/>
                <w:iCs/>
                <w:color w:val="000000"/>
                <w:sz w:val="16"/>
                <w:szCs w:val="16"/>
                <w:lang w:val="en-GB"/>
              </w:rPr>
            </w:pPr>
            <w:r w:rsidRPr="001506AA">
              <w:rPr>
                <w:rFonts w:ascii="Proxima Nova Alt Rg" w:hAnsi="Proxima Nova Alt Rg"/>
                <w:i/>
                <w:iCs/>
                <w:color w:val="000000"/>
                <w:sz w:val="16"/>
                <w:szCs w:val="16"/>
                <w:lang w:val="en-GB"/>
              </w:rPr>
              <w:t xml:space="preserve">2.1.1 </w:t>
            </w:r>
            <w:r w:rsidRPr="001506AA">
              <w:rPr>
                <w:rFonts w:ascii="Proxima Nova Alt Rg" w:hAnsi="Proxima Nova Alt Rg"/>
                <w:color w:val="000000"/>
                <w:sz w:val="16"/>
                <w:szCs w:val="16"/>
                <w:lang w:val="en-GB"/>
              </w:rPr>
              <w:t>Number of state programs (as part of the ARDSG AP 2021-2027) that support advanced inclusive rural development by considering the needs of the population with migration background</w:t>
            </w:r>
          </w:p>
        </w:tc>
        <w:tc>
          <w:tcPr>
            <w:tcW w:w="1727" w:type="dxa"/>
            <w:vAlign w:val="center"/>
            <w:hideMark/>
          </w:tcPr>
          <w:p w14:paraId="086CADAF" w14:textId="77777777" w:rsidR="00B522EF" w:rsidRPr="001506AA" w:rsidRDefault="00B522EF" w:rsidP="00B522EF">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Government and project reports; Annual ARDSG 2021-2027 and M&amp;E data and implementation reports. # of state programs  </w:t>
            </w:r>
          </w:p>
        </w:tc>
        <w:tc>
          <w:tcPr>
            <w:tcW w:w="1310" w:type="dxa"/>
            <w:vAlign w:val="center"/>
            <w:hideMark/>
          </w:tcPr>
          <w:p w14:paraId="4C4FD2CA" w14:textId="77777777" w:rsidR="00B522EF" w:rsidRPr="001506AA" w:rsidRDefault="00B522EF" w:rsidP="00B522EF">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(2022).</w:t>
            </w:r>
          </w:p>
        </w:tc>
        <w:tc>
          <w:tcPr>
            <w:tcW w:w="1520" w:type="dxa"/>
            <w:vAlign w:val="center"/>
            <w:hideMark/>
          </w:tcPr>
          <w:p w14:paraId="2D565C69" w14:textId="77777777" w:rsidR="00B522EF" w:rsidRPr="001506AA" w:rsidRDefault="00B522EF" w:rsidP="00B522EF">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2.2.1/ At least 6 state services considering the needs of the population with migration background (2025)</w:t>
            </w:r>
          </w:p>
        </w:tc>
        <w:tc>
          <w:tcPr>
            <w:tcW w:w="1858" w:type="dxa"/>
            <w:vAlign w:val="center"/>
          </w:tcPr>
          <w:p w14:paraId="147E77A6" w14:textId="77777777" w:rsidR="00B522EF" w:rsidRPr="001506AA" w:rsidRDefault="00B522EF" w:rsidP="00B522EF">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5 (83%)</w:t>
            </w:r>
          </w:p>
          <w:p w14:paraId="70F141B3" w14:textId="52C0E9FB" w:rsidR="00B522EF" w:rsidRPr="001506AA" w:rsidRDefault="00B522EF" w:rsidP="00B522EF">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Mostly Achieved (81%-99%)</w:t>
            </w:r>
          </w:p>
        </w:tc>
        <w:tc>
          <w:tcPr>
            <w:tcW w:w="4183" w:type="dxa"/>
            <w:vAlign w:val="center"/>
          </w:tcPr>
          <w:p w14:paraId="34F0B638" w14:textId="77777777" w:rsidR="00B522EF" w:rsidRPr="001506AA" w:rsidRDefault="00B522EF" w:rsidP="00B522EF">
            <w:pPr>
              <w:rPr>
                <w:rFonts w:ascii="Proxima Nova Alt Rg" w:hAnsi="Proxima Nova Alt Rg"/>
                <w:sz w:val="16"/>
                <w:szCs w:val="16"/>
                <w:lang w:val="en-GB"/>
              </w:rPr>
            </w:pPr>
            <w:r w:rsidRPr="001506AA">
              <w:rPr>
                <w:rFonts w:ascii="Proxima Nova Alt Rg" w:hAnsi="Proxima Nova Alt Rg"/>
                <w:sz w:val="16"/>
                <w:szCs w:val="16"/>
                <w:lang w:val="en-GB"/>
              </w:rPr>
              <w:t>In five services of the state programme "Plant the Future", respective amendments have been introduced.</w:t>
            </w:r>
          </w:p>
          <w:p w14:paraId="118B3F1D" w14:textId="77777777" w:rsidR="00B522EF" w:rsidRPr="001506AA" w:rsidRDefault="00B522EF" w:rsidP="00B522EF">
            <w:pPr>
              <w:ind w:left="720"/>
              <w:rPr>
                <w:rFonts w:ascii="Proxima Nova Alt Rg" w:hAnsi="Proxima Nova Alt Rg"/>
                <w:sz w:val="16"/>
                <w:szCs w:val="16"/>
                <w:lang w:val="en-GB"/>
              </w:rPr>
            </w:pPr>
          </w:p>
          <w:p w14:paraId="2600FAED" w14:textId="77777777" w:rsidR="00B522EF" w:rsidRPr="001506AA" w:rsidRDefault="00B522EF" w:rsidP="00B522EF">
            <w:pPr>
              <w:rPr>
                <w:rFonts w:ascii="Proxima Nova Alt Rg" w:hAnsi="Proxima Nova Alt Rg"/>
                <w:sz w:val="16"/>
                <w:szCs w:val="16"/>
                <w:lang w:val="en-GB"/>
              </w:rPr>
            </w:pPr>
            <w:r w:rsidRPr="001506AA">
              <w:rPr>
                <w:rFonts w:ascii="Proxima Nova Alt Rg" w:hAnsi="Proxima Nova Alt Rg"/>
                <w:sz w:val="16"/>
                <w:szCs w:val="16"/>
                <w:lang w:val="en-GB"/>
              </w:rPr>
              <w:t>The “Plant the Future” programme includes five different co-funding services, organised under the following categories:</w:t>
            </w:r>
          </w:p>
          <w:p w14:paraId="0EA72334" w14:textId="77777777" w:rsidR="00B522EF" w:rsidRPr="001506AA" w:rsidRDefault="00B522EF" w:rsidP="00B522EF">
            <w:pPr>
              <w:ind w:left="720"/>
              <w:rPr>
                <w:rFonts w:ascii="Proxima Nova Alt Rg" w:hAnsi="Proxima Nova Alt Rg"/>
                <w:sz w:val="16"/>
                <w:szCs w:val="16"/>
                <w:lang w:val="en-GB"/>
              </w:rPr>
            </w:pPr>
          </w:p>
          <w:p w14:paraId="3CFE31D8" w14:textId="77777777" w:rsidR="00B522EF" w:rsidRPr="001506AA" w:rsidRDefault="00B522EF" w:rsidP="008F0473">
            <w:pPr>
              <w:numPr>
                <w:ilvl w:val="0"/>
                <w:numId w:val="8"/>
              </w:numPr>
              <w:rPr>
                <w:rFonts w:ascii="Proxima Nova Alt Rg" w:hAnsi="Proxima Nova Alt Rg"/>
                <w:sz w:val="16"/>
                <w:szCs w:val="16"/>
                <w:lang w:val="en-GB"/>
              </w:rPr>
            </w:pPr>
            <w:r w:rsidRPr="001506AA">
              <w:rPr>
                <w:rFonts w:ascii="Proxima Nova Alt Rg" w:hAnsi="Proxima Nova Alt Rg"/>
                <w:sz w:val="16"/>
                <w:szCs w:val="16"/>
                <w:lang w:val="en-GB"/>
              </w:rPr>
              <w:t>Seed crops.</w:t>
            </w:r>
          </w:p>
          <w:p w14:paraId="7ECB0EE5" w14:textId="77777777" w:rsidR="00B522EF" w:rsidRPr="001506AA" w:rsidRDefault="00B522EF" w:rsidP="008F0473">
            <w:pPr>
              <w:numPr>
                <w:ilvl w:val="0"/>
                <w:numId w:val="8"/>
              </w:numPr>
              <w:rPr>
                <w:rFonts w:ascii="Proxima Nova Alt Rg" w:hAnsi="Proxima Nova Alt Rg"/>
                <w:sz w:val="16"/>
                <w:szCs w:val="16"/>
                <w:lang w:val="en-GB"/>
              </w:rPr>
            </w:pPr>
            <w:r w:rsidRPr="001506AA">
              <w:rPr>
                <w:rFonts w:ascii="Proxima Nova Alt Rg" w:hAnsi="Proxima Nova Alt Rg"/>
                <w:sz w:val="16"/>
                <w:szCs w:val="16"/>
                <w:lang w:val="en-GB"/>
              </w:rPr>
              <w:t>Stone fruits.</w:t>
            </w:r>
          </w:p>
          <w:p w14:paraId="4F0768D1" w14:textId="77777777" w:rsidR="00B522EF" w:rsidRPr="001506AA" w:rsidRDefault="00B522EF" w:rsidP="008F0473">
            <w:pPr>
              <w:numPr>
                <w:ilvl w:val="0"/>
                <w:numId w:val="8"/>
              </w:numPr>
              <w:rPr>
                <w:rFonts w:ascii="Proxima Nova Alt Rg" w:hAnsi="Proxima Nova Alt Rg"/>
                <w:sz w:val="16"/>
                <w:szCs w:val="16"/>
                <w:lang w:val="en-GB"/>
              </w:rPr>
            </w:pPr>
            <w:r w:rsidRPr="001506AA">
              <w:rPr>
                <w:rFonts w:ascii="Proxima Nova Alt Rg" w:hAnsi="Proxima Nova Alt Rg"/>
                <w:sz w:val="16"/>
                <w:szCs w:val="16"/>
                <w:lang w:val="en-GB"/>
              </w:rPr>
              <w:t>Berries.</w:t>
            </w:r>
          </w:p>
          <w:p w14:paraId="6A4CFD0E" w14:textId="77777777" w:rsidR="00B522EF" w:rsidRPr="001506AA" w:rsidRDefault="00B522EF" w:rsidP="008F0473">
            <w:pPr>
              <w:numPr>
                <w:ilvl w:val="0"/>
                <w:numId w:val="8"/>
              </w:numPr>
              <w:rPr>
                <w:rFonts w:ascii="Proxima Nova Alt Rg" w:hAnsi="Proxima Nova Alt Rg"/>
                <w:sz w:val="16"/>
                <w:szCs w:val="16"/>
                <w:lang w:val="en-GB"/>
              </w:rPr>
            </w:pPr>
            <w:r w:rsidRPr="001506AA">
              <w:rPr>
                <w:rFonts w:ascii="Proxima Nova Alt Rg" w:hAnsi="Proxima Nova Alt Rg"/>
                <w:sz w:val="16"/>
                <w:szCs w:val="16"/>
                <w:lang w:val="en-GB"/>
              </w:rPr>
              <w:t>Subtropical and dry subtropical.</w:t>
            </w:r>
          </w:p>
          <w:p w14:paraId="3423BC89" w14:textId="2694E7D7" w:rsidR="00B522EF" w:rsidRPr="001506AA" w:rsidRDefault="00B522EF" w:rsidP="008F0473">
            <w:pPr>
              <w:numPr>
                <w:ilvl w:val="0"/>
                <w:numId w:val="8"/>
              </w:numPr>
              <w:rPr>
                <w:rFonts w:ascii="Proxima Nova Alt Rg" w:hAnsi="Proxima Nova Alt Rg"/>
                <w:sz w:val="16"/>
                <w:szCs w:val="16"/>
                <w:lang w:val="en-GB"/>
              </w:rPr>
            </w:pPr>
            <w:r w:rsidRPr="001506AA">
              <w:rPr>
                <w:rFonts w:ascii="Proxima Nova Alt Rg" w:hAnsi="Proxima Nova Alt Rg"/>
                <w:sz w:val="16"/>
                <w:szCs w:val="16"/>
                <w:lang w:val="en-GB"/>
              </w:rPr>
              <w:t>Nut crops.</w:t>
            </w:r>
          </w:p>
        </w:tc>
      </w:tr>
      <w:tr w:rsidR="000C4F0C" w:rsidRPr="001506AA" w14:paraId="29B7CBFF" w14:textId="67DC165A" w:rsidTr="100A0B77">
        <w:trPr>
          <w:trHeight w:val="417"/>
        </w:trPr>
        <w:tc>
          <w:tcPr>
            <w:tcW w:w="1705" w:type="dxa"/>
            <w:vAlign w:val="center"/>
            <w:hideMark/>
          </w:tcPr>
          <w:p w14:paraId="6D133F0A" w14:textId="77777777" w:rsidR="000C4F0C" w:rsidRPr="001506AA" w:rsidRDefault="000C4F0C" w:rsidP="000C4F0C">
            <w:pPr>
              <w:rPr>
                <w:rFonts w:ascii="Proxima Nova Alt Rg" w:hAnsi="Proxima Nova Alt Rg"/>
                <w:b/>
                <w:bCs/>
                <w:color w:val="000000"/>
                <w:sz w:val="16"/>
                <w:szCs w:val="16"/>
                <w:lang w:val="en-GB"/>
              </w:rPr>
            </w:pPr>
            <w:r w:rsidRPr="001506AA">
              <w:rPr>
                <w:rFonts w:ascii="Proxima Nova Alt Rg" w:hAnsi="Proxima Nova Alt Rg"/>
                <w:b/>
                <w:bCs/>
                <w:color w:val="000000" w:themeColor="text1"/>
                <w:sz w:val="16"/>
                <w:szCs w:val="16"/>
                <w:lang w:val="en-GB"/>
              </w:rPr>
              <w:t>2.2 Output: New solutions for improving rural infrastructure promoted</w:t>
            </w:r>
          </w:p>
        </w:tc>
        <w:tc>
          <w:tcPr>
            <w:tcW w:w="1732" w:type="dxa"/>
            <w:vAlign w:val="center"/>
            <w:hideMark/>
          </w:tcPr>
          <w:p w14:paraId="16664923" w14:textId="77777777" w:rsidR="000C4F0C" w:rsidRPr="001506AA" w:rsidRDefault="000C4F0C" w:rsidP="000C4F0C">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w:t>
            </w:r>
            <w:r w:rsidRPr="001506AA">
              <w:rPr>
                <w:rFonts w:ascii="Proxima Nova Alt Rg" w:hAnsi="Proxima Nova Alt Rg"/>
                <w:i/>
                <w:iCs/>
                <w:color w:val="000000"/>
                <w:sz w:val="16"/>
                <w:szCs w:val="16"/>
                <w:lang w:val="en-GB"/>
              </w:rPr>
              <w:t xml:space="preserve">.2.1 </w:t>
            </w:r>
            <w:r w:rsidRPr="001506AA">
              <w:rPr>
                <w:rFonts w:ascii="Proxima Nova Alt Rg" w:hAnsi="Proxima Nova Alt Rg"/>
                <w:color w:val="000000"/>
                <w:sz w:val="16"/>
                <w:szCs w:val="16"/>
                <w:lang w:val="en-GB"/>
              </w:rPr>
              <w:t xml:space="preserve">Number of rural infrastructure projects (as part of the ARDSG AP 2021-2027) that are developed with active engagement of the diverse groups of stakeholders (e.g., youth, women) in the </w:t>
            </w:r>
            <w:r w:rsidRPr="001506AA">
              <w:rPr>
                <w:rFonts w:ascii="Proxima Nova Alt Rg" w:hAnsi="Proxima Nova Alt Rg"/>
                <w:color w:val="000000"/>
                <w:sz w:val="16"/>
                <w:szCs w:val="16"/>
                <w:lang w:val="en-GB"/>
              </w:rPr>
              <w:lastRenderedPageBreak/>
              <w:t>focal regions, following substantial support from the ENPARD IV RD program</w:t>
            </w:r>
          </w:p>
        </w:tc>
        <w:tc>
          <w:tcPr>
            <w:tcW w:w="1727" w:type="dxa"/>
            <w:vAlign w:val="center"/>
            <w:hideMark/>
          </w:tcPr>
          <w:p w14:paraId="6D1089C5" w14:textId="77777777" w:rsidR="000C4F0C" w:rsidRPr="001506AA" w:rsidRDefault="000C4F0C" w:rsidP="000C4F0C">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lastRenderedPageBreak/>
              <w:t xml:space="preserve">Government and project reports; Annual ARDSG 2021-2027 and M&amp;E data and implementation reports. # of rural infrastructure projects </w:t>
            </w:r>
          </w:p>
        </w:tc>
        <w:tc>
          <w:tcPr>
            <w:tcW w:w="1310" w:type="dxa"/>
            <w:vAlign w:val="center"/>
            <w:hideMark/>
          </w:tcPr>
          <w:p w14:paraId="2E824467" w14:textId="77777777" w:rsidR="000C4F0C" w:rsidRPr="001506AA" w:rsidRDefault="000C4F0C" w:rsidP="000C4F0C">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(2022).</w:t>
            </w:r>
          </w:p>
        </w:tc>
        <w:tc>
          <w:tcPr>
            <w:tcW w:w="1520" w:type="dxa"/>
            <w:vAlign w:val="center"/>
            <w:hideMark/>
          </w:tcPr>
          <w:p w14:paraId="5686E461" w14:textId="77777777" w:rsidR="000C4F0C" w:rsidRPr="001506AA" w:rsidRDefault="000C4F0C" w:rsidP="000C4F0C">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2.2.1 At least 25 rural infrastructure projects developed with active engagement of the diverse groups of </w:t>
            </w:r>
            <w:r w:rsidRPr="001506AA">
              <w:rPr>
                <w:rFonts w:ascii="Proxima Nova Alt Rg" w:hAnsi="Proxima Nova Alt Rg"/>
                <w:color w:val="000000"/>
                <w:sz w:val="16"/>
                <w:szCs w:val="16"/>
                <w:lang w:val="en-GB"/>
              </w:rPr>
              <w:lastRenderedPageBreak/>
              <w:t>stakeholders (2025)</w:t>
            </w:r>
          </w:p>
        </w:tc>
        <w:tc>
          <w:tcPr>
            <w:tcW w:w="1858" w:type="dxa"/>
            <w:vAlign w:val="center"/>
          </w:tcPr>
          <w:p w14:paraId="745C8A87" w14:textId="77777777" w:rsidR="000C4F0C" w:rsidRPr="001506AA" w:rsidRDefault="000C4F0C" w:rsidP="000C4F0C">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lastRenderedPageBreak/>
              <w:t>42 (168%)</w:t>
            </w:r>
          </w:p>
          <w:p w14:paraId="649E22B7" w14:textId="1D3B41F9" w:rsidR="000C4F0C" w:rsidRPr="001506AA" w:rsidRDefault="000C4F0C" w:rsidP="000C4F0C">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Overachieved (&gt;100%)</w:t>
            </w:r>
          </w:p>
        </w:tc>
        <w:tc>
          <w:tcPr>
            <w:tcW w:w="4183" w:type="dxa"/>
            <w:vAlign w:val="center"/>
          </w:tcPr>
          <w:p w14:paraId="1E2D9603" w14:textId="427873C0"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Khoni Municipality: 1. Municipal transport services; 2. Animal shelter; 3. Sports school; 4. Entertainment and recreational facility; 5. The stage</w:t>
            </w:r>
            <w:r w:rsidR="00DB7E7E"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 6. Library rehabilitation; 7. Special transport for disabled people; 8. Landfill for construction waste.</w:t>
            </w:r>
          </w:p>
          <w:p w14:paraId="55E0A5EA" w14:textId="77777777" w:rsidR="000C4F0C" w:rsidRPr="001506AA" w:rsidRDefault="000C4F0C" w:rsidP="000C4F0C">
            <w:pPr>
              <w:rPr>
                <w:rFonts w:ascii="Proxima Nova Alt Rg" w:hAnsi="Proxima Nova Alt Rg"/>
                <w:sz w:val="16"/>
                <w:szCs w:val="16"/>
                <w:lang w:val="en-GB"/>
              </w:rPr>
            </w:pPr>
          </w:p>
          <w:p w14:paraId="2649DE06" w14:textId="77777777"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 xml:space="preserve">Tskaltubo Municipality: 1. Municipal transport services; 2. Exhibition and sales infrastructure for local products and handicrafts; 3. Animal shelter; 4. Plastic waste </w:t>
            </w:r>
            <w:r w:rsidRPr="001506AA">
              <w:rPr>
                <w:rFonts w:ascii="Proxima Nova Alt Rg" w:hAnsi="Proxima Nova Alt Rg"/>
                <w:sz w:val="16"/>
                <w:szCs w:val="16"/>
                <w:lang w:val="en-GB"/>
              </w:rPr>
              <w:lastRenderedPageBreak/>
              <w:t>recycling machine; 5. Rehabilitation of Tskaltubo Local Lore Museum.</w:t>
            </w:r>
          </w:p>
          <w:p w14:paraId="7AD741C0" w14:textId="77777777" w:rsidR="000C4F0C" w:rsidRPr="001506AA" w:rsidRDefault="000C4F0C" w:rsidP="000C4F0C">
            <w:pPr>
              <w:rPr>
                <w:rFonts w:ascii="Proxima Nova Alt Rg" w:hAnsi="Proxima Nova Alt Rg"/>
                <w:sz w:val="16"/>
                <w:szCs w:val="16"/>
                <w:lang w:val="en-GB"/>
              </w:rPr>
            </w:pPr>
          </w:p>
          <w:p w14:paraId="2F025E15" w14:textId="77777777"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Zestaponi Municipality: 1. Equipping kindergartens to enhance services; 2. Municipal transport services; 3. Construction of a coastal platform; 4. Restoration of the historic cable car; 5. Development of the area surrounding Shorapani fortress; 6. Drainage sewer system; 7. Reclamation of the former City Hall building; 8. Development of Tamar Mepe Street.</w:t>
            </w:r>
          </w:p>
          <w:p w14:paraId="08E024DF" w14:textId="77777777" w:rsidR="000C4F0C" w:rsidRPr="001506AA" w:rsidRDefault="000C4F0C" w:rsidP="000C4F0C">
            <w:pPr>
              <w:rPr>
                <w:rFonts w:ascii="Proxima Nova Alt Rg" w:hAnsi="Proxima Nova Alt Rg"/>
                <w:sz w:val="16"/>
                <w:szCs w:val="16"/>
                <w:lang w:val="en-GB"/>
              </w:rPr>
            </w:pPr>
          </w:p>
          <w:p w14:paraId="19F33F4E" w14:textId="77777777"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Samtredia Municipality: 1. Youth Centre; 2. Waste management; 3. Rehabilitation of the horse-riding club and hippodrome; 4. Improvement of the coastal strip; 5. Installing solar panels on the roofs of administrative buildings; 6. Home care services for elderly people living alone.</w:t>
            </w:r>
          </w:p>
          <w:p w14:paraId="23D040F8" w14:textId="77777777" w:rsidR="000C4F0C" w:rsidRPr="001506AA" w:rsidRDefault="000C4F0C" w:rsidP="000C4F0C">
            <w:pPr>
              <w:rPr>
                <w:rFonts w:ascii="Proxima Nova Alt Rg" w:hAnsi="Proxima Nova Alt Rg"/>
                <w:sz w:val="16"/>
                <w:szCs w:val="16"/>
                <w:lang w:val="en-GB"/>
              </w:rPr>
            </w:pPr>
          </w:p>
          <w:p w14:paraId="07593553" w14:textId="77777777"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Lanchkhuti Municipality: 1. Pavilion for exhibiting and selling local products; 2. Special equipment for cleaning roads and streets; 3. Animal shelter; 4. Municipal transport services; 5. Home care services; 6. Rehabilitation of the House of Culture in the village of Lesa; 7. Swimming pool.</w:t>
            </w:r>
          </w:p>
          <w:p w14:paraId="045F72B8" w14:textId="77777777" w:rsidR="000C4F0C" w:rsidRPr="001506AA" w:rsidRDefault="000C4F0C" w:rsidP="000C4F0C">
            <w:pPr>
              <w:rPr>
                <w:rFonts w:ascii="Proxima Nova Alt Rg" w:hAnsi="Proxima Nova Alt Rg"/>
                <w:sz w:val="16"/>
                <w:szCs w:val="16"/>
                <w:lang w:val="en-GB"/>
              </w:rPr>
            </w:pPr>
          </w:p>
          <w:p w14:paraId="015265C6" w14:textId="5CC0ADD8" w:rsidR="000C4F0C" w:rsidRPr="001506AA" w:rsidRDefault="000C4F0C" w:rsidP="000C4F0C">
            <w:pPr>
              <w:rPr>
                <w:rFonts w:ascii="Proxima Nova Alt Rg" w:hAnsi="Proxima Nova Alt Rg"/>
                <w:sz w:val="16"/>
                <w:szCs w:val="16"/>
                <w:lang w:val="en-GB"/>
              </w:rPr>
            </w:pPr>
            <w:r w:rsidRPr="001506AA">
              <w:rPr>
                <w:rFonts w:ascii="Proxima Nova Alt Rg" w:hAnsi="Proxima Nova Alt Rg"/>
                <w:sz w:val="16"/>
                <w:szCs w:val="16"/>
                <w:lang w:val="en-GB"/>
              </w:rPr>
              <w:t>Ozurgeti Municipality: 1. Construction of a protective wall along the Bazartskali River; 2. Installation of road signs; 3. Swimming pool; 4. Park beautification; 5. Municipal transport services; 6. Replacement of old outdoor lighting with energy-efficient lamps; 7. Installation of public toilets; 8. Rehabilitation of Ozurgeti Historical Museum.</w:t>
            </w:r>
          </w:p>
        </w:tc>
      </w:tr>
      <w:tr w:rsidR="00964772" w:rsidRPr="001506AA" w14:paraId="1F48A08D" w14:textId="3E4F0460" w:rsidTr="100A0B77">
        <w:trPr>
          <w:trHeight w:val="888"/>
        </w:trPr>
        <w:tc>
          <w:tcPr>
            <w:tcW w:w="1705" w:type="dxa"/>
            <w:vMerge w:val="restart"/>
            <w:vAlign w:val="center"/>
            <w:hideMark/>
          </w:tcPr>
          <w:p w14:paraId="0B19BA93" w14:textId="77777777" w:rsidR="00964772" w:rsidRPr="001506AA" w:rsidRDefault="00964772" w:rsidP="00964772">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lastRenderedPageBreak/>
              <w:t>2.3 Output Accessibility of public services improved for disadvantaged, remote and depopulated rural areas</w:t>
            </w:r>
          </w:p>
        </w:tc>
        <w:tc>
          <w:tcPr>
            <w:tcW w:w="1732" w:type="dxa"/>
            <w:vMerge w:val="restart"/>
            <w:vAlign w:val="center"/>
            <w:hideMark/>
          </w:tcPr>
          <w:p w14:paraId="75175112" w14:textId="77777777" w:rsidR="00964772" w:rsidRPr="001506AA" w:rsidRDefault="00964772" w:rsidP="00964772">
            <w:pPr>
              <w:rPr>
                <w:rFonts w:ascii="Proxima Nova Alt Rg" w:hAnsi="Proxima Nova Alt Rg"/>
                <w:i/>
                <w:iCs/>
                <w:color w:val="000000"/>
                <w:sz w:val="16"/>
                <w:szCs w:val="16"/>
                <w:lang w:val="en-GB"/>
              </w:rPr>
            </w:pPr>
            <w:r w:rsidRPr="001506AA">
              <w:rPr>
                <w:rFonts w:ascii="Proxima Nova Alt Rg" w:hAnsi="Proxima Nova Alt Rg"/>
                <w:i/>
                <w:iCs/>
                <w:color w:val="000000"/>
                <w:sz w:val="16"/>
                <w:szCs w:val="16"/>
                <w:lang w:val="en-GB"/>
              </w:rPr>
              <w:t xml:space="preserve">2.3.1 </w:t>
            </w:r>
            <w:r w:rsidRPr="001506AA">
              <w:rPr>
                <w:rFonts w:ascii="Proxima Nova Alt Rg" w:hAnsi="Proxima Nova Alt Rg"/>
                <w:color w:val="000000"/>
                <w:sz w:val="16"/>
                <w:szCs w:val="16"/>
                <w:lang w:val="en-GB"/>
              </w:rPr>
              <w:t xml:space="preserve">Number of state services (as part of the ARDSG AP 2021-2027) that are designed/re-designed in an inclusive manner (reflecting needs of disadvantaged groups) and to have improved </w:t>
            </w:r>
            <w:r w:rsidRPr="001506AA">
              <w:rPr>
                <w:rFonts w:ascii="Proxima Nova Alt Rg" w:hAnsi="Proxima Nova Alt Rg"/>
                <w:color w:val="000000"/>
                <w:sz w:val="16"/>
                <w:szCs w:val="16"/>
                <w:lang w:val="en-GB"/>
              </w:rPr>
              <w:lastRenderedPageBreak/>
              <w:t>accessibility (particularly for disadvantaged, remote and depopulated rural areas</w:t>
            </w:r>
            <w:r w:rsidRPr="001506AA">
              <w:rPr>
                <w:rFonts w:ascii="Proxima Nova Alt Rg" w:hAnsi="Proxima Nova Alt Rg"/>
                <w:i/>
                <w:iCs/>
                <w:color w:val="000000"/>
                <w:sz w:val="16"/>
                <w:szCs w:val="16"/>
                <w:lang w:val="en-GB"/>
              </w:rPr>
              <w:t>.</w:t>
            </w:r>
          </w:p>
        </w:tc>
        <w:tc>
          <w:tcPr>
            <w:tcW w:w="1727" w:type="dxa"/>
            <w:vMerge w:val="restart"/>
            <w:vAlign w:val="center"/>
            <w:hideMark/>
          </w:tcPr>
          <w:p w14:paraId="1A8E1E2C" w14:textId="77777777" w:rsidR="00964772" w:rsidRPr="001506AA" w:rsidRDefault="00964772" w:rsidP="00964772">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lastRenderedPageBreak/>
              <w:t>Government and project reports; Annual ARDSG 2021-2027 and M&amp;E data and implementation reports. #of state services.</w:t>
            </w:r>
          </w:p>
        </w:tc>
        <w:tc>
          <w:tcPr>
            <w:tcW w:w="1310" w:type="dxa"/>
            <w:vMerge w:val="restart"/>
            <w:vAlign w:val="center"/>
            <w:hideMark/>
          </w:tcPr>
          <w:p w14:paraId="5928308F" w14:textId="77777777" w:rsidR="00964772" w:rsidRPr="001506AA" w:rsidRDefault="00964772" w:rsidP="00964772">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(2022).</w:t>
            </w:r>
          </w:p>
        </w:tc>
        <w:tc>
          <w:tcPr>
            <w:tcW w:w="1520" w:type="dxa"/>
            <w:vAlign w:val="center"/>
            <w:hideMark/>
          </w:tcPr>
          <w:p w14:paraId="75DBCF17" w14:textId="35BE9029" w:rsidR="00964772" w:rsidRPr="001506AA" w:rsidRDefault="00964772" w:rsidP="00964772">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2.3.1/a At least 9 state services designed/re-designed for increased accessibility (2025).</w:t>
            </w:r>
          </w:p>
        </w:tc>
        <w:tc>
          <w:tcPr>
            <w:tcW w:w="1858" w:type="dxa"/>
            <w:vAlign w:val="center"/>
          </w:tcPr>
          <w:p w14:paraId="5215B0E3" w14:textId="77777777" w:rsidR="00964772" w:rsidRPr="001506AA" w:rsidRDefault="00964772" w:rsidP="00964772">
            <w:pPr>
              <w:jc w:val="center"/>
              <w:rPr>
                <w:rFonts w:ascii="Proxima Nova Alt Rg" w:hAnsi="Proxima Nova Alt Rg"/>
                <w:sz w:val="16"/>
                <w:szCs w:val="16"/>
                <w:lang w:val="en-GB"/>
              </w:rPr>
            </w:pPr>
            <w:r w:rsidRPr="001506AA">
              <w:rPr>
                <w:rFonts w:ascii="Proxima Nova Alt Rg" w:hAnsi="Proxima Nova Alt Rg"/>
                <w:sz w:val="16"/>
                <w:szCs w:val="16"/>
                <w:lang w:val="en-GB"/>
              </w:rPr>
              <w:t xml:space="preserve">10 (111%) </w:t>
            </w:r>
          </w:p>
          <w:p w14:paraId="0CB6B2EB" w14:textId="252FDA39" w:rsidR="00964772" w:rsidRPr="001506AA" w:rsidRDefault="00964772" w:rsidP="00964772">
            <w:pPr>
              <w:jc w:val="center"/>
              <w:rPr>
                <w:rFonts w:ascii="Proxima Nova Alt Rg" w:hAnsi="Proxima Nova Alt Rg"/>
                <w:color w:val="000000"/>
                <w:sz w:val="16"/>
                <w:szCs w:val="16"/>
                <w:lang w:val="en-GB"/>
              </w:rPr>
            </w:pPr>
            <w:r w:rsidRPr="001506AA">
              <w:rPr>
                <w:rFonts w:ascii="Proxima Nova Alt Rg" w:hAnsi="Proxima Nova Alt Rg"/>
                <w:sz w:val="16"/>
                <w:szCs w:val="16"/>
                <w:lang w:val="en-GB"/>
              </w:rPr>
              <w:t>Overachieved (&gt;100%)</w:t>
            </w:r>
          </w:p>
        </w:tc>
        <w:tc>
          <w:tcPr>
            <w:tcW w:w="4183" w:type="dxa"/>
            <w:vAlign w:val="center"/>
          </w:tcPr>
          <w:p w14:paraId="470D5B07"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1. Biometric passport.</w:t>
            </w:r>
          </w:p>
          <w:p w14:paraId="6669FFCC"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2. The registration of a legal entity.</w:t>
            </w:r>
          </w:p>
          <w:p w14:paraId="0B87104D"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3. References on birth, death, marriage or divorce</w:t>
            </w:r>
          </w:p>
          <w:p w14:paraId="57890F9F"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4. Certificate in work experience</w:t>
            </w:r>
          </w:p>
          <w:p w14:paraId="402922B3"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5. Statement of the facts</w:t>
            </w:r>
          </w:p>
          <w:p w14:paraId="05250200"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6. Preparation of the extract on the immovable item</w:t>
            </w:r>
          </w:p>
          <w:p w14:paraId="77CA6CB9"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7. Birth registration</w:t>
            </w:r>
          </w:p>
          <w:p w14:paraId="2BB9F449"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8. Registration of the right to ownership of an immovable item based on a sale-purchase agreement</w:t>
            </w:r>
          </w:p>
          <w:p w14:paraId="17DD70C2" w14:textId="77777777"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9. Electronic ID Card.</w:t>
            </w:r>
          </w:p>
          <w:p w14:paraId="7867BCB3" w14:textId="253B8CF5" w:rsidR="00964772" w:rsidRPr="001506AA" w:rsidRDefault="00964772" w:rsidP="00964772">
            <w:pPr>
              <w:rPr>
                <w:rFonts w:ascii="Proxima Nova Alt Rg" w:hAnsi="Proxima Nova Alt Rg"/>
                <w:sz w:val="16"/>
                <w:szCs w:val="16"/>
                <w:lang w:val="en-GB"/>
              </w:rPr>
            </w:pPr>
            <w:r w:rsidRPr="001506AA">
              <w:rPr>
                <w:rFonts w:ascii="Proxima Nova Alt Rg" w:hAnsi="Proxima Nova Alt Rg"/>
                <w:sz w:val="16"/>
                <w:szCs w:val="16"/>
                <w:lang w:val="en-GB"/>
              </w:rPr>
              <w:t>10. Simplified proceedings</w:t>
            </w:r>
          </w:p>
        </w:tc>
      </w:tr>
      <w:tr w:rsidR="007B6180" w:rsidRPr="001506AA" w14:paraId="4383533C" w14:textId="7CCF875B" w:rsidTr="100A0B77">
        <w:trPr>
          <w:trHeight w:val="1500"/>
        </w:trPr>
        <w:tc>
          <w:tcPr>
            <w:tcW w:w="1705" w:type="dxa"/>
            <w:vMerge/>
            <w:vAlign w:val="center"/>
            <w:hideMark/>
          </w:tcPr>
          <w:p w14:paraId="4043F17A" w14:textId="77777777" w:rsidR="007B6180" w:rsidRPr="001506AA" w:rsidRDefault="007B6180" w:rsidP="007B6180">
            <w:pPr>
              <w:rPr>
                <w:rFonts w:ascii="Proxima Nova Alt Rg" w:hAnsi="Proxima Nova Alt Rg"/>
                <w:b/>
                <w:bCs/>
                <w:color w:val="000000"/>
                <w:sz w:val="16"/>
                <w:szCs w:val="16"/>
                <w:lang w:val="en-GB"/>
              </w:rPr>
            </w:pPr>
          </w:p>
        </w:tc>
        <w:tc>
          <w:tcPr>
            <w:tcW w:w="1732" w:type="dxa"/>
            <w:vMerge/>
            <w:vAlign w:val="center"/>
            <w:hideMark/>
          </w:tcPr>
          <w:p w14:paraId="0993AE44" w14:textId="77777777" w:rsidR="007B6180" w:rsidRPr="001506AA" w:rsidRDefault="007B6180" w:rsidP="007B6180">
            <w:pPr>
              <w:rPr>
                <w:rFonts w:ascii="Proxima Nova Alt Rg" w:hAnsi="Proxima Nova Alt Rg"/>
                <w:i/>
                <w:iCs/>
                <w:color w:val="000000"/>
                <w:sz w:val="16"/>
                <w:szCs w:val="16"/>
                <w:lang w:val="en-GB"/>
              </w:rPr>
            </w:pPr>
          </w:p>
        </w:tc>
        <w:tc>
          <w:tcPr>
            <w:tcW w:w="1727" w:type="dxa"/>
            <w:vMerge/>
            <w:vAlign w:val="center"/>
            <w:hideMark/>
          </w:tcPr>
          <w:p w14:paraId="01910B1F" w14:textId="77777777" w:rsidR="007B6180" w:rsidRPr="001506AA" w:rsidRDefault="007B6180" w:rsidP="007B6180">
            <w:pPr>
              <w:rPr>
                <w:rFonts w:ascii="Proxima Nova Alt Rg" w:hAnsi="Proxima Nova Alt Rg"/>
                <w:color w:val="000000"/>
                <w:sz w:val="16"/>
                <w:szCs w:val="16"/>
                <w:lang w:val="en-GB"/>
              </w:rPr>
            </w:pPr>
          </w:p>
        </w:tc>
        <w:tc>
          <w:tcPr>
            <w:tcW w:w="1310" w:type="dxa"/>
            <w:vMerge/>
            <w:vAlign w:val="center"/>
            <w:hideMark/>
          </w:tcPr>
          <w:p w14:paraId="34646261" w14:textId="77777777" w:rsidR="007B6180" w:rsidRPr="001506AA" w:rsidRDefault="007B6180" w:rsidP="007B6180">
            <w:pPr>
              <w:rPr>
                <w:rFonts w:ascii="Proxima Nova Alt Rg" w:hAnsi="Proxima Nova Alt Rg"/>
                <w:color w:val="000000"/>
                <w:sz w:val="16"/>
                <w:szCs w:val="16"/>
                <w:lang w:val="en-GB"/>
              </w:rPr>
            </w:pPr>
          </w:p>
        </w:tc>
        <w:tc>
          <w:tcPr>
            <w:tcW w:w="1520" w:type="dxa"/>
            <w:vAlign w:val="center"/>
            <w:hideMark/>
          </w:tcPr>
          <w:p w14:paraId="0A1EECF9" w14:textId="77777777" w:rsidR="007B6180" w:rsidRPr="001506AA" w:rsidRDefault="007B6180" w:rsidP="007B6180">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2.3.1/b At least 6 state services designed/re-designed in an inclusive manner (2025).</w:t>
            </w:r>
          </w:p>
        </w:tc>
        <w:tc>
          <w:tcPr>
            <w:tcW w:w="1858" w:type="dxa"/>
            <w:vAlign w:val="center"/>
          </w:tcPr>
          <w:p w14:paraId="27DE8C2A" w14:textId="77777777" w:rsidR="007B6180" w:rsidRPr="001506AA" w:rsidRDefault="007B6180" w:rsidP="007B6180">
            <w:pPr>
              <w:jc w:val="center"/>
              <w:rPr>
                <w:rFonts w:ascii="Proxima Nova Alt Rg" w:hAnsi="Proxima Nova Alt Rg"/>
                <w:sz w:val="16"/>
                <w:szCs w:val="16"/>
                <w:lang w:val="en-GB"/>
              </w:rPr>
            </w:pPr>
            <w:r w:rsidRPr="001506AA">
              <w:rPr>
                <w:rFonts w:ascii="Proxima Nova Alt Rg" w:hAnsi="Proxima Nova Alt Rg"/>
                <w:sz w:val="16"/>
                <w:szCs w:val="16"/>
                <w:lang w:val="en-GB"/>
              </w:rPr>
              <w:t xml:space="preserve">8 (133%) </w:t>
            </w:r>
          </w:p>
          <w:p w14:paraId="5C7845D4" w14:textId="1FB3F988" w:rsidR="007B6180" w:rsidRPr="001506AA" w:rsidRDefault="007B6180" w:rsidP="007B6180">
            <w:pPr>
              <w:jc w:val="center"/>
              <w:rPr>
                <w:rFonts w:ascii="Proxima Nova Alt Rg" w:hAnsi="Proxima Nova Alt Rg"/>
                <w:color w:val="000000"/>
                <w:sz w:val="16"/>
                <w:szCs w:val="16"/>
                <w:highlight w:val="cyan"/>
                <w:lang w:val="en-GB"/>
              </w:rPr>
            </w:pPr>
            <w:r w:rsidRPr="001506AA">
              <w:rPr>
                <w:rFonts w:ascii="Proxima Nova Alt Rg" w:hAnsi="Proxima Nova Alt Rg"/>
                <w:sz w:val="16"/>
                <w:szCs w:val="16"/>
                <w:lang w:val="en-GB"/>
              </w:rPr>
              <w:t>Overachieved (&gt;100%)</w:t>
            </w:r>
          </w:p>
        </w:tc>
        <w:tc>
          <w:tcPr>
            <w:tcW w:w="4183" w:type="dxa"/>
            <w:vAlign w:val="center"/>
          </w:tcPr>
          <w:p w14:paraId="6BD8178B"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 xml:space="preserve">1. Registration of the right to ownership of an immovable item based on a sale-purchase agreement, </w:t>
            </w:r>
          </w:p>
          <w:p w14:paraId="5C0C249C"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2. Biometric passport</w:t>
            </w:r>
          </w:p>
          <w:p w14:paraId="58E54AEA"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3. Birth registration.</w:t>
            </w:r>
          </w:p>
          <w:p w14:paraId="6F77CF77"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4. Electronic ID Card</w:t>
            </w:r>
          </w:p>
          <w:p w14:paraId="625F0DFA"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5. Registration of an entrepreneurial legal entity</w:t>
            </w:r>
          </w:p>
          <w:p w14:paraId="73A8127F"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6. Marriage registration</w:t>
            </w:r>
          </w:p>
          <w:p w14:paraId="11DA9ACF" w14:textId="77777777" w:rsidR="007B6180" w:rsidRPr="001506AA" w:rsidRDefault="007B6180" w:rsidP="007B6180">
            <w:pPr>
              <w:rPr>
                <w:rFonts w:ascii="Proxima Nova Alt Rg" w:hAnsi="Proxima Nova Alt Rg"/>
                <w:sz w:val="16"/>
                <w:szCs w:val="16"/>
                <w:lang w:val="en-GB"/>
              </w:rPr>
            </w:pPr>
            <w:r w:rsidRPr="001506AA">
              <w:rPr>
                <w:rFonts w:ascii="Proxima Nova Alt Rg" w:hAnsi="Proxima Nova Alt Rg"/>
                <w:sz w:val="16"/>
                <w:szCs w:val="16"/>
                <w:lang w:val="en-GB"/>
              </w:rPr>
              <w:t>7. Registration of divorce</w:t>
            </w:r>
          </w:p>
          <w:p w14:paraId="4088A3EC" w14:textId="0A71B6AB" w:rsidR="007B6180" w:rsidRPr="001506AA" w:rsidRDefault="007B6180" w:rsidP="007B6180">
            <w:pPr>
              <w:rPr>
                <w:rFonts w:ascii="Proxima Nova Alt Rg" w:hAnsi="Proxima Nova Alt Rg"/>
                <w:color w:val="000000"/>
                <w:sz w:val="16"/>
                <w:szCs w:val="16"/>
                <w:lang w:val="en-GB"/>
              </w:rPr>
            </w:pPr>
            <w:r w:rsidRPr="001506AA">
              <w:rPr>
                <w:rFonts w:ascii="Proxima Nova Alt Rg" w:hAnsi="Proxima Nova Alt Rg"/>
                <w:sz w:val="16"/>
                <w:szCs w:val="16"/>
                <w:lang w:val="en-GB"/>
              </w:rPr>
              <w:t>8. A paper on work experience.</w:t>
            </w:r>
          </w:p>
        </w:tc>
      </w:tr>
      <w:tr w:rsidR="00B96BBE" w:rsidRPr="001506AA" w14:paraId="68F0771E" w14:textId="4D5928D1" w:rsidTr="100A0B77">
        <w:trPr>
          <w:trHeight w:val="951"/>
        </w:trPr>
        <w:tc>
          <w:tcPr>
            <w:tcW w:w="1705" w:type="dxa"/>
            <w:vAlign w:val="center"/>
            <w:hideMark/>
          </w:tcPr>
          <w:p w14:paraId="201CEF94" w14:textId="77777777" w:rsidR="00B96BBE" w:rsidRPr="001506AA" w:rsidRDefault="00B96BBE" w:rsidP="00B96BBE">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2.4 Output Empowered rural women</w:t>
            </w:r>
          </w:p>
        </w:tc>
        <w:tc>
          <w:tcPr>
            <w:tcW w:w="1732" w:type="dxa"/>
            <w:vAlign w:val="center"/>
            <w:hideMark/>
          </w:tcPr>
          <w:p w14:paraId="111FBEE2" w14:textId="77777777" w:rsidR="00B96BBE" w:rsidRPr="001506AA" w:rsidRDefault="00B96BBE" w:rsidP="00B96BBE">
            <w:pPr>
              <w:rPr>
                <w:rFonts w:ascii="Proxima Nova Alt Rg" w:hAnsi="Proxima Nova Alt Rg"/>
                <w:i/>
                <w:iCs/>
                <w:color w:val="000000"/>
                <w:sz w:val="16"/>
                <w:szCs w:val="16"/>
                <w:lang w:val="en-GB"/>
              </w:rPr>
            </w:pPr>
            <w:r w:rsidRPr="001506AA">
              <w:rPr>
                <w:rFonts w:ascii="Proxima Nova Alt Rg" w:hAnsi="Proxima Nova Alt Rg"/>
                <w:i/>
                <w:iCs/>
                <w:color w:val="000000"/>
                <w:sz w:val="16"/>
                <w:szCs w:val="16"/>
                <w:lang w:val="en-GB"/>
              </w:rPr>
              <w:t>2.4.1</w:t>
            </w:r>
            <w:r w:rsidRPr="001506AA">
              <w:rPr>
                <w:rFonts w:ascii="Proxima Nova Alt Rg" w:hAnsi="Proxima Nova Alt Rg"/>
                <w:color w:val="000000"/>
                <w:sz w:val="16"/>
                <w:szCs w:val="16"/>
                <w:lang w:val="en-GB"/>
              </w:rPr>
              <w:t xml:space="preserve"> Number of rural women supported for increased entrepreneurial activities and employment in non-agriculture sector </w:t>
            </w:r>
          </w:p>
        </w:tc>
        <w:tc>
          <w:tcPr>
            <w:tcW w:w="1727" w:type="dxa"/>
            <w:vAlign w:val="center"/>
            <w:hideMark/>
          </w:tcPr>
          <w:p w14:paraId="09EAADD6" w14:textId="77777777" w:rsidR="00B96BBE" w:rsidRPr="001506AA" w:rsidRDefault="00B96BBE" w:rsidP="00B96B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 xml:space="preserve">Project reports </w:t>
            </w:r>
          </w:p>
        </w:tc>
        <w:tc>
          <w:tcPr>
            <w:tcW w:w="1310" w:type="dxa"/>
            <w:vAlign w:val="center"/>
            <w:hideMark/>
          </w:tcPr>
          <w:p w14:paraId="0B1B9408" w14:textId="77777777" w:rsidR="00B96BBE" w:rsidRPr="001506AA" w:rsidRDefault="00B96BBE" w:rsidP="00B96B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(2022).</w:t>
            </w:r>
          </w:p>
        </w:tc>
        <w:tc>
          <w:tcPr>
            <w:tcW w:w="1520" w:type="dxa"/>
            <w:vAlign w:val="center"/>
            <w:hideMark/>
          </w:tcPr>
          <w:p w14:paraId="3C0AAD9B" w14:textId="48E51E25" w:rsidR="00B96BBE" w:rsidRPr="001506AA" w:rsidRDefault="00B96BBE" w:rsidP="00B96BBE">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2.4.1/ At least 200 women in rural areas received support for increased entrepreneurial activities and employment in the non-agriculture sector (2025)</w:t>
            </w:r>
          </w:p>
        </w:tc>
        <w:tc>
          <w:tcPr>
            <w:tcW w:w="1858" w:type="dxa"/>
            <w:vAlign w:val="center"/>
          </w:tcPr>
          <w:p w14:paraId="5C10E65A" w14:textId="77777777" w:rsidR="00B96BBE" w:rsidRPr="001506AA" w:rsidRDefault="00B96BBE" w:rsidP="00B96BBE">
            <w:pPr>
              <w:jc w:val="center"/>
              <w:rPr>
                <w:rFonts w:ascii="Proxima Nova Alt Rg" w:hAnsi="Proxima Nova Alt Rg"/>
                <w:sz w:val="16"/>
                <w:szCs w:val="16"/>
                <w:lang w:val="en-GB"/>
              </w:rPr>
            </w:pPr>
            <w:r w:rsidRPr="001506AA">
              <w:rPr>
                <w:rFonts w:ascii="Proxima Nova Alt Rg" w:hAnsi="Proxima Nova Alt Rg"/>
                <w:sz w:val="16"/>
                <w:szCs w:val="16"/>
                <w:lang w:val="en-GB"/>
              </w:rPr>
              <w:t>213 (106.5%)</w:t>
            </w:r>
          </w:p>
          <w:p w14:paraId="6E708A49" w14:textId="0F620129" w:rsidR="00B96BBE" w:rsidRPr="001506AA" w:rsidRDefault="00B96BBE" w:rsidP="00B96BBE">
            <w:pPr>
              <w:rPr>
                <w:rFonts w:ascii="Proxima Nova Alt Rg" w:hAnsi="Proxima Nova Alt Rg"/>
                <w:color w:val="000000"/>
                <w:sz w:val="16"/>
                <w:szCs w:val="16"/>
                <w:highlight w:val="yellow"/>
                <w:lang w:val="en-GB"/>
              </w:rPr>
            </w:pPr>
            <w:r w:rsidRPr="001506AA">
              <w:rPr>
                <w:rFonts w:ascii="Proxima Nova Alt Rg" w:hAnsi="Proxima Nova Alt Rg"/>
                <w:sz w:val="16"/>
                <w:szCs w:val="16"/>
                <w:lang w:val="en-GB"/>
              </w:rPr>
              <w:t>Overachieved (&gt;100%)</w:t>
            </w:r>
          </w:p>
        </w:tc>
        <w:tc>
          <w:tcPr>
            <w:tcW w:w="4183" w:type="dxa"/>
            <w:vAlign w:val="center"/>
          </w:tcPr>
          <w:p w14:paraId="707FBFAD" w14:textId="6BB323AC" w:rsidR="00B96BBE" w:rsidRPr="001506AA" w:rsidRDefault="00B96BBE" w:rsidP="00B96BBE">
            <w:pPr>
              <w:rPr>
                <w:rFonts w:ascii="Proxima Nova Alt Rg" w:hAnsi="Proxima Nova Alt Rg"/>
                <w:color w:val="000000"/>
                <w:sz w:val="16"/>
                <w:szCs w:val="16"/>
                <w:highlight w:val="yellow"/>
                <w:lang w:val="en-GB"/>
              </w:rPr>
            </w:pPr>
            <w:r w:rsidRPr="001506AA">
              <w:rPr>
                <w:rFonts w:ascii="Proxima Nova Alt Rg" w:hAnsi="Proxima Nova Alt Rg"/>
                <w:sz w:val="16"/>
                <w:szCs w:val="16"/>
                <w:lang w:val="en-GB"/>
              </w:rPr>
              <w:t>In support of the project's commitment to creating an enabling environment for women's economic empowerment, 10 training and networking events were organised during the reporting period under the "Entrepreneurial STEM Education and Business Innovation in Rural Areas" initiative. The events covered a diverse range of themes directly aligned with the project objectives, including entrepreneurial STEM education, digital competencies, rural women's networking, rural entrepreneurship, AI applications, and participatory local development through LAGs. Collectively, these sessions reached 213 unique rural women beneficiaries from across Kakheti, Imereti, Racha-Lechkhumi &amp; Kvemo Svaneti, and Guria, providing targeted educational and vocational training opportunities to strengthen their capabilities, enhance employability, and stimulate engagement in non-agricultural economic activities. The events further served as platforms for raising awareness of digital opportunities, STEM education pathways, and entrepreneurial networking — equipping rural women with practical tools to pursue economic independence and active participation in local development processes.</w:t>
            </w:r>
          </w:p>
        </w:tc>
      </w:tr>
      <w:tr w:rsidR="009E22F0" w:rsidRPr="001506AA" w14:paraId="13DDE307" w14:textId="34118E9D" w:rsidTr="100A0B77">
        <w:trPr>
          <w:trHeight w:val="978"/>
        </w:trPr>
        <w:tc>
          <w:tcPr>
            <w:tcW w:w="1705" w:type="dxa"/>
            <w:vAlign w:val="center"/>
            <w:hideMark/>
          </w:tcPr>
          <w:p w14:paraId="6C16983B" w14:textId="77777777" w:rsidR="009E22F0" w:rsidRPr="001506AA" w:rsidRDefault="009E22F0" w:rsidP="009E22F0">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t>3.1 Output: Forest Engineers skills development programme is institutionalized under MEPA</w:t>
            </w:r>
          </w:p>
        </w:tc>
        <w:tc>
          <w:tcPr>
            <w:tcW w:w="1732" w:type="dxa"/>
            <w:vAlign w:val="center"/>
            <w:hideMark/>
          </w:tcPr>
          <w:p w14:paraId="39DB0F0A" w14:textId="77777777" w:rsidR="009E22F0" w:rsidRPr="001506AA" w:rsidRDefault="009E22F0" w:rsidP="009E22F0">
            <w:pPr>
              <w:rPr>
                <w:rFonts w:ascii="Proxima Nova Alt Rg" w:hAnsi="Proxima Nova Alt Rg"/>
                <w:i/>
                <w:iCs/>
                <w:color w:val="000000"/>
                <w:sz w:val="16"/>
                <w:szCs w:val="16"/>
                <w:lang w:val="en-GB"/>
              </w:rPr>
            </w:pPr>
            <w:r w:rsidRPr="001506AA">
              <w:rPr>
                <w:rFonts w:ascii="Proxima Nova Alt Rg" w:hAnsi="Proxima Nova Alt Rg"/>
                <w:i/>
                <w:iCs/>
                <w:color w:val="000000" w:themeColor="text1"/>
                <w:sz w:val="16"/>
                <w:szCs w:val="16"/>
                <w:lang w:val="en-GB"/>
              </w:rPr>
              <w:t>3.1.1</w:t>
            </w:r>
            <w:r w:rsidRPr="001506AA">
              <w:rPr>
                <w:rFonts w:ascii="Proxima Nova Alt Rg" w:hAnsi="Proxima Nova Alt Rg"/>
                <w:color w:val="000000" w:themeColor="text1"/>
                <w:sz w:val="16"/>
                <w:szCs w:val="16"/>
                <w:lang w:val="en-GB"/>
              </w:rPr>
              <w:t xml:space="preserve"> Number of additional Forest Engineers trained and hired by National Forestry Agency (gender disaggregated)</w:t>
            </w:r>
          </w:p>
        </w:tc>
        <w:tc>
          <w:tcPr>
            <w:tcW w:w="1727" w:type="dxa"/>
            <w:vAlign w:val="center"/>
            <w:hideMark/>
          </w:tcPr>
          <w:p w14:paraId="23DCB300" w14:textId="77777777" w:rsidR="009E22F0" w:rsidRPr="001506AA" w:rsidRDefault="009E22F0" w:rsidP="009E22F0">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Government and project reports; Annual ARDSG 2021-2027 and M&amp;E data and implementation reports. # of Forest Engineers</w:t>
            </w:r>
          </w:p>
        </w:tc>
        <w:tc>
          <w:tcPr>
            <w:tcW w:w="1310" w:type="dxa"/>
            <w:vAlign w:val="center"/>
            <w:hideMark/>
          </w:tcPr>
          <w:p w14:paraId="64CBBB99" w14:textId="77777777" w:rsidR="009E22F0" w:rsidRPr="001506AA" w:rsidRDefault="009E22F0" w:rsidP="009E22F0">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40 (2022).</w:t>
            </w:r>
          </w:p>
        </w:tc>
        <w:tc>
          <w:tcPr>
            <w:tcW w:w="1520" w:type="dxa"/>
            <w:vAlign w:val="center"/>
            <w:hideMark/>
          </w:tcPr>
          <w:p w14:paraId="76E8CA0D" w14:textId="64C8691A" w:rsidR="009E22F0" w:rsidRPr="001506AA" w:rsidRDefault="009E22F0" w:rsidP="009E22F0">
            <w:pPr>
              <w:rPr>
                <w:rFonts w:ascii="Proxima Nova Alt Rg" w:hAnsi="Proxima Nova Alt Rg"/>
                <w:color w:val="000000"/>
                <w:sz w:val="16"/>
                <w:szCs w:val="16"/>
                <w:lang w:val="en-GB"/>
              </w:rPr>
            </w:pPr>
            <w:r w:rsidRPr="001506AA">
              <w:rPr>
                <w:rFonts w:ascii="Proxima Nova Alt Rg" w:hAnsi="Proxima Nova Alt Rg"/>
                <w:color w:val="000000" w:themeColor="text1"/>
                <w:sz w:val="16"/>
                <w:szCs w:val="16"/>
                <w:lang w:val="en-GB"/>
              </w:rPr>
              <w:t>3.1.1/ At least 20 additional Forest Engineers trained and hired by National Forestry Agency to conduct forest management inventory field works (2025)</w:t>
            </w:r>
          </w:p>
        </w:tc>
        <w:tc>
          <w:tcPr>
            <w:tcW w:w="1858" w:type="dxa"/>
            <w:vAlign w:val="center"/>
          </w:tcPr>
          <w:p w14:paraId="4DD6ECA1" w14:textId="77777777" w:rsidR="009E22F0" w:rsidRPr="001506AA" w:rsidRDefault="009E22F0" w:rsidP="009E22F0">
            <w:pPr>
              <w:jc w:val="cente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27 new forest engineers trained /135%</w:t>
            </w:r>
          </w:p>
          <w:p w14:paraId="3E0BC579" w14:textId="4940C923" w:rsidR="009E22F0" w:rsidRPr="001506AA" w:rsidRDefault="009E22F0" w:rsidP="009E22F0">
            <w:pPr>
              <w:jc w:val="center"/>
              <w:rPr>
                <w:rFonts w:ascii="Proxima Nova Alt Rg" w:hAnsi="Proxima Nova Alt Rg"/>
                <w:color w:val="000000"/>
                <w:sz w:val="16"/>
                <w:szCs w:val="16"/>
                <w:highlight w:val="cyan"/>
                <w:lang w:val="en-GB"/>
              </w:rPr>
            </w:pPr>
            <w:r w:rsidRPr="001506AA">
              <w:rPr>
                <w:rFonts w:ascii="Proxima Nova Alt Rg" w:hAnsi="Proxima Nova Alt Rg"/>
                <w:sz w:val="16"/>
                <w:szCs w:val="16"/>
                <w:lang w:val="en-GB"/>
              </w:rPr>
              <w:t>Overachieved (&gt;100%)</w:t>
            </w:r>
          </w:p>
        </w:tc>
        <w:tc>
          <w:tcPr>
            <w:tcW w:w="4183" w:type="dxa"/>
            <w:vAlign w:val="center"/>
          </w:tcPr>
          <w:p w14:paraId="6F6803AE" w14:textId="25F13A06" w:rsidR="009E22F0" w:rsidRPr="001506AA" w:rsidRDefault="009E22F0" w:rsidP="009E22F0">
            <w:pPr>
              <w:rPr>
                <w:rFonts w:ascii="Proxima Nova Alt Rg" w:hAnsi="Proxima Nova Alt Rg"/>
                <w:sz w:val="16"/>
                <w:szCs w:val="16"/>
                <w:lang w:val="en-GB"/>
              </w:rPr>
            </w:pPr>
            <w:r w:rsidRPr="001506AA">
              <w:rPr>
                <w:rFonts w:ascii="Proxima Nova Alt Rg" w:hAnsi="Proxima Nova Alt Rg"/>
                <w:sz w:val="16"/>
                <w:szCs w:val="16"/>
                <w:lang w:val="en-GB"/>
              </w:rPr>
              <w:t xml:space="preserve">The practical part of the forestry programme took place in Bakuriani from 3 to 7 July 2023, in a forest area managed by the National Forestry Agency. This intensive five-day field training </w:t>
            </w:r>
            <w:r w:rsidR="00B37CCA" w:rsidRPr="001506AA">
              <w:rPr>
                <w:rFonts w:ascii="Proxima Nova Alt Rg" w:hAnsi="Proxima Nova Alt Rg"/>
                <w:sz w:val="16"/>
                <w:szCs w:val="16"/>
                <w:lang w:val="en-GB"/>
              </w:rPr>
              <w:t xml:space="preserve">provided 12 participants, including four women, with practical experience in </w:t>
            </w:r>
            <w:r w:rsidRPr="001506AA">
              <w:rPr>
                <w:rFonts w:ascii="Proxima Nova Alt Rg" w:hAnsi="Proxima Nova Alt Rg"/>
                <w:sz w:val="16"/>
                <w:szCs w:val="16"/>
                <w:lang w:val="en-GB"/>
              </w:rPr>
              <w:t>applying the theoretical knowledge gained during the previous nine-week classroom component. The training covered various topics</w:t>
            </w:r>
            <w:r w:rsidR="00B37CCA" w:rsidRPr="001506AA">
              <w:rPr>
                <w:rFonts w:ascii="Proxima Nova Alt Rg" w:hAnsi="Proxima Nova Alt Rg"/>
                <w:sz w:val="16"/>
                <w:szCs w:val="16"/>
                <w:lang w:val="en-GB"/>
              </w:rPr>
              <w:t>, including</w:t>
            </w:r>
            <w:r w:rsidRPr="001506AA">
              <w:rPr>
                <w:rFonts w:ascii="Proxima Nova Alt Rg" w:hAnsi="Proxima Nova Alt Rg"/>
                <w:sz w:val="16"/>
                <w:szCs w:val="16"/>
                <w:lang w:val="en-GB"/>
              </w:rPr>
              <w:t xml:space="preserve"> aerial and cartographic analysis, sampling methods, field operations, inventory procedures, and taxation and assessment. All practical activities and theoretical lessons were </w:t>
            </w:r>
            <w:r w:rsidR="00B37CCA" w:rsidRPr="001506AA">
              <w:rPr>
                <w:rFonts w:ascii="Proxima Nova Alt Rg" w:hAnsi="Proxima Nova Alt Rg"/>
                <w:sz w:val="16"/>
                <w:szCs w:val="16"/>
                <w:lang w:val="en-GB"/>
              </w:rPr>
              <w:t>conducted in accordance with</w:t>
            </w:r>
            <w:r w:rsidRPr="001506AA">
              <w:rPr>
                <w:rFonts w:ascii="Proxima Nova Alt Rg" w:hAnsi="Proxima Nova Alt Rg"/>
                <w:sz w:val="16"/>
                <w:szCs w:val="16"/>
                <w:lang w:val="en-GB"/>
              </w:rPr>
              <w:t xml:space="preserve"> the standardised methodologies detailed in the "Forest Taxation Manual."</w:t>
            </w:r>
          </w:p>
          <w:p w14:paraId="04620A93" w14:textId="77777777" w:rsidR="009E22F0" w:rsidRPr="001506AA" w:rsidRDefault="009E22F0" w:rsidP="009E22F0">
            <w:pPr>
              <w:rPr>
                <w:rFonts w:ascii="Proxima Nova Alt Rg" w:hAnsi="Proxima Nova Alt Rg"/>
                <w:sz w:val="16"/>
                <w:szCs w:val="16"/>
                <w:lang w:val="en-GB"/>
              </w:rPr>
            </w:pPr>
          </w:p>
          <w:p w14:paraId="403C4D4B" w14:textId="77777777" w:rsidR="009E22F0" w:rsidRPr="001506AA" w:rsidRDefault="009E22F0" w:rsidP="009E22F0">
            <w:pPr>
              <w:rPr>
                <w:rFonts w:ascii="Proxima Nova Alt Rg" w:hAnsi="Proxima Nova Alt Rg"/>
                <w:sz w:val="16"/>
                <w:szCs w:val="16"/>
                <w:lang w:val="en-GB"/>
              </w:rPr>
            </w:pPr>
            <w:r w:rsidRPr="001506AA">
              <w:rPr>
                <w:rFonts w:ascii="Proxima Nova Alt Rg" w:hAnsi="Proxima Nova Alt Rg"/>
                <w:sz w:val="16"/>
                <w:szCs w:val="16"/>
                <w:lang w:val="en-GB"/>
              </w:rPr>
              <w:t xml:space="preserve">Vocational retraining program - Forest Inventory and Taxation (practical component) - which took place in Bakuriani, in a forest under the management of the National Forestry Agency, where the trainees practically applied the issues studied during the theoretical training. They achieved the following results: 1. Characterisation of the forest assessment system (forestry, monitoring, cadastre). 2. Determining/taking/accounting of tax indicators and rules of use. 3. Forest biodiversity, condition assessment, and event planning. To confirm the results, the trainees wrote an exam. </w:t>
            </w:r>
          </w:p>
          <w:p w14:paraId="2098FB26" w14:textId="646E104F" w:rsidR="009E22F0" w:rsidRPr="001506AA" w:rsidRDefault="009E22F0" w:rsidP="009E22F0">
            <w:pPr>
              <w:rPr>
                <w:rFonts w:ascii="Proxima Nova Alt Rg" w:hAnsi="Proxima Nova Alt Rg"/>
                <w:sz w:val="16"/>
                <w:szCs w:val="16"/>
                <w:lang w:val="en-GB"/>
              </w:rPr>
            </w:pPr>
            <w:r w:rsidRPr="001506AA">
              <w:rPr>
                <w:rFonts w:ascii="Proxima Nova Alt Rg" w:hAnsi="Proxima Nova Alt Rg"/>
                <w:sz w:val="16"/>
                <w:szCs w:val="16"/>
                <w:lang w:val="en-GB"/>
              </w:rPr>
              <w:t xml:space="preserve">15 (1 woman) participants improved their knowledge of forest inventory and taxation.  </w:t>
            </w:r>
          </w:p>
        </w:tc>
      </w:tr>
      <w:tr w:rsidR="008F1BAA" w:rsidRPr="001506AA" w14:paraId="50A6CBF8" w14:textId="30A6E989" w:rsidTr="100A0B77">
        <w:trPr>
          <w:trHeight w:val="339"/>
        </w:trPr>
        <w:tc>
          <w:tcPr>
            <w:tcW w:w="1705" w:type="dxa"/>
            <w:vAlign w:val="center"/>
            <w:hideMark/>
          </w:tcPr>
          <w:p w14:paraId="425B40D6" w14:textId="77777777" w:rsidR="008F1BAA" w:rsidRPr="001506AA" w:rsidRDefault="008F1BAA" w:rsidP="008F1BAA">
            <w:pPr>
              <w:rPr>
                <w:rFonts w:ascii="Proxima Nova Alt Rg" w:hAnsi="Proxima Nova Alt Rg"/>
                <w:b/>
                <w:bCs/>
                <w:color w:val="000000"/>
                <w:sz w:val="16"/>
                <w:szCs w:val="16"/>
                <w:lang w:val="en-GB"/>
              </w:rPr>
            </w:pPr>
            <w:r w:rsidRPr="001506AA">
              <w:rPr>
                <w:rFonts w:ascii="Proxima Nova Alt Rg" w:hAnsi="Proxima Nova Alt Rg"/>
                <w:b/>
                <w:bCs/>
                <w:color w:val="000000"/>
                <w:sz w:val="16"/>
                <w:szCs w:val="16"/>
                <w:lang w:val="en-GB"/>
              </w:rPr>
              <w:lastRenderedPageBreak/>
              <w:t>3.2 Output: Renewable Energy Community concept introduced in Georgia</w:t>
            </w:r>
          </w:p>
        </w:tc>
        <w:tc>
          <w:tcPr>
            <w:tcW w:w="1732" w:type="dxa"/>
            <w:vAlign w:val="center"/>
            <w:hideMark/>
          </w:tcPr>
          <w:p w14:paraId="41D31B8C" w14:textId="2FA4F0BD" w:rsidR="008F1BAA" w:rsidRPr="001506AA" w:rsidRDefault="008F1BAA" w:rsidP="008F1BAA">
            <w:pPr>
              <w:rPr>
                <w:rFonts w:ascii="Proxima Nova Alt Rg" w:hAnsi="Proxima Nova Alt Rg"/>
                <w:i/>
                <w:iCs/>
                <w:color w:val="000000"/>
                <w:sz w:val="16"/>
                <w:szCs w:val="16"/>
                <w:lang w:val="en-GB"/>
              </w:rPr>
            </w:pPr>
            <w:r w:rsidRPr="001506AA">
              <w:rPr>
                <w:rFonts w:ascii="Proxima Nova Alt Rg" w:hAnsi="Proxima Nova Alt Rg"/>
                <w:i/>
                <w:iCs/>
                <w:color w:val="000000" w:themeColor="text1"/>
                <w:sz w:val="16"/>
                <w:szCs w:val="16"/>
                <w:lang w:val="en-GB"/>
              </w:rPr>
              <w:t>3.2.1</w:t>
            </w:r>
            <w:r w:rsidRPr="001506AA">
              <w:rPr>
                <w:rFonts w:ascii="Proxima Nova Alt Rg" w:hAnsi="Proxima Nova Alt Rg"/>
                <w:color w:val="000000" w:themeColor="text1"/>
                <w:sz w:val="16"/>
                <w:szCs w:val="16"/>
                <w:lang w:val="en-GB"/>
              </w:rPr>
              <w:t xml:space="preserve"> Number of Renewable Energy Communities established in focal regions.</w:t>
            </w:r>
          </w:p>
        </w:tc>
        <w:tc>
          <w:tcPr>
            <w:tcW w:w="1727" w:type="dxa"/>
            <w:vAlign w:val="center"/>
            <w:hideMark/>
          </w:tcPr>
          <w:p w14:paraId="5AD4A07A" w14:textId="77777777" w:rsidR="008F1BAA" w:rsidRPr="001506AA" w:rsidRDefault="008F1BAA" w:rsidP="008F1BA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Government and project reports; Annual ARDSG 2021-2027 and M&amp;E data and implementation reports. # of Renewable Energy Communities</w:t>
            </w:r>
          </w:p>
        </w:tc>
        <w:tc>
          <w:tcPr>
            <w:tcW w:w="1310" w:type="dxa"/>
            <w:vAlign w:val="center"/>
            <w:hideMark/>
          </w:tcPr>
          <w:p w14:paraId="2A1D4143" w14:textId="77777777" w:rsidR="008F1BAA" w:rsidRPr="001506AA" w:rsidRDefault="008F1BAA" w:rsidP="008F1BAA">
            <w:pPr>
              <w:rPr>
                <w:rFonts w:ascii="Proxima Nova Alt Rg" w:hAnsi="Proxima Nova Alt Rg"/>
                <w:color w:val="000000"/>
                <w:sz w:val="16"/>
                <w:szCs w:val="16"/>
                <w:lang w:val="en-GB"/>
              </w:rPr>
            </w:pPr>
            <w:r w:rsidRPr="001506AA">
              <w:rPr>
                <w:rFonts w:ascii="Proxima Nova Alt Rg" w:hAnsi="Proxima Nova Alt Rg"/>
                <w:color w:val="000000"/>
                <w:sz w:val="16"/>
                <w:szCs w:val="16"/>
                <w:lang w:val="en-GB"/>
              </w:rPr>
              <w:t>Zero (2022).</w:t>
            </w:r>
          </w:p>
        </w:tc>
        <w:tc>
          <w:tcPr>
            <w:tcW w:w="1520" w:type="dxa"/>
            <w:vAlign w:val="center"/>
            <w:hideMark/>
          </w:tcPr>
          <w:p w14:paraId="3F5D721E" w14:textId="77777777" w:rsidR="008F1BAA" w:rsidRPr="001506AA" w:rsidRDefault="008F1BAA" w:rsidP="008F1BAA">
            <w:pPr>
              <w:rPr>
                <w:rFonts w:ascii="Proxima Nova Alt Rg" w:hAnsi="Proxima Nova Alt Rg"/>
                <w:sz w:val="16"/>
                <w:szCs w:val="16"/>
                <w:lang w:val="en-GB"/>
              </w:rPr>
            </w:pPr>
            <w:r w:rsidRPr="001506AA">
              <w:rPr>
                <w:rFonts w:ascii="Proxima Nova Alt Rg" w:hAnsi="Proxima Nova Alt Rg"/>
                <w:sz w:val="16"/>
                <w:szCs w:val="16"/>
                <w:lang w:val="en-GB"/>
              </w:rPr>
              <w:t>3.2.1/ At least one Renewable Energy Community established (2025)</w:t>
            </w:r>
          </w:p>
        </w:tc>
        <w:tc>
          <w:tcPr>
            <w:tcW w:w="1858" w:type="dxa"/>
            <w:vAlign w:val="center"/>
          </w:tcPr>
          <w:p w14:paraId="6B5C4D19" w14:textId="41F18DAB" w:rsidR="008F1BAA" w:rsidRPr="001506AA" w:rsidRDefault="008F1BAA" w:rsidP="008F1BAA">
            <w:pPr>
              <w:jc w:val="center"/>
              <w:rPr>
                <w:rFonts w:ascii="Proxima Nova Alt Rg" w:hAnsi="Proxima Nova Alt Rg"/>
                <w:sz w:val="16"/>
                <w:szCs w:val="16"/>
                <w:lang w:val="en-GB"/>
              </w:rPr>
            </w:pPr>
            <w:r w:rsidRPr="001506AA">
              <w:rPr>
                <w:rFonts w:ascii="Proxima Nova Alt Rg" w:hAnsi="Proxima Nova Alt Rg"/>
                <w:sz w:val="16"/>
                <w:szCs w:val="16"/>
                <w:lang w:val="en-GB"/>
              </w:rPr>
              <w:t>2 (200%</w:t>
            </w:r>
          </w:p>
          <w:p w14:paraId="76A597A3" w14:textId="4F0695D1" w:rsidR="008F1BAA" w:rsidRPr="001506AA" w:rsidRDefault="008F1BAA" w:rsidP="008F1BAA">
            <w:pPr>
              <w:jc w:val="center"/>
              <w:rPr>
                <w:rFonts w:ascii="Proxima Nova Alt Rg" w:hAnsi="Proxima Nova Alt Rg"/>
                <w:sz w:val="16"/>
                <w:szCs w:val="16"/>
                <w:lang w:val="en-GB"/>
              </w:rPr>
            </w:pPr>
            <w:r w:rsidRPr="001506AA">
              <w:rPr>
                <w:rFonts w:ascii="Proxima Nova Alt Rg" w:hAnsi="Proxima Nova Alt Rg"/>
                <w:sz w:val="16"/>
                <w:szCs w:val="16"/>
                <w:lang w:val="en-GB"/>
              </w:rPr>
              <w:t>Overachieved (&gt;100%)</w:t>
            </w:r>
          </w:p>
        </w:tc>
        <w:tc>
          <w:tcPr>
            <w:tcW w:w="4183" w:type="dxa"/>
            <w:vAlign w:val="center"/>
          </w:tcPr>
          <w:p w14:paraId="1D1CBD5C" w14:textId="7D83F6B4" w:rsidR="008F1BAA" w:rsidRPr="001506AA" w:rsidRDefault="008F1BAA" w:rsidP="008F1BAA">
            <w:pPr>
              <w:rPr>
                <w:rFonts w:ascii="Proxima Nova Alt Rg" w:hAnsi="Proxima Nova Alt Rg"/>
                <w:sz w:val="16"/>
                <w:szCs w:val="16"/>
                <w:lang w:val="en-GB"/>
              </w:rPr>
            </w:pPr>
            <w:r w:rsidRPr="001506AA">
              <w:rPr>
                <w:rFonts w:ascii="Proxima Nova Alt Rg" w:hAnsi="Proxima Nova Alt Rg"/>
                <w:sz w:val="16"/>
                <w:szCs w:val="16"/>
                <w:lang w:val="en-GB"/>
              </w:rPr>
              <w:t xml:space="preserve">Under ENPARD III, renewable energy infrastructure—specifically solar panels—was initially installed. Building on this foundation, ENPARD IV facilitated the establishment of two community-based RECs in Dedoplistskaro in 2025, each </w:t>
            </w:r>
            <w:r w:rsidR="00344980" w:rsidRPr="001506AA">
              <w:rPr>
                <w:rFonts w:ascii="Proxima Nova Alt Rg" w:hAnsi="Proxima Nova Alt Rg"/>
                <w:sz w:val="16"/>
                <w:szCs w:val="16"/>
                <w:lang w:val="en-GB"/>
              </w:rPr>
              <w:t>comprising 10</w:t>
            </w:r>
            <w:r w:rsidRPr="001506AA">
              <w:rPr>
                <w:rFonts w:ascii="Proxima Nova Alt Rg" w:hAnsi="Proxima Nova Alt Rg"/>
                <w:sz w:val="16"/>
                <w:szCs w:val="16"/>
                <w:lang w:val="en-GB"/>
              </w:rPr>
              <w:t xml:space="preserve"> households. In total, two solar PV systems were installed across two locations in Dedoplistskaro Municipality</w:t>
            </w:r>
            <w:r w:rsidR="00344980"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 These households share </w:t>
            </w:r>
            <w:r w:rsidR="00195D2A" w:rsidRPr="001506AA">
              <w:rPr>
                <w:rFonts w:ascii="Proxima Nova Alt Rg" w:hAnsi="Proxima Nova Alt Rg"/>
                <w:sz w:val="16"/>
                <w:szCs w:val="16"/>
                <w:lang w:val="en-GB"/>
              </w:rPr>
              <w:t>installed solar panels under a shared-use</w:t>
            </w:r>
            <w:r w:rsidRPr="001506AA">
              <w:rPr>
                <w:rFonts w:ascii="Proxima Nova Alt Rg" w:hAnsi="Proxima Nova Alt Rg"/>
                <w:sz w:val="16"/>
                <w:szCs w:val="16"/>
                <w:lang w:val="en-GB"/>
              </w:rPr>
              <w:t xml:space="preserve"> model, formalised through </w:t>
            </w:r>
            <w:r w:rsidR="00B37CCA" w:rsidRPr="001506AA">
              <w:rPr>
                <w:rFonts w:ascii="Proxima Nova Alt Rg" w:hAnsi="Proxima Nova Alt Rg"/>
                <w:sz w:val="16"/>
                <w:szCs w:val="16"/>
                <w:lang w:val="en-GB"/>
              </w:rPr>
              <w:t>this activity agreement (comradeship)</w:t>
            </w:r>
            <w:r w:rsidRPr="001506AA">
              <w:rPr>
                <w:rFonts w:ascii="Proxima Nova Alt Rg" w:hAnsi="Proxima Nova Alt Rg"/>
                <w:sz w:val="16"/>
                <w:szCs w:val="16"/>
                <w:lang w:val="en-GB"/>
              </w:rPr>
              <w:t>. Notably, one of these energy communities is led by women.</w:t>
            </w:r>
          </w:p>
          <w:p w14:paraId="729929A4" w14:textId="77777777" w:rsidR="008F1BAA" w:rsidRPr="001506AA" w:rsidRDefault="008F1BAA" w:rsidP="008F1BAA">
            <w:pPr>
              <w:rPr>
                <w:rFonts w:ascii="Proxima Nova Alt Rg" w:hAnsi="Proxima Nova Alt Rg"/>
                <w:sz w:val="16"/>
                <w:szCs w:val="16"/>
                <w:lang w:val="en-GB"/>
              </w:rPr>
            </w:pPr>
          </w:p>
          <w:p w14:paraId="0E59EFAF" w14:textId="75C585D7" w:rsidR="008F1BAA" w:rsidRPr="001506AA" w:rsidRDefault="008F1BAA" w:rsidP="008F1BAA">
            <w:pPr>
              <w:rPr>
                <w:rFonts w:ascii="Proxima Nova Alt Rg" w:hAnsi="Proxima Nova Alt Rg"/>
                <w:sz w:val="16"/>
                <w:szCs w:val="16"/>
                <w:lang w:val="en-GB"/>
              </w:rPr>
            </w:pPr>
            <w:r w:rsidRPr="001506AA">
              <w:rPr>
                <w:rFonts w:ascii="Proxima Nova Alt Rg" w:hAnsi="Proxima Nova Alt Rg"/>
                <w:sz w:val="16"/>
                <w:szCs w:val="16"/>
                <w:lang w:val="en-GB"/>
              </w:rPr>
              <w:t>To ensure the effective and sustainable use of the systems, the project provided targeted training to REC members on the technical aspects of solar panel operation, maintenance, and energy management. As the RECs have only recently been formed, it is still early to report on shared economic benefits. The partnerships aim to establish systematic record</w:t>
            </w:r>
            <w:r w:rsidRPr="001506AA">
              <w:rPr>
                <w:rFonts w:ascii="Cambria Math" w:hAnsi="Cambria Math" w:cs="Cambria Math"/>
                <w:sz w:val="16"/>
                <w:szCs w:val="16"/>
                <w:lang w:val="en-GB"/>
              </w:rPr>
              <w:t>‑</w:t>
            </w:r>
            <w:r w:rsidRPr="001506AA">
              <w:rPr>
                <w:rFonts w:ascii="Proxima Nova Alt Rg" w:hAnsi="Proxima Nova Alt Rg"/>
                <w:sz w:val="16"/>
                <w:szCs w:val="16"/>
                <w:lang w:val="en-GB"/>
              </w:rPr>
              <w:t xml:space="preserve">keeping on electricity consumption, cost savings, and profit distribution, which will be assessed in the next ROAR. However, an immediate and significant impact is already apparent: since the installation of solar PV systems, none of the connected households </w:t>
            </w:r>
            <w:r w:rsidR="00344980" w:rsidRPr="001506AA">
              <w:rPr>
                <w:rFonts w:ascii="Proxima Nova Alt Rg" w:hAnsi="Proxima Nova Alt Rg"/>
                <w:sz w:val="16"/>
                <w:szCs w:val="16"/>
                <w:lang w:val="en-GB"/>
              </w:rPr>
              <w:t>has</w:t>
            </w:r>
            <w:r w:rsidRPr="001506AA">
              <w:rPr>
                <w:rFonts w:ascii="Proxima Nova Alt Rg" w:hAnsi="Proxima Nova Alt Rg"/>
                <w:sz w:val="16"/>
                <w:szCs w:val="16"/>
                <w:lang w:val="en-GB"/>
              </w:rPr>
              <w:t xml:space="preserve"> had to pay electricity bills. This represents a considerable economic benefit—particularly for socially vulnerable families and households with multiple children.</w:t>
            </w:r>
          </w:p>
        </w:tc>
      </w:tr>
    </w:tbl>
    <w:p w14:paraId="71AFC9E2" w14:textId="77777777" w:rsidR="00A566E7" w:rsidRPr="001506AA" w:rsidRDefault="00A566E7">
      <w:pPr>
        <w:rPr>
          <w:rFonts w:ascii="Proxima Nova Alt Rg" w:hAnsi="Proxima Nova Alt Rg"/>
          <w:lang w:val="en-GB"/>
        </w:rPr>
      </w:pPr>
      <w:r w:rsidRPr="001506AA">
        <w:rPr>
          <w:rFonts w:ascii="Proxima Nova Alt Rg" w:hAnsi="Proxima Nova Alt Rg"/>
          <w:lang w:val="en-GB"/>
        </w:rPr>
        <w:br w:type="page"/>
      </w:r>
    </w:p>
    <w:p w14:paraId="4139FD02" w14:textId="530D2290" w:rsidR="00ED1913" w:rsidRPr="001506AA" w:rsidRDefault="00E50F7A" w:rsidP="00A5358E">
      <w:pPr>
        <w:pStyle w:val="Heading2"/>
        <w:rPr>
          <w:rStyle w:val="Hyperlink"/>
          <w:rFonts w:ascii="Proxima Nova Alt Rg" w:hAnsi="Proxima Nova Alt Rg"/>
          <w:b/>
          <w:bCs/>
          <w:color w:val="365F91" w:themeColor="accent1" w:themeShade="BF"/>
          <w:u w:val="none"/>
          <w:lang w:val="en-GB"/>
        </w:rPr>
      </w:pPr>
      <w:bookmarkStart w:id="40" w:name="_Toc230349278"/>
      <w:r w:rsidRPr="001506AA">
        <w:rPr>
          <w:rStyle w:val="Hyperlink"/>
          <w:rFonts w:ascii="Proxima Nova Alt Rg" w:hAnsi="Proxima Nova Alt Rg"/>
          <w:b/>
          <w:bCs/>
          <w:color w:val="365F91" w:themeColor="accent1" w:themeShade="BF"/>
          <w:sz w:val="24"/>
          <w:szCs w:val="24"/>
          <w:u w:val="none"/>
          <w:lang w:val="en-GB"/>
        </w:rPr>
        <w:lastRenderedPageBreak/>
        <w:t>Annex #3: SRDG Work Plan Implementation Rates</w:t>
      </w:r>
      <w:r w:rsidR="002A1E04" w:rsidRPr="001506AA">
        <w:rPr>
          <w:rStyle w:val="Hyperlink"/>
          <w:rFonts w:ascii="Proxima Nova Alt Rg" w:hAnsi="Proxima Nova Alt Rg"/>
          <w:b/>
          <w:bCs/>
          <w:color w:val="365F91" w:themeColor="accent1" w:themeShade="BF"/>
          <w:sz w:val="24"/>
          <w:szCs w:val="24"/>
          <w:u w:val="none"/>
          <w:lang w:val="en-GB"/>
        </w:rPr>
        <w:t xml:space="preserve"> -</w:t>
      </w:r>
      <w:r w:rsidR="002A1E04" w:rsidRPr="001506AA">
        <w:rPr>
          <w:rFonts w:ascii="Proxima Nova Alt Rg" w:hAnsi="Proxima Nova Alt Rg"/>
          <w:sz w:val="24"/>
          <w:szCs w:val="24"/>
          <w:lang w:val="en-GB"/>
        </w:rPr>
        <w:t xml:space="preserve"> </w:t>
      </w:r>
      <w:r w:rsidR="1FD116EA" w:rsidRPr="001506AA">
        <w:rPr>
          <w:rStyle w:val="Hyperlink"/>
          <w:rFonts w:ascii="Proxima Nova Alt Rg" w:hAnsi="Proxima Nova Alt Rg"/>
          <w:b/>
          <w:bCs/>
          <w:color w:val="365F91" w:themeColor="accent1" w:themeShade="BF"/>
          <w:sz w:val="24"/>
          <w:szCs w:val="24"/>
          <w:u w:val="none"/>
          <w:lang w:val="en-GB"/>
        </w:rPr>
        <w:t xml:space="preserve">1 </w:t>
      </w:r>
      <w:r w:rsidR="33FB1E91" w:rsidRPr="001506AA">
        <w:rPr>
          <w:rStyle w:val="Hyperlink"/>
          <w:rFonts w:ascii="Proxima Nova Alt Rg" w:hAnsi="Proxima Nova Alt Rg"/>
          <w:b/>
          <w:bCs/>
          <w:color w:val="365F91" w:themeColor="accent1" w:themeShade="BF"/>
          <w:sz w:val="24"/>
          <w:szCs w:val="24"/>
          <w:u w:val="none"/>
          <w:lang w:val="en-GB"/>
        </w:rPr>
        <w:t xml:space="preserve">January </w:t>
      </w:r>
      <w:r w:rsidR="0019415E" w:rsidRPr="001506AA">
        <w:rPr>
          <w:rStyle w:val="Hyperlink"/>
          <w:rFonts w:ascii="Proxima Nova Alt Rg" w:hAnsi="Proxima Nova Alt Rg"/>
          <w:b/>
          <w:bCs/>
          <w:color w:val="365F91" w:themeColor="accent1" w:themeShade="BF"/>
          <w:sz w:val="24"/>
          <w:szCs w:val="24"/>
          <w:u w:val="none"/>
          <w:lang w:val="en-GB"/>
        </w:rPr>
        <w:t>2025</w:t>
      </w:r>
      <w:r w:rsidR="33FB1E91" w:rsidRPr="001506AA">
        <w:rPr>
          <w:rStyle w:val="Hyperlink"/>
          <w:rFonts w:ascii="Proxima Nova Alt Rg" w:hAnsi="Proxima Nova Alt Rg"/>
          <w:b/>
          <w:bCs/>
          <w:color w:val="365F91" w:themeColor="accent1" w:themeShade="BF"/>
          <w:sz w:val="24"/>
          <w:szCs w:val="24"/>
          <w:u w:val="none"/>
          <w:lang w:val="en-GB"/>
        </w:rPr>
        <w:t xml:space="preserve">– </w:t>
      </w:r>
      <w:r w:rsidR="7620BF24" w:rsidRPr="001506AA">
        <w:rPr>
          <w:rStyle w:val="Hyperlink"/>
          <w:rFonts w:ascii="Proxima Nova Alt Rg" w:hAnsi="Proxima Nova Alt Rg"/>
          <w:b/>
          <w:bCs/>
          <w:color w:val="365F91" w:themeColor="accent1" w:themeShade="BF"/>
          <w:sz w:val="24"/>
          <w:szCs w:val="24"/>
          <w:u w:val="none"/>
          <w:lang w:val="en-GB"/>
        </w:rPr>
        <w:t>3</w:t>
      </w:r>
      <w:r w:rsidR="6E731C38" w:rsidRPr="001506AA">
        <w:rPr>
          <w:rStyle w:val="Hyperlink"/>
          <w:rFonts w:ascii="Proxima Nova Alt Rg" w:hAnsi="Proxima Nova Alt Rg"/>
          <w:b/>
          <w:bCs/>
          <w:color w:val="365F91" w:themeColor="accent1" w:themeShade="BF"/>
          <w:sz w:val="24"/>
          <w:szCs w:val="24"/>
          <w:u w:val="none"/>
          <w:lang w:val="en-GB"/>
        </w:rPr>
        <w:t>0</w:t>
      </w:r>
      <w:r w:rsidR="7620BF24" w:rsidRPr="001506AA">
        <w:rPr>
          <w:rStyle w:val="Hyperlink"/>
          <w:rFonts w:ascii="Proxima Nova Alt Rg" w:hAnsi="Proxima Nova Alt Rg"/>
          <w:b/>
          <w:bCs/>
          <w:color w:val="365F91" w:themeColor="accent1" w:themeShade="BF"/>
          <w:sz w:val="24"/>
          <w:szCs w:val="24"/>
          <w:u w:val="none"/>
          <w:lang w:val="en-GB"/>
        </w:rPr>
        <w:t xml:space="preserve"> </w:t>
      </w:r>
      <w:r w:rsidR="6E731C38" w:rsidRPr="001506AA">
        <w:rPr>
          <w:rStyle w:val="Hyperlink"/>
          <w:rFonts w:ascii="Proxima Nova Alt Rg" w:hAnsi="Proxima Nova Alt Rg"/>
          <w:b/>
          <w:bCs/>
          <w:color w:val="365F91" w:themeColor="accent1" w:themeShade="BF"/>
          <w:sz w:val="24"/>
          <w:szCs w:val="24"/>
          <w:u w:val="none"/>
          <w:lang w:val="en-GB"/>
        </w:rPr>
        <w:t xml:space="preserve">April </w:t>
      </w:r>
      <w:r w:rsidR="7620BF24" w:rsidRPr="001506AA">
        <w:rPr>
          <w:rStyle w:val="Hyperlink"/>
          <w:rFonts w:ascii="Proxima Nova Alt Rg" w:hAnsi="Proxima Nova Alt Rg"/>
          <w:b/>
          <w:bCs/>
          <w:color w:val="365F91" w:themeColor="accent1" w:themeShade="BF"/>
          <w:sz w:val="24"/>
          <w:szCs w:val="24"/>
          <w:u w:val="none"/>
          <w:lang w:val="en-GB"/>
        </w:rPr>
        <w:t>202</w:t>
      </w:r>
      <w:r w:rsidR="0019415E" w:rsidRPr="001506AA">
        <w:rPr>
          <w:rStyle w:val="Hyperlink"/>
          <w:rFonts w:ascii="Proxima Nova Alt Rg" w:hAnsi="Proxima Nova Alt Rg"/>
          <w:b/>
          <w:bCs/>
          <w:color w:val="365F91" w:themeColor="accent1" w:themeShade="BF"/>
          <w:sz w:val="24"/>
          <w:szCs w:val="24"/>
          <w:u w:val="none"/>
          <w:lang w:val="en-GB"/>
        </w:rPr>
        <w:t>6</w:t>
      </w:r>
      <w:bookmarkEnd w:id="40"/>
      <w:r w:rsidR="33FB1E91" w:rsidRPr="001506AA">
        <w:rPr>
          <w:rStyle w:val="Hyperlink"/>
          <w:rFonts w:ascii="Proxima Nova Alt Rg" w:hAnsi="Proxima Nova Alt Rg"/>
          <w:b/>
          <w:bCs/>
          <w:color w:val="365F91" w:themeColor="accent1" w:themeShade="BF"/>
          <w:sz w:val="20"/>
          <w:szCs w:val="20"/>
          <w:u w:val="none"/>
          <w:lang w:val="en-GB"/>
        </w:rPr>
        <w:t xml:space="preserve"> </w:t>
      </w:r>
    </w:p>
    <w:p w14:paraId="53C179C9" w14:textId="77777777" w:rsidR="00BE01D3" w:rsidRPr="001506AA" w:rsidRDefault="00BE01D3" w:rsidP="0021079B">
      <w:pPr>
        <w:rPr>
          <w:rFonts w:ascii="Proxima Nova Alt Rg" w:hAnsi="Proxima Nova Alt Rg"/>
          <w:sz w:val="16"/>
          <w:szCs w:val="16"/>
          <w:lang w:val="en-GB"/>
        </w:rPr>
      </w:pPr>
    </w:p>
    <w:tbl>
      <w:tblPr>
        <w:tblW w:w="14059" w:type="dxa"/>
        <w:tblLook w:val="04A0" w:firstRow="1" w:lastRow="0" w:firstColumn="1" w:lastColumn="0" w:noHBand="0" w:noVBand="1"/>
      </w:tblPr>
      <w:tblGrid>
        <w:gridCol w:w="4531"/>
        <w:gridCol w:w="1276"/>
        <w:gridCol w:w="1276"/>
        <w:gridCol w:w="6976"/>
      </w:tblGrid>
      <w:tr w:rsidR="00392FBD" w:rsidRPr="001506AA" w14:paraId="723DF07E" w14:textId="77777777" w:rsidTr="37D24DC0">
        <w:trPr>
          <w:trHeight w:val="582"/>
          <w:tblHeader/>
        </w:trPr>
        <w:tc>
          <w:tcPr>
            <w:tcW w:w="4531" w:type="dxa"/>
            <w:tcBorders>
              <w:top w:val="single" w:sz="4" w:space="0" w:color="auto"/>
              <w:left w:val="single" w:sz="4" w:space="0" w:color="auto"/>
              <w:bottom w:val="single" w:sz="4" w:space="0" w:color="auto"/>
              <w:right w:val="single" w:sz="4" w:space="0" w:color="auto"/>
            </w:tcBorders>
            <w:shd w:val="clear" w:color="auto" w:fill="366092"/>
            <w:vAlign w:val="center"/>
            <w:hideMark/>
          </w:tcPr>
          <w:p w14:paraId="78DBA797" w14:textId="77777777" w:rsidR="00392FBD" w:rsidRPr="001506AA" w:rsidRDefault="00392FBD" w:rsidP="0021079B">
            <w:pPr>
              <w:jc w:val="cente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SRDG Annual Work Plan for 2025</w:t>
            </w:r>
          </w:p>
        </w:tc>
        <w:tc>
          <w:tcPr>
            <w:tcW w:w="1276" w:type="dxa"/>
            <w:tcBorders>
              <w:top w:val="single" w:sz="4" w:space="0" w:color="auto"/>
              <w:left w:val="nil"/>
              <w:bottom w:val="single" w:sz="4" w:space="0" w:color="auto"/>
              <w:right w:val="single" w:sz="4" w:space="0" w:color="auto"/>
            </w:tcBorders>
            <w:shd w:val="clear" w:color="auto" w:fill="366092"/>
            <w:vAlign w:val="center"/>
            <w:hideMark/>
          </w:tcPr>
          <w:p w14:paraId="1DB95474" w14:textId="77777777" w:rsidR="00392FBD" w:rsidRPr="001506AA" w:rsidRDefault="00392FBD" w:rsidP="0021079B">
            <w:pPr>
              <w:jc w:val="cente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Subactivity Completion Percentage</w:t>
            </w:r>
          </w:p>
        </w:tc>
        <w:tc>
          <w:tcPr>
            <w:tcW w:w="1276" w:type="dxa"/>
            <w:tcBorders>
              <w:top w:val="single" w:sz="4" w:space="0" w:color="auto"/>
              <w:left w:val="nil"/>
              <w:bottom w:val="single" w:sz="4" w:space="0" w:color="auto"/>
              <w:right w:val="single" w:sz="4" w:space="0" w:color="auto"/>
            </w:tcBorders>
            <w:shd w:val="clear" w:color="auto" w:fill="366092"/>
            <w:vAlign w:val="center"/>
            <w:hideMark/>
          </w:tcPr>
          <w:p w14:paraId="69E99EB6" w14:textId="77777777" w:rsidR="00392FBD" w:rsidRPr="001506AA" w:rsidRDefault="00392FBD" w:rsidP="0021079B">
            <w:pPr>
              <w:jc w:val="cente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Status</w:t>
            </w:r>
          </w:p>
        </w:tc>
        <w:tc>
          <w:tcPr>
            <w:tcW w:w="6976" w:type="dxa"/>
            <w:tcBorders>
              <w:top w:val="single" w:sz="4" w:space="0" w:color="auto"/>
              <w:left w:val="nil"/>
              <w:bottom w:val="single" w:sz="4" w:space="0" w:color="auto"/>
              <w:right w:val="single" w:sz="4" w:space="0" w:color="auto"/>
            </w:tcBorders>
            <w:shd w:val="clear" w:color="auto" w:fill="366092"/>
            <w:vAlign w:val="center"/>
            <w:hideMark/>
          </w:tcPr>
          <w:p w14:paraId="427A8B47" w14:textId="77777777" w:rsidR="00392FBD" w:rsidRPr="001506AA" w:rsidRDefault="00392FBD" w:rsidP="0021079B">
            <w:pPr>
              <w:jc w:val="cente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Comment/Explanation</w:t>
            </w:r>
          </w:p>
        </w:tc>
      </w:tr>
      <w:tr w:rsidR="00392FBD" w:rsidRPr="001506AA" w14:paraId="2A527FC9" w14:textId="77777777" w:rsidTr="37D24DC0">
        <w:trPr>
          <w:trHeight w:val="287"/>
        </w:trPr>
        <w:tc>
          <w:tcPr>
            <w:tcW w:w="14059" w:type="dxa"/>
            <w:gridSpan w:val="4"/>
            <w:tcBorders>
              <w:top w:val="single" w:sz="4" w:space="0" w:color="auto"/>
              <w:left w:val="single" w:sz="4" w:space="0" w:color="auto"/>
              <w:bottom w:val="single" w:sz="4" w:space="0" w:color="auto"/>
              <w:right w:val="single" w:sz="4" w:space="0" w:color="auto"/>
            </w:tcBorders>
            <w:shd w:val="clear" w:color="auto" w:fill="76933C"/>
            <w:vAlign w:val="center"/>
            <w:hideMark/>
          </w:tcPr>
          <w:p w14:paraId="4D3FF979" w14:textId="77777777" w:rsidR="00392FBD" w:rsidRPr="001506AA" w:rsidRDefault="00392FBD" w:rsidP="0021079B">
            <w:pPr>
              <w:jc w:val="cente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Outcome 1: Improved rural development policy and governance system for integrated and effective policy development and implementation</w:t>
            </w:r>
          </w:p>
        </w:tc>
      </w:tr>
      <w:tr w:rsidR="00392FBD" w:rsidRPr="001506AA" w14:paraId="390C732E" w14:textId="77777777" w:rsidTr="37D24DC0">
        <w:trPr>
          <w:trHeight w:val="358"/>
        </w:trPr>
        <w:tc>
          <w:tcPr>
            <w:tcW w:w="14059" w:type="dxa"/>
            <w:gridSpan w:val="4"/>
            <w:tcBorders>
              <w:top w:val="single" w:sz="4" w:space="0" w:color="auto"/>
              <w:left w:val="single" w:sz="4" w:space="0" w:color="auto"/>
              <w:bottom w:val="single" w:sz="4" w:space="0" w:color="auto"/>
              <w:right w:val="single" w:sz="4" w:space="0" w:color="auto"/>
            </w:tcBorders>
            <w:shd w:val="clear" w:color="auto" w:fill="C4D79B"/>
            <w:vAlign w:val="center"/>
            <w:hideMark/>
          </w:tcPr>
          <w:p w14:paraId="39FCF9EB"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Output 1.1: Advanced institutional and technical capacities of MEPA and other competent national authorities as regards rural development.</w:t>
            </w:r>
          </w:p>
        </w:tc>
      </w:tr>
      <w:tr w:rsidR="00392FBD" w:rsidRPr="001506AA" w14:paraId="262CBB0C" w14:textId="77777777" w:rsidTr="37D24DC0">
        <w:trPr>
          <w:trHeight w:val="34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2DAB7824"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1.1.1. Supporting the ARD administration to align its institutional and legal framework with the respective EU requirements </w:t>
            </w:r>
          </w:p>
        </w:tc>
      </w:tr>
      <w:tr w:rsidR="001A129E" w:rsidRPr="001506AA" w14:paraId="2CD44772" w14:textId="77777777" w:rsidTr="37D24DC0">
        <w:trPr>
          <w:trHeight w:val="1689"/>
        </w:trPr>
        <w:tc>
          <w:tcPr>
            <w:tcW w:w="4531" w:type="dxa"/>
            <w:tcBorders>
              <w:top w:val="nil"/>
              <w:left w:val="single" w:sz="4" w:space="0" w:color="auto"/>
              <w:bottom w:val="single" w:sz="4" w:space="0" w:color="auto"/>
              <w:right w:val="single" w:sz="4" w:space="0" w:color="auto"/>
            </w:tcBorders>
            <w:vAlign w:val="center"/>
            <w:hideMark/>
          </w:tcPr>
          <w:p w14:paraId="1D107728" w14:textId="3DE354ED"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 xml:space="preserve">1.1.1.1 Support to MEPA in </w:t>
            </w:r>
            <w:r w:rsidR="0001470D" w:rsidRPr="001506AA">
              <w:rPr>
                <w:rFonts w:ascii="Proxima Nova Alt Rg" w:hAnsi="Proxima Nova Alt Rg"/>
                <w:sz w:val="16"/>
                <w:szCs w:val="16"/>
                <w:lang w:val="en-GB"/>
              </w:rPr>
              <w:t xml:space="preserve">the </w:t>
            </w:r>
            <w:r w:rsidRPr="001506AA">
              <w:rPr>
                <w:rFonts w:ascii="Proxima Nova Alt Rg" w:hAnsi="Proxima Nova Alt Rg"/>
                <w:sz w:val="16"/>
                <w:szCs w:val="16"/>
                <w:lang w:val="en-GB"/>
              </w:rPr>
              <w:t xml:space="preserve">adoption of the acquis vis-à-vis the CAP (new </w:t>
            </w:r>
            <w:r w:rsidR="009E1CBD" w:rsidRPr="001506AA">
              <w:rPr>
                <w:rFonts w:ascii="Proxima Nova Alt Rg" w:hAnsi="Proxima Nova Alt Rg"/>
                <w:sz w:val="16"/>
                <w:szCs w:val="16"/>
                <w:lang w:val="en-GB"/>
              </w:rPr>
              <w:t>legislation, national</w:t>
            </w:r>
            <w:r w:rsidRPr="001506AA">
              <w:rPr>
                <w:rFonts w:ascii="Proxima Nova Alt Rg" w:hAnsi="Proxima Nova Alt Rg"/>
                <w:sz w:val="16"/>
                <w:szCs w:val="16"/>
                <w:lang w:val="en-GB"/>
              </w:rPr>
              <w:t xml:space="preserve"> regulatory and institutional frame</w:t>
            </w:r>
            <w:r w:rsidR="0001470D" w:rsidRPr="001506AA">
              <w:rPr>
                <w:rFonts w:ascii="Proxima Nova Alt Rg" w:hAnsi="Proxima Nova Alt Rg"/>
                <w:sz w:val="16"/>
                <w:szCs w:val="16"/>
                <w:lang w:val="en-GB"/>
              </w:rPr>
              <w:t>, including vis-à-vis</w:t>
            </w:r>
            <w:r w:rsidRPr="001506AA">
              <w:rPr>
                <w:rFonts w:ascii="Proxima Nova Alt Rg" w:hAnsi="Proxima Nova Alt Rg"/>
                <w:sz w:val="16"/>
                <w:szCs w:val="16"/>
                <w:lang w:val="en-GB"/>
              </w:rPr>
              <w:t xml:space="preserve"> recommendations of the EU </w:t>
            </w:r>
            <w:r w:rsidR="009E1CBD" w:rsidRPr="001506AA">
              <w:rPr>
                <w:rFonts w:ascii="Proxima Nova Alt Rg" w:hAnsi="Proxima Nova Alt Rg"/>
                <w:sz w:val="16"/>
                <w:szCs w:val="16"/>
                <w:lang w:val="en-GB"/>
              </w:rPr>
              <w:t>commission</w:t>
            </w:r>
            <w:r w:rsidRPr="001506AA">
              <w:rPr>
                <w:rFonts w:ascii="Proxima Nova Alt Rg" w:hAnsi="Proxima Nova Alt Rg"/>
                <w:sz w:val="16"/>
                <w:szCs w:val="16"/>
                <w:lang w:val="en-GB"/>
              </w:rPr>
              <w:t xml:space="preserve"> stipulated in the enlargement report (30.10.2024) on Georgia).</w:t>
            </w:r>
          </w:p>
        </w:tc>
        <w:tc>
          <w:tcPr>
            <w:tcW w:w="1276" w:type="dxa"/>
            <w:tcBorders>
              <w:top w:val="nil"/>
              <w:left w:val="nil"/>
              <w:bottom w:val="single" w:sz="4" w:space="0" w:color="auto"/>
              <w:right w:val="single" w:sz="4" w:space="0" w:color="auto"/>
            </w:tcBorders>
            <w:vAlign w:val="center"/>
            <w:hideMark/>
          </w:tcPr>
          <w:p w14:paraId="1BB7EB10" w14:textId="4C31ECC1"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79C17AC2" w14:textId="7120E741"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6398F91C" w14:textId="6E0758F3"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The law on agriculture and rural development (adopted in June 2025) aims to align Georgia's agriculture and rural development policies with those of the European Union. The law provides the foundational legal structure for agriculture and rural development in Georgia. It establishes the legal framework for the sector's development.</w:t>
            </w:r>
            <w:r w:rsidRPr="001506AA">
              <w:rPr>
                <w:rFonts w:ascii="Proxima Nova Alt Rg" w:hAnsi="Proxima Nova Alt Rg"/>
                <w:sz w:val="16"/>
                <w:szCs w:val="16"/>
                <w:lang w:val="en-GB"/>
              </w:rPr>
              <w:br/>
            </w:r>
            <w:r w:rsidRPr="001506AA">
              <w:rPr>
                <w:rFonts w:ascii="Proxima Nova Alt Rg" w:hAnsi="Proxima Nova Alt Rg"/>
                <w:sz w:val="16"/>
                <w:szCs w:val="16"/>
                <w:lang w:val="en-GB"/>
              </w:rPr>
              <w:br/>
              <w:t xml:space="preserve">The Project support was directed </w:t>
            </w:r>
            <w:r w:rsidR="009E1CBD" w:rsidRPr="001506AA">
              <w:rPr>
                <w:rFonts w:ascii="Proxima Nova Alt Rg" w:hAnsi="Proxima Nova Alt Rg"/>
                <w:sz w:val="16"/>
                <w:szCs w:val="16"/>
                <w:lang w:val="en-GB"/>
              </w:rPr>
              <w:t>to actions required to achieve alignment with EU CAP regulations, including information systems (LPIS, FADN, AMS) and legislative harmonisation with the Common Market Organisation</w:t>
            </w:r>
            <w:r w:rsidRPr="001506AA">
              <w:rPr>
                <w:rFonts w:ascii="Proxima Nova Alt Rg" w:hAnsi="Proxima Nova Alt Rg"/>
                <w:sz w:val="16"/>
                <w:szCs w:val="16"/>
                <w:lang w:val="en-GB"/>
              </w:rPr>
              <w:t xml:space="preserve"> </w:t>
            </w:r>
            <w:r w:rsidR="0001470D"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CMO regulations of the EU. All activities have been completed to the extent possible within the current scope of the project. </w:t>
            </w:r>
          </w:p>
        </w:tc>
      </w:tr>
      <w:tr w:rsidR="001A129E" w:rsidRPr="001506AA" w14:paraId="7F596ED7" w14:textId="77777777" w:rsidTr="37D24DC0">
        <w:trPr>
          <w:trHeight w:val="618"/>
        </w:trPr>
        <w:tc>
          <w:tcPr>
            <w:tcW w:w="4531" w:type="dxa"/>
            <w:tcBorders>
              <w:top w:val="nil"/>
              <w:left w:val="single" w:sz="4" w:space="0" w:color="auto"/>
              <w:bottom w:val="single" w:sz="4" w:space="0" w:color="auto"/>
              <w:right w:val="single" w:sz="4" w:space="0" w:color="auto"/>
            </w:tcBorders>
            <w:vAlign w:val="center"/>
            <w:hideMark/>
          </w:tcPr>
          <w:p w14:paraId="66C59B9B" w14:textId="07929179"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 xml:space="preserve">1.1.1.2 Support MEPA in setting up FSDN and </w:t>
            </w:r>
            <w:r w:rsidR="0001470D" w:rsidRPr="001506AA">
              <w:rPr>
                <w:rFonts w:ascii="Proxima Nova Alt Rg" w:hAnsi="Proxima Nova Alt Rg"/>
                <w:sz w:val="16"/>
                <w:szCs w:val="16"/>
                <w:lang w:val="en-GB"/>
              </w:rPr>
              <w:t>strengthening</w:t>
            </w:r>
            <w:r w:rsidRPr="001506AA">
              <w:rPr>
                <w:rFonts w:ascii="Proxima Nova Alt Rg" w:hAnsi="Proxima Nova Alt Rg"/>
                <w:sz w:val="16"/>
                <w:szCs w:val="16"/>
                <w:lang w:val="en-GB"/>
              </w:rPr>
              <w:t xml:space="preserve"> the national and subnational levels of government capabilities that are required.</w:t>
            </w:r>
          </w:p>
        </w:tc>
        <w:tc>
          <w:tcPr>
            <w:tcW w:w="1276" w:type="dxa"/>
            <w:tcBorders>
              <w:top w:val="nil"/>
              <w:left w:val="nil"/>
              <w:bottom w:val="single" w:sz="4" w:space="0" w:color="auto"/>
              <w:right w:val="single" w:sz="4" w:space="0" w:color="auto"/>
            </w:tcBorders>
            <w:vAlign w:val="center"/>
            <w:hideMark/>
          </w:tcPr>
          <w:p w14:paraId="45EF762E" w14:textId="2CFD9D7D"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0E9599A2" w14:textId="57CDF965" w:rsidR="001A129E" w:rsidRPr="001506AA" w:rsidRDefault="001A129E" w:rsidP="001A129E">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1C3383F1" w14:textId="75603EFE" w:rsidR="001A129E" w:rsidRPr="001506AA" w:rsidRDefault="0001470D" w:rsidP="001A129E">
            <w:pPr>
              <w:rPr>
                <w:rFonts w:ascii="Proxima Nova Alt Rg" w:hAnsi="Proxima Nova Alt Rg"/>
                <w:sz w:val="16"/>
                <w:szCs w:val="16"/>
                <w:lang w:val="en-GB"/>
              </w:rPr>
            </w:pPr>
            <w:r w:rsidRPr="001506AA">
              <w:rPr>
                <w:rFonts w:ascii="Proxima Nova Alt Rg" w:hAnsi="Proxima Nova Alt Rg"/>
                <w:sz w:val="16"/>
                <w:szCs w:val="16"/>
                <w:lang w:val="en-GB"/>
              </w:rPr>
              <w:t xml:space="preserve">The </w:t>
            </w:r>
            <w:r w:rsidR="001A129E" w:rsidRPr="001506AA">
              <w:rPr>
                <w:rFonts w:ascii="Proxima Nova Alt Rg" w:hAnsi="Proxima Nova Alt Rg"/>
                <w:sz w:val="16"/>
                <w:szCs w:val="16"/>
                <w:lang w:val="en-GB"/>
              </w:rPr>
              <w:t xml:space="preserve">FSDN Action Plan </w:t>
            </w:r>
            <w:r w:rsidRPr="001506AA">
              <w:rPr>
                <w:rFonts w:ascii="Proxima Nova Alt Rg" w:hAnsi="Proxima Nova Alt Rg"/>
                <w:sz w:val="16"/>
                <w:szCs w:val="16"/>
                <w:lang w:val="en-GB"/>
              </w:rPr>
              <w:t>was elaborated</w:t>
            </w:r>
            <w:r w:rsidR="001A129E" w:rsidRPr="001506AA">
              <w:rPr>
                <w:rFonts w:ascii="Proxima Nova Alt Rg" w:hAnsi="Proxima Nova Alt Rg"/>
                <w:sz w:val="16"/>
                <w:szCs w:val="16"/>
                <w:lang w:val="en-GB"/>
              </w:rPr>
              <w:t xml:space="preserve"> and approved by the order of the Minister.</w:t>
            </w:r>
          </w:p>
        </w:tc>
      </w:tr>
      <w:tr w:rsidR="00392FBD" w:rsidRPr="001506AA" w14:paraId="4815097F" w14:textId="77777777" w:rsidTr="37D24DC0">
        <w:trPr>
          <w:trHeight w:val="531"/>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24FE3A73" w14:textId="674176B1"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1.1.2. Improving the operational efficiency of MEPA in producing Rural Development-related outputs and </w:t>
            </w:r>
            <w:r w:rsidR="0001470D" w:rsidRPr="001506AA">
              <w:rPr>
                <w:rFonts w:ascii="Proxima Nova Alt Rg" w:hAnsi="Proxima Nova Alt Rg"/>
                <w:b/>
                <w:bCs/>
                <w:sz w:val="16"/>
                <w:szCs w:val="16"/>
                <w:lang w:val="en-GB"/>
              </w:rPr>
              <w:t>organisational</w:t>
            </w:r>
            <w:r w:rsidRPr="001506AA">
              <w:rPr>
                <w:rFonts w:ascii="Proxima Nova Alt Rg" w:hAnsi="Proxima Nova Alt Rg"/>
                <w:b/>
                <w:bCs/>
                <w:sz w:val="16"/>
                <w:szCs w:val="16"/>
                <w:lang w:val="en-GB"/>
              </w:rPr>
              <w:t xml:space="preserve"> effectiveness in anticipating and responding to challenges relating to climate change, inclusive growth and jobs in rural areas</w:t>
            </w:r>
          </w:p>
        </w:tc>
      </w:tr>
      <w:tr w:rsidR="004E33CB" w:rsidRPr="001506AA" w14:paraId="7CD899E3" w14:textId="77777777" w:rsidTr="37D24DC0">
        <w:trPr>
          <w:trHeight w:val="438"/>
        </w:trPr>
        <w:tc>
          <w:tcPr>
            <w:tcW w:w="4531" w:type="dxa"/>
            <w:tcBorders>
              <w:top w:val="nil"/>
              <w:left w:val="single" w:sz="4" w:space="0" w:color="auto"/>
              <w:bottom w:val="single" w:sz="4" w:space="0" w:color="auto"/>
              <w:right w:val="single" w:sz="4" w:space="0" w:color="auto"/>
            </w:tcBorders>
            <w:vAlign w:val="center"/>
            <w:hideMark/>
          </w:tcPr>
          <w:p w14:paraId="6A1A1E0F" w14:textId="776D7C32"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 xml:space="preserve">1.1.2.1 ENPARD Steering Committee Meetings, IACC and MEPA strategic and M&amp;E </w:t>
            </w:r>
            <w:r w:rsidR="003D26C0" w:rsidRPr="001506AA">
              <w:rPr>
                <w:rFonts w:ascii="Proxima Nova Alt Rg" w:hAnsi="Proxima Nova Alt Rg"/>
                <w:sz w:val="16"/>
                <w:szCs w:val="16"/>
                <w:lang w:val="en-GB"/>
              </w:rPr>
              <w:t>meetups</w:t>
            </w:r>
          </w:p>
        </w:tc>
        <w:tc>
          <w:tcPr>
            <w:tcW w:w="1276" w:type="dxa"/>
            <w:tcBorders>
              <w:top w:val="nil"/>
              <w:left w:val="nil"/>
              <w:bottom w:val="single" w:sz="4" w:space="0" w:color="auto"/>
              <w:right w:val="single" w:sz="4" w:space="0" w:color="auto"/>
            </w:tcBorders>
            <w:vAlign w:val="center"/>
            <w:hideMark/>
          </w:tcPr>
          <w:p w14:paraId="070005E3" w14:textId="4B241027"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26EE802D" w14:textId="48EDFB2C"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26B8065B" w14:textId="22A7F58C" w:rsidR="004E33CB" w:rsidRPr="001506AA" w:rsidRDefault="003560F1" w:rsidP="004E33CB">
            <w:pPr>
              <w:rPr>
                <w:rFonts w:ascii="Proxima Nova Alt Rg" w:hAnsi="Proxima Nova Alt Rg"/>
                <w:sz w:val="16"/>
                <w:szCs w:val="16"/>
                <w:lang w:val="en-GB"/>
              </w:rPr>
            </w:pPr>
            <w:r w:rsidRPr="001506AA">
              <w:rPr>
                <w:rFonts w:ascii="Proxima Nova Alt Rg" w:hAnsi="Proxima Nova Alt Rg"/>
                <w:sz w:val="16"/>
                <w:szCs w:val="16"/>
                <w:lang w:val="en-GB"/>
              </w:rPr>
              <w:t xml:space="preserve">The </w:t>
            </w:r>
            <w:r w:rsidR="00131C60" w:rsidRPr="001506AA">
              <w:rPr>
                <w:rFonts w:ascii="Proxima Nova Alt Rg" w:hAnsi="Proxima Nova Alt Rg"/>
                <w:sz w:val="16"/>
                <w:szCs w:val="16"/>
                <w:lang w:val="en-GB"/>
              </w:rPr>
              <w:t>35</w:t>
            </w:r>
            <w:r w:rsidR="00131C60" w:rsidRPr="001506AA">
              <w:rPr>
                <w:rFonts w:ascii="Proxima Nova Alt Rg" w:hAnsi="Proxima Nova Alt Rg"/>
                <w:sz w:val="16"/>
                <w:szCs w:val="16"/>
                <w:vertAlign w:val="superscript"/>
                <w:lang w:val="en-GB"/>
              </w:rPr>
              <w:t>th</w:t>
            </w:r>
            <w:r w:rsidR="00131C60" w:rsidRPr="001506AA">
              <w:rPr>
                <w:rFonts w:ascii="Proxima Nova Alt Rg" w:hAnsi="Proxima Nova Alt Rg"/>
                <w:sz w:val="16"/>
                <w:szCs w:val="16"/>
                <w:lang w:val="en-GB"/>
              </w:rPr>
              <w:t xml:space="preserve"> </w:t>
            </w:r>
            <w:r w:rsidRPr="001506AA">
              <w:rPr>
                <w:rFonts w:ascii="Proxima Nova Alt Rg" w:hAnsi="Proxima Nova Alt Rg"/>
                <w:sz w:val="16"/>
                <w:szCs w:val="16"/>
                <w:lang w:val="en-GB"/>
              </w:rPr>
              <w:t>ENPARD steering committee meeting took place on September 25, 2025</w:t>
            </w:r>
          </w:p>
        </w:tc>
      </w:tr>
      <w:tr w:rsidR="004E33CB" w:rsidRPr="001506AA" w14:paraId="6E66105F" w14:textId="77777777" w:rsidTr="37D24DC0">
        <w:trPr>
          <w:trHeight w:val="600"/>
        </w:trPr>
        <w:tc>
          <w:tcPr>
            <w:tcW w:w="4531" w:type="dxa"/>
            <w:tcBorders>
              <w:top w:val="nil"/>
              <w:left w:val="single" w:sz="4" w:space="0" w:color="auto"/>
              <w:bottom w:val="single" w:sz="4" w:space="0" w:color="auto"/>
              <w:right w:val="single" w:sz="4" w:space="0" w:color="auto"/>
            </w:tcBorders>
            <w:vAlign w:val="center"/>
            <w:hideMark/>
          </w:tcPr>
          <w:p w14:paraId="1C948896" w14:textId="19197174"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 xml:space="preserve">1.1.2.2 </w:t>
            </w:r>
            <w:r w:rsidR="003D26C0" w:rsidRPr="001506AA">
              <w:rPr>
                <w:rFonts w:ascii="Proxima Nova Alt Rg" w:hAnsi="Proxima Nova Alt Rg"/>
                <w:sz w:val="16"/>
                <w:szCs w:val="16"/>
                <w:lang w:val="en-GB"/>
              </w:rPr>
              <w:t>Improvement of</w:t>
            </w:r>
            <w:r w:rsidRPr="001506AA">
              <w:rPr>
                <w:rFonts w:ascii="Proxima Nova Alt Rg" w:hAnsi="Proxima Nova Alt Rg"/>
                <w:sz w:val="16"/>
                <w:szCs w:val="16"/>
                <w:lang w:val="en-GB"/>
              </w:rPr>
              <w:t xml:space="preserve"> ARDSG/ARDAP M&amp;E system</w:t>
            </w:r>
          </w:p>
        </w:tc>
        <w:tc>
          <w:tcPr>
            <w:tcW w:w="1276" w:type="dxa"/>
            <w:tcBorders>
              <w:top w:val="nil"/>
              <w:left w:val="nil"/>
              <w:bottom w:val="single" w:sz="4" w:space="0" w:color="auto"/>
              <w:right w:val="single" w:sz="4" w:space="0" w:color="auto"/>
            </w:tcBorders>
            <w:vAlign w:val="center"/>
            <w:hideMark/>
          </w:tcPr>
          <w:p w14:paraId="0948A45C" w14:textId="6415D147"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42D603EF" w14:textId="119D9884"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2761CF9A" w14:textId="59138FFF"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 xml:space="preserve">Related changes requested by the MEPA have been incorporated </w:t>
            </w:r>
            <w:r w:rsidR="0001470D" w:rsidRPr="001506AA">
              <w:rPr>
                <w:rFonts w:ascii="Proxima Nova Alt Rg" w:hAnsi="Proxima Nova Alt Rg"/>
                <w:sz w:val="16"/>
                <w:szCs w:val="16"/>
                <w:lang w:val="en-GB"/>
              </w:rPr>
              <w:t xml:space="preserve">into the ARDSG/ARDAP M&amp;E system, and the annual report has been generated using the updated </w:t>
            </w:r>
            <w:r w:rsidRPr="001506AA">
              <w:rPr>
                <w:rFonts w:ascii="Proxima Nova Alt Rg" w:hAnsi="Proxima Nova Alt Rg"/>
                <w:sz w:val="16"/>
                <w:szCs w:val="16"/>
                <w:lang w:val="en-GB"/>
              </w:rPr>
              <w:t>system.</w:t>
            </w:r>
          </w:p>
        </w:tc>
      </w:tr>
      <w:tr w:rsidR="004E33CB" w:rsidRPr="001506AA" w14:paraId="7770BE84" w14:textId="77777777" w:rsidTr="37D24DC0">
        <w:trPr>
          <w:trHeight w:val="465"/>
        </w:trPr>
        <w:tc>
          <w:tcPr>
            <w:tcW w:w="4531" w:type="dxa"/>
            <w:tcBorders>
              <w:top w:val="nil"/>
              <w:left w:val="single" w:sz="4" w:space="0" w:color="auto"/>
              <w:bottom w:val="single" w:sz="4" w:space="0" w:color="auto"/>
              <w:right w:val="single" w:sz="4" w:space="0" w:color="auto"/>
            </w:tcBorders>
            <w:vAlign w:val="center"/>
            <w:hideMark/>
          </w:tcPr>
          <w:p w14:paraId="5C8F0D03" w14:textId="2E7A6160"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1.1.2.3 Mid-term evaluation ARDSG/ARDAP 2021-2023</w:t>
            </w:r>
          </w:p>
        </w:tc>
        <w:tc>
          <w:tcPr>
            <w:tcW w:w="1276" w:type="dxa"/>
            <w:tcBorders>
              <w:top w:val="nil"/>
              <w:left w:val="nil"/>
              <w:bottom w:val="single" w:sz="4" w:space="0" w:color="auto"/>
              <w:right w:val="single" w:sz="4" w:space="0" w:color="auto"/>
            </w:tcBorders>
            <w:vAlign w:val="center"/>
            <w:hideMark/>
          </w:tcPr>
          <w:p w14:paraId="76F319B5" w14:textId="35D07158"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672E2AFD" w14:textId="4115F703"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71341E06" w14:textId="1E18D364" w:rsidR="004E33CB" w:rsidRPr="001506AA" w:rsidRDefault="004E33CB" w:rsidP="004E33CB">
            <w:pPr>
              <w:rPr>
                <w:rFonts w:ascii="Proxima Nova Alt Rg" w:hAnsi="Proxima Nova Alt Rg"/>
                <w:sz w:val="16"/>
                <w:szCs w:val="16"/>
                <w:lang w:val="en-GB"/>
              </w:rPr>
            </w:pPr>
            <w:r w:rsidRPr="001506AA">
              <w:rPr>
                <w:rFonts w:ascii="Proxima Nova Alt Rg" w:hAnsi="Proxima Nova Alt Rg"/>
                <w:sz w:val="16"/>
                <w:szCs w:val="16"/>
                <w:lang w:val="en-GB"/>
              </w:rPr>
              <w:t xml:space="preserve">The midterm evaluation of the ARDSG/ARDAP for 2021-2023 was conducted, and </w:t>
            </w:r>
            <w:r w:rsidR="0001470D" w:rsidRPr="001506AA">
              <w:rPr>
                <w:rFonts w:ascii="Proxima Nova Alt Rg" w:hAnsi="Proxima Nova Alt Rg"/>
                <w:sz w:val="16"/>
                <w:szCs w:val="16"/>
                <w:lang w:val="en-GB"/>
              </w:rPr>
              <w:t xml:space="preserve">the </w:t>
            </w:r>
            <w:r w:rsidR="003668EE" w:rsidRPr="001506AA">
              <w:rPr>
                <w:rFonts w:ascii="Proxima Nova Alt Rg" w:hAnsi="Proxima Nova Alt Rg"/>
                <w:sz w:val="16"/>
                <w:szCs w:val="16"/>
                <w:lang w:val="en-GB"/>
              </w:rPr>
              <w:t>Georgian translation</w:t>
            </w:r>
            <w:r w:rsidR="0001470D" w:rsidRPr="001506AA">
              <w:rPr>
                <w:rFonts w:ascii="Proxima Nova Alt Rg" w:hAnsi="Proxima Nova Alt Rg"/>
                <w:sz w:val="16"/>
                <w:szCs w:val="16"/>
                <w:lang w:val="en-GB"/>
              </w:rPr>
              <w:t xml:space="preserve"> was </w:t>
            </w:r>
            <w:r w:rsidRPr="001506AA">
              <w:rPr>
                <w:rFonts w:ascii="Proxima Nova Alt Rg" w:hAnsi="Proxima Nova Alt Rg"/>
                <w:sz w:val="16"/>
                <w:szCs w:val="16"/>
                <w:lang w:val="en-GB"/>
              </w:rPr>
              <w:t>completed.</w:t>
            </w:r>
          </w:p>
        </w:tc>
      </w:tr>
      <w:tr w:rsidR="00392FBD" w:rsidRPr="001506AA" w14:paraId="1A8A99DE" w14:textId="77777777" w:rsidTr="37D24DC0">
        <w:trPr>
          <w:trHeight w:val="315"/>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3B49D559" w14:textId="2DC9A3F9"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1.1.3 Providing technical assistance to </w:t>
            </w:r>
            <w:r w:rsidR="0001470D" w:rsidRPr="001506AA">
              <w:rPr>
                <w:rFonts w:ascii="Proxima Nova Alt Rg" w:hAnsi="Proxima Nova Alt Rg"/>
                <w:b/>
                <w:bCs/>
                <w:sz w:val="16"/>
                <w:szCs w:val="16"/>
                <w:lang w:val="en-GB"/>
              </w:rPr>
              <w:t xml:space="preserve">the </w:t>
            </w:r>
            <w:r w:rsidRPr="001506AA">
              <w:rPr>
                <w:rFonts w:ascii="Proxima Nova Alt Rg" w:hAnsi="Proxima Nova Alt Rg"/>
                <w:b/>
                <w:bCs/>
                <w:sz w:val="16"/>
                <w:szCs w:val="16"/>
                <w:lang w:val="en-GB"/>
              </w:rPr>
              <w:t xml:space="preserve">Rural Development Agency to implement all functions as </w:t>
            </w:r>
            <w:r w:rsidR="0001470D" w:rsidRPr="001506AA">
              <w:rPr>
                <w:rFonts w:ascii="Proxima Nova Alt Rg" w:hAnsi="Proxima Nova Alt Rg"/>
                <w:b/>
                <w:bCs/>
                <w:sz w:val="16"/>
                <w:szCs w:val="16"/>
                <w:lang w:val="en-GB"/>
              </w:rPr>
              <w:t xml:space="preserve">a </w:t>
            </w:r>
            <w:r w:rsidRPr="001506AA">
              <w:rPr>
                <w:rFonts w:ascii="Proxima Nova Alt Rg" w:hAnsi="Proxima Nova Alt Rg"/>
                <w:b/>
                <w:bCs/>
                <w:sz w:val="16"/>
                <w:szCs w:val="16"/>
                <w:lang w:val="en-GB"/>
              </w:rPr>
              <w:t>paying agency for Agriculture and Rural Development</w:t>
            </w:r>
          </w:p>
        </w:tc>
      </w:tr>
      <w:tr w:rsidR="003D26C0" w:rsidRPr="001506AA" w14:paraId="587EFBE3" w14:textId="77777777" w:rsidTr="37D24DC0">
        <w:trPr>
          <w:trHeight w:val="341"/>
        </w:trPr>
        <w:tc>
          <w:tcPr>
            <w:tcW w:w="4531" w:type="dxa"/>
            <w:tcBorders>
              <w:top w:val="nil"/>
              <w:left w:val="single" w:sz="4" w:space="0" w:color="auto"/>
              <w:bottom w:val="single" w:sz="4" w:space="0" w:color="auto"/>
              <w:right w:val="single" w:sz="4" w:space="0" w:color="auto"/>
            </w:tcBorders>
            <w:vAlign w:val="center"/>
            <w:hideMark/>
          </w:tcPr>
          <w:p w14:paraId="523D87A7" w14:textId="396404AF"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t>1.1.3.1 Further support RDA in establishing internal policies, structure and procedures in conformity with EU requirements.  (conform to and promote the relevant principles such as competency-clarity-control, segregation of duties, sound financial management and ‘four-eyes’ principle; Accreditation Work Plan 2024-2025 approved; upgraded capacity of RDA administration</w:t>
            </w:r>
            <w:r w:rsidR="0001470D"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 including OTS checks and control).</w:t>
            </w:r>
          </w:p>
        </w:tc>
        <w:tc>
          <w:tcPr>
            <w:tcW w:w="1276" w:type="dxa"/>
            <w:tcBorders>
              <w:top w:val="nil"/>
              <w:left w:val="nil"/>
              <w:bottom w:val="single" w:sz="4" w:space="0" w:color="auto"/>
              <w:right w:val="single" w:sz="4" w:space="0" w:color="auto"/>
            </w:tcBorders>
            <w:vAlign w:val="center"/>
            <w:hideMark/>
          </w:tcPr>
          <w:p w14:paraId="1D89FFBD" w14:textId="6EC7F97F"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5224C8FB" w14:textId="18D8E5FB"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683F1E6C" w14:textId="3972559B" w:rsidR="003D26C0" w:rsidRPr="001506AA" w:rsidRDefault="003668EE" w:rsidP="003D26C0">
            <w:pPr>
              <w:rPr>
                <w:rFonts w:ascii="Proxima Nova Alt Rg" w:hAnsi="Proxima Nova Alt Rg"/>
                <w:sz w:val="16"/>
                <w:szCs w:val="16"/>
                <w:lang w:val="en-GB"/>
              </w:rPr>
            </w:pPr>
            <w:r w:rsidRPr="001506AA">
              <w:rPr>
                <w:rFonts w:ascii="Proxima Nova Alt Rg" w:hAnsi="Proxima Nova Alt Rg"/>
                <w:sz w:val="16"/>
                <w:szCs w:val="16"/>
                <w:lang w:val="en-GB"/>
              </w:rPr>
              <w:t>Follow-up</w:t>
            </w:r>
            <w:r w:rsidR="003D26C0" w:rsidRPr="001506AA">
              <w:rPr>
                <w:rFonts w:ascii="Proxima Nova Alt Rg" w:hAnsi="Proxima Nova Alt Rg"/>
                <w:sz w:val="16"/>
                <w:szCs w:val="16"/>
                <w:lang w:val="en-GB"/>
              </w:rPr>
              <w:t xml:space="preserve"> on the intervention area: completion of the Standard </w:t>
            </w:r>
            <w:r w:rsidR="0001470D" w:rsidRPr="001506AA">
              <w:rPr>
                <w:rFonts w:ascii="Proxima Nova Alt Rg" w:hAnsi="Proxima Nova Alt Rg"/>
                <w:sz w:val="16"/>
                <w:szCs w:val="16"/>
                <w:lang w:val="en-GB"/>
              </w:rPr>
              <w:t>Operating Procedure, including the risk</w:t>
            </w:r>
            <w:r w:rsidR="003D26C0" w:rsidRPr="001506AA">
              <w:rPr>
                <w:rFonts w:ascii="Proxima Nova Alt Rg" w:hAnsi="Proxima Nova Alt Rg"/>
                <w:sz w:val="16"/>
                <w:szCs w:val="16"/>
                <w:lang w:val="en-GB"/>
              </w:rPr>
              <w:t xml:space="preserve"> management section concerning beneficiaries of co-financing delivered through the Rural Development Agency (completed). All activities completed.</w:t>
            </w:r>
          </w:p>
        </w:tc>
      </w:tr>
      <w:tr w:rsidR="003D26C0" w:rsidRPr="001506AA" w14:paraId="30ACCE78" w14:textId="77777777" w:rsidTr="37D24DC0">
        <w:trPr>
          <w:trHeight w:val="2274"/>
        </w:trPr>
        <w:tc>
          <w:tcPr>
            <w:tcW w:w="4531" w:type="dxa"/>
            <w:tcBorders>
              <w:top w:val="nil"/>
              <w:left w:val="single" w:sz="4" w:space="0" w:color="auto"/>
              <w:bottom w:val="single" w:sz="4" w:space="0" w:color="auto"/>
              <w:right w:val="single" w:sz="4" w:space="0" w:color="auto"/>
            </w:tcBorders>
            <w:vAlign w:val="center"/>
            <w:hideMark/>
          </w:tcPr>
          <w:p w14:paraId="1A920776" w14:textId="63209BF2"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lastRenderedPageBreak/>
              <w:t xml:space="preserve">1.1.3.2 Support in </w:t>
            </w:r>
            <w:r w:rsidR="0001470D" w:rsidRPr="001506AA">
              <w:rPr>
                <w:rFonts w:ascii="Proxima Nova Alt Rg" w:hAnsi="Proxima Nova Alt Rg"/>
                <w:sz w:val="16"/>
                <w:szCs w:val="16"/>
                <w:lang w:val="en-GB"/>
              </w:rPr>
              <w:t>setting</w:t>
            </w:r>
            <w:r w:rsidRPr="001506AA">
              <w:rPr>
                <w:rFonts w:ascii="Proxima Nova Alt Rg" w:hAnsi="Proxima Nova Alt Rg"/>
                <w:sz w:val="16"/>
                <w:szCs w:val="16"/>
                <w:lang w:val="en-GB"/>
              </w:rPr>
              <w:t xml:space="preserve">-up IACS and LPIS vis-a-vis EU commission's recommendations </w:t>
            </w:r>
            <w:r w:rsidR="0001470D" w:rsidRPr="001506AA">
              <w:rPr>
                <w:rFonts w:ascii="Proxima Nova Alt Rg" w:hAnsi="Proxima Nova Alt Rg"/>
                <w:sz w:val="16"/>
                <w:szCs w:val="16"/>
                <w:lang w:val="en-GB"/>
              </w:rPr>
              <w:t>stipulated</w:t>
            </w:r>
            <w:r w:rsidRPr="001506AA">
              <w:rPr>
                <w:rFonts w:ascii="Proxima Nova Alt Rg" w:hAnsi="Proxima Nova Alt Rg"/>
                <w:sz w:val="16"/>
                <w:szCs w:val="16"/>
                <w:lang w:val="en-GB"/>
              </w:rPr>
              <w:t xml:space="preserve"> in the enlargement report (30.10.2024) on Georgia (strategic and operational guidance to RDA, National Wine Agency, National Food Agency, National Agency for Sustainable Land Management and Land Use Monitoring and the National Agency of Public Registry under Ministry of Justice provided; improved cooperation and inter-agency data exchange, number of staff dedicated to LPIS)(internal policies, structure or operating procedures of the Agency conform to and promote the web-GIS application requirements including photointerpretation and standard data classification methods).</w:t>
            </w:r>
          </w:p>
        </w:tc>
        <w:tc>
          <w:tcPr>
            <w:tcW w:w="1276" w:type="dxa"/>
            <w:tcBorders>
              <w:top w:val="nil"/>
              <w:left w:val="nil"/>
              <w:bottom w:val="single" w:sz="4" w:space="0" w:color="auto"/>
              <w:right w:val="single" w:sz="4" w:space="0" w:color="auto"/>
            </w:tcBorders>
            <w:vAlign w:val="center"/>
            <w:hideMark/>
          </w:tcPr>
          <w:p w14:paraId="6F350518" w14:textId="46AB4E90"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601151A5" w14:textId="3780BA8D" w:rsidR="003D26C0" w:rsidRPr="001506AA" w:rsidRDefault="003D26C0" w:rsidP="003D26C0">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7E999F34" w14:textId="462BDE59" w:rsidR="003D26C0" w:rsidRPr="001506AA" w:rsidRDefault="00D5381A" w:rsidP="003D26C0">
            <w:pPr>
              <w:rPr>
                <w:rFonts w:ascii="Proxima Nova Alt Rg" w:hAnsi="Proxima Nova Alt Rg"/>
                <w:sz w:val="16"/>
                <w:szCs w:val="16"/>
                <w:lang w:val="en-GB"/>
              </w:rPr>
            </w:pPr>
            <w:r w:rsidRPr="001506AA">
              <w:rPr>
                <w:rFonts w:ascii="Proxima Nova Alt Rg" w:hAnsi="Proxima Nova Alt Rg"/>
                <w:sz w:val="16"/>
                <w:szCs w:val="16"/>
                <w:lang w:val="en-GB"/>
              </w:rPr>
              <w:t xml:space="preserve">The LPIS action plan was </w:t>
            </w:r>
            <w:r w:rsidR="003D26C0" w:rsidRPr="001506AA">
              <w:rPr>
                <w:rFonts w:ascii="Proxima Nova Alt Rg" w:hAnsi="Proxima Nova Alt Rg"/>
                <w:sz w:val="16"/>
                <w:szCs w:val="16"/>
                <w:lang w:val="en-GB"/>
              </w:rPr>
              <w:t xml:space="preserve">elaborated and provided to the government counterpart. The Project provided </w:t>
            </w:r>
            <w:r w:rsidRPr="001506AA">
              <w:rPr>
                <w:rFonts w:ascii="Proxima Nova Alt Rg" w:hAnsi="Proxima Nova Alt Rg"/>
                <w:sz w:val="16"/>
                <w:szCs w:val="16"/>
                <w:lang w:val="en-GB"/>
              </w:rPr>
              <w:t xml:space="preserve">specialised consulting services, involving international consultants, in setting up the LPIS - a modern supporting tool in the form of a </w:t>
            </w:r>
            <w:r w:rsidR="003D26C0" w:rsidRPr="001506AA">
              <w:rPr>
                <w:rFonts w:ascii="Proxima Nova Alt Rg" w:hAnsi="Proxima Nova Alt Rg"/>
                <w:sz w:val="16"/>
                <w:szCs w:val="16"/>
                <w:lang w:val="en-GB"/>
              </w:rPr>
              <w:t>spatial register used within an IACS environment that helps the farmer who intends to apply for aid to identify any agricultural parcels under any of the area-based aid schemes.</w:t>
            </w:r>
            <w:r w:rsidR="003D26C0" w:rsidRPr="001506AA">
              <w:rPr>
                <w:rFonts w:ascii="Proxima Nova Alt Rg" w:hAnsi="Proxima Nova Alt Rg"/>
                <w:sz w:val="16"/>
                <w:szCs w:val="16"/>
                <w:lang w:val="en-GB"/>
              </w:rPr>
              <w:br/>
            </w:r>
            <w:r w:rsidR="003D26C0" w:rsidRPr="001506AA">
              <w:rPr>
                <w:rFonts w:ascii="Proxima Nova Alt Rg" w:hAnsi="Proxima Nova Alt Rg"/>
                <w:sz w:val="16"/>
                <w:szCs w:val="16"/>
                <w:lang w:val="en-GB"/>
              </w:rPr>
              <w:br/>
              <w:t xml:space="preserve">The Project’s support involved technical assistance and coordination with relevant stakeholders, including preparing of necessary terms of </w:t>
            </w:r>
            <w:r w:rsidR="009752B1" w:rsidRPr="001506AA">
              <w:rPr>
                <w:rFonts w:ascii="Proxima Nova Alt Rg" w:hAnsi="Proxima Nova Alt Rg"/>
                <w:sz w:val="16"/>
                <w:szCs w:val="16"/>
                <w:lang w:val="en-GB"/>
              </w:rPr>
              <w:t>reference for</w:t>
            </w:r>
            <w:r w:rsidR="003D26C0" w:rsidRPr="001506AA">
              <w:rPr>
                <w:rFonts w:ascii="Proxima Nova Alt Rg" w:hAnsi="Proxima Nova Alt Rg"/>
                <w:sz w:val="16"/>
                <w:szCs w:val="16"/>
                <w:lang w:val="en-GB"/>
              </w:rPr>
              <w:t xml:space="preserve"> effectively procuring and setting up the AMS software elements such as (1) the Aid Application Management System (AAMS), (2) the Control &amp; Penalties Management System (CPMS) and (3) the Payment and Accounting Management System (PAMS).</w:t>
            </w:r>
          </w:p>
        </w:tc>
      </w:tr>
      <w:tr w:rsidR="00392FBD" w:rsidRPr="001506AA" w14:paraId="03657906" w14:textId="77777777" w:rsidTr="37D24DC0">
        <w:trPr>
          <w:trHeight w:val="315"/>
        </w:trPr>
        <w:tc>
          <w:tcPr>
            <w:tcW w:w="14059" w:type="dxa"/>
            <w:gridSpan w:val="4"/>
            <w:tcBorders>
              <w:top w:val="single" w:sz="4" w:space="0" w:color="auto"/>
              <w:left w:val="single" w:sz="4" w:space="0" w:color="auto"/>
              <w:bottom w:val="single" w:sz="4" w:space="0" w:color="auto"/>
              <w:right w:val="single" w:sz="4" w:space="0" w:color="auto"/>
            </w:tcBorders>
            <w:shd w:val="clear" w:color="auto" w:fill="C4D79B"/>
            <w:vAlign w:val="center"/>
            <w:hideMark/>
          </w:tcPr>
          <w:p w14:paraId="70799567"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Output 1.2: Strengthened bottom-up and area-based approach in Rural Development policy development and implementation.</w:t>
            </w:r>
          </w:p>
        </w:tc>
      </w:tr>
      <w:tr w:rsidR="00392FBD" w:rsidRPr="001506AA" w14:paraId="4D553127" w14:textId="77777777" w:rsidTr="37D24DC0">
        <w:trPr>
          <w:trHeight w:val="57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66E07E2B"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1.2.3 Enabling the Georgian National Rural Development Network specifically includes support for LAGs to facilitate exchange and learning between all the partners involved in LEADER/CLLD implementation: public authorities, economic and social partners, beneficiaries, and the relevant bodies representing civil society. </w:t>
            </w:r>
          </w:p>
        </w:tc>
      </w:tr>
      <w:tr w:rsidR="00431482" w:rsidRPr="001506AA" w14:paraId="631C54AB" w14:textId="77777777" w:rsidTr="37D24DC0">
        <w:trPr>
          <w:trHeight w:val="1779"/>
        </w:trPr>
        <w:tc>
          <w:tcPr>
            <w:tcW w:w="4531" w:type="dxa"/>
            <w:tcBorders>
              <w:top w:val="nil"/>
              <w:left w:val="single" w:sz="4" w:space="0" w:color="auto"/>
              <w:bottom w:val="single" w:sz="4" w:space="0" w:color="auto"/>
              <w:right w:val="single" w:sz="4" w:space="0" w:color="auto"/>
            </w:tcBorders>
            <w:vAlign w:val="center"/>
            <w:hideMark/>
          </w:tcPr>
          <w:p w14:paraId="584B96D5" w14:textId="4EFCD9A7" w:rsidR="00431482" w:rsidRPr="001506AA" w:rsidRDefault="00431482" w:rsidP="00431482">
            <w:pPr>
              <w:rPr>
                <w:rFonts w:ascii="Proxima Nova Alt Rg" w:hAnsi="Proxima Nova Alt Rg"/>
                <w:sz w:val="16"/>
                <w:szCs w:val="16"/>
                <w:lang w:val="en-GB"/>
              </w:rPr>
            </w:pPr>
            <w:r w:rsidRPr="001506AA">
              <w:rPr>
                <w:rFonts w:ascii="Proxima Nova Alt Rg" w:hAnsi="Proxima Nova Alt Rg"/>
                <w:sz w:val="16"/>
                <w:szCs w:val="16"/>
                <w:lang w:val="en-GB"/>
              </w:rPr>
              <w:t xml:space="preserve">1.2.3.1 (2025) Support GRDN activities to facilitate exchange and learning between all the partners involved in LEADER/CLLD implementation (GRDN - Communication Strategy elaborated and implementation started; project examples that have received support from the LEADER/CLLD programme collected and disseminated, cooperation formed with national rural networks in IPARD/EU countries seminars and thematic events </w:t>
            </w:r>
            <w:r w:rsidR="00E24C69" w:rsidRPr="001506AA">
              <w:rPr>
                <w:rFonts w:ascii="Proxima Nova Alt Rg" w:hAnsi="Proxima Nova Alt Rg"/>
                <w:sz w:val="16"/>
                <w:szCs w:val="16"/>
                <w:lang w:val="en-GB"/>
              </w:rPr>
              <w:t>organised</w:t>
            </w:r>
            <w:r w:rsidRPr="001506AA">
              <w:rPr>
                <w:rFonts w:ascii="Proxima Nova Alt Rg" w:hAnsi="Proxima Nova Alt Rg"/>
                <w:sz w:val="16"/>
                <w:szCs w:val="16"/>
                <w:lang w:val="en-GB"/>
              </w:rPr>
              <w:t xml:space="preserve"> and/or </w:t>
            </w:r>
            <w:r w:rsidR="00E24C69" w:rsidRPr="001506AA">
              <w:rPr>
                <w:rFonts w:ascii="Proxima Nova Alt Rg" w:hAnsi="Proxima Nova Alt Rg"/>
                <w:sz w:val="16"/>
                <w:szCs w:val="16"/>
                <w:lang w:val="en-GB"/>
              </w:rPr>
              <w:t>co-organised</w:t>
            </w:r>
            <w:r w:rsidRPr="001506AA">
              <w:rPr>
                <w:rFonts w:ascii="Proxima Nova Alt Rg" w:hAnsi="Proxima Nova Alt Rg"/>
                <w:sz w:val="16"/>
                <w:szCs w:val="16"/>
                <w:lang w:val="en-GB"/>
              </w:rPr>
              <w:t>, new thematic innovations promoted).</w:t>
            </w:r>
          </w:p>
        </w:tc>
        <w:tc>
          <w:tcPr>
            <w:tcW w:w="1276" w:type="dxa"/>
            <w:tcBorders>
              <w:top w:val="nil"/>
              <w:left w:val="nil"/>
              <w:bottom w:val="single" w:sz="4" w:space="0" w:color="auto"/>
              <w:right w:val="single" w:sz="4" w:space="0" w:color="auto"/>
            </w:tcBorders>
            <w:vAlign w:val="center"/>
            <w:hideMark/>
          </w:tcPr>
          <w:p w14:paraId="66E65845" w14:textId="71615326" w:rsidR="00431482" w:rsidRPr="001506AA" w:rsidRDefault="00431482" w:rsidP="00431482">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2DD548AD" w14:textId="039057EE" w:rsidR="00431482" w:rsidRPr="001506AA" w:rsidRDefault="00431482" w:rsidP="00431482">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6A51E71E" w14:textId="39DBD51B" w:rsidR="00431482" w:rsidRPr="001506AA" w:rsidRDefault="00431482" w:rsidP="00431482">
            <w:pPr>
              <w:rPr>
                <w:rFonts w:ascii="Proxima Nova Alt Rg" w:hAnsi="Proxima Nova Alt Rg"/>
                <w:sz w:val="16"/>
                <w:szCs w:val="16"/>
                <w:lang w:val="en-GB"/>
              </w:rPr>
            </w:pPr>
            <w:r w:rsidRPr="001506AA">
              <w:rPr>
                <w:rFonts w:ascii="Proxima Nova Alt Rg" w:hAnsi="Proxima Nova Alt Rg"/>
                <w:sz w:val="16"/>
                <w:szCs w:val="16"/>
                <w:lang w:val="en-GB"/>
              </w:rPr>
              <w:t xml:space="preserve">GRDN launched a new online learning course on rural development, </w:t>
            </w:r>
            <w:r w:rsidR="00D5381A" w:rsidRPr="001506AA">
              <w:rPr>
                <w:rFonts w:ascii="Proxima Nova Alt Rg" w:hAnsi="Proxima Nova Alt Rg"/>
                <w:sz w:val="16"/>
                <w:szCs w:val="16"/>
                <w:lang w:val="en-GB"/>
              </w:rPr>
              <w:t xml:space="preserve">reflecting its </w:t>
            </w:r>
            <w:r w:rsidR="007B59A9" w:rsidRPr="001506AA">
              <w:rPr>
                <w:rFonts w:ascii="Proxima Nova Alt Rg" w:hAnsi="Proxima Nova Alt Rg"/>
                <w:sz w:val="16"/>
                <w:szCs w:val="16"/>
                <w:lang w:val="en-GB"/>
              </w:rPr>
              <w:t>core purpose as a knowledge-sharing platform accessible to everyone interested in the latest trends and concepts in agriculture and rural development</w:t>
            </w:r>
            <w:r w:rsidRPr="001506AA">
              <w:rPr>
                <w:rFonts w:ascii="Proxima Nova Alt Rg" w:hAnsi="Proxima Nova Alt Rg"/>
                <w:sz w:val="16"/>
                <w:szCs w:val="16"/>
                <w:lang w:val="en-GB"/>
              </w:rPr>
              <w:t xml:space="preserve">. Establishing the course through GRDN concludes </w:t>
            </w:r>
            <w:r w:rsidR="00D5381A" w:rsidRPr="001506AA">
              <w:rPr>
                <w:rFonts w:ascii="Proxima Nova Alt Rg" w:hAnsi="Proxima Nova Alt Rg"/>
                <w:sz w:val="16"/>
                <w:szCs w:val="16"/>
                <w:lang w:val="en-GB"/>
              </w:rPr>
              <w:t>a series of interventions aimed at promoting the National Rural Network in Georgia,</w:t>
            </w:r>
            <w:r w:rsidRPr="001506AA">
              <w:rPr>
                <w:rFonts w:ascii="Proxima Nova Alt Rg" w:hAnsi="Proxima Nova Alt Rg"/>
                <w:sz w:val="16"/>
                <w:szCs w:val="16"/>
                <w:lang w:val="en-GB"/>
              </w:rPr>
              <w:t xml:space="preserve"> </w:t>
            </w:r>
            <w:r w:rsidR="007B59A9" w:rsidRPr="001506AA">
              <w:rPr>
                <w:rFonts w:ascii="Proxima Nova Alt Rg" w:hAnsi="Proxima Nova Alt Rg"/>
                <w:sz w:val="16"/>
                <w:szCs w:val="16"/>
                <w:lang w:val="en-GB"/>
              </w:rPr>
              <w:t>like</w:t>
            </w:r>
            <w:r w:rsidRPr="001506AA">
              <w:rPr>
                <w:rFonts w:ascii="Proxima Nova Alt Rg" w:hAnsi="Proxima Nova Alt Rg"/>
                <w:sz w:val="16"/>
                <w:szCs w:val="16"/>
                <w:lang w:val="en-GB"/>
              </w:rPr>
              <w:t xml:space="preserve"> CAP Networks in the EU Member States.</w:t>
            </w:r>
          </w:p>
        </w:tc>
      </w:tr>
      <w:tr w:rsidR="00392FBD" w:rsidRPr="001506AA" w14:paraId="65159493"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76933C"/>
            <w:vAlign w:val="center"/>
            <w:hideMark/>
          </w:tcPr>
          <w:p w14:paraId="50E91E1B" w14:textId="77777777" w:rsidR="00392FBD" w:rsidRPr="001506AA" w:rsidRDefault="00392FBD" w:rsidP="0021079B">
            <w:pP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Outcome 2: Improved rural services, infrastructure, empowered rural women and inclusive rural development.</w:t>
            </w:r>
          </w:p>
        </w:tc>
      </w:tr>
      <w:tr w:rsidR="00392FBD" w:rsidRPr="001506AA" w14:paraId="5C7F8BA4"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C4D79B"/>
            <w:vAlign w:val="center"/>
            <w:hideMark/>
          </w:tcPr>
          <w:p w14:paraId="74CC041D"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Output 2.4: Empowered rural women.</w:t>
            </w:r>
          </w:p>
        </w:tc>
      </w:tr>
      <w:tr w:rsidR="00392FBD" w:rsidRPr="001506AA" w14:paraId="4624B87B"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520287E8" w14:textId="7B95DE8F"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2.4.1. Support in </w:t>
            </w:r>
            <w:r w:rsidR="00A9006D" w:rsidRPr="001506AA">
              <w:rPr>
                <w:rFonts w:ascii="Proxima Nova Alt Rg" w:hAnsi="Proxima Nova Alt Rg"/>
                <w:b/>
                <w:bCs/>
                <w:sz w:val="16"/>
                <w:szCs w:val="16"/>
                <w:lang w:val="en-GB"/>
              </w:rPr>
              <w:t xml:space="preserve">the </w:t>
            </w:r>
            <w:r w:rsidRPr="001506AA">
              <w:rPr>
                <w:rFonts w:ascii="Proxima Nova Alt Rg" w:hAnsi="Proxima Nova Alt Rg"/>
                <w:b/>
                <w:bCs/>
                <w:sz w:val="16"/>
                <w:szCs w:val="16"/>
                <w:lang w:val="en-GB"/>
              </w:rPr>
              <w:t xml:space="preserve">development of gender-sensitive rural development policies and programs. </w:t>
            </w:r>
          </w:p>
        </w:tc>
      </w:tr>
      <w:tr w:rsidR="00E24C69" w:rsidRPr="001506AA" w14:paraId="0574DE87" w14:textId="77777777" w:rsidTr="37D24DC0">
        <w:trPr>
          <w:trHeight w:val="70"/>
        </w:trPr>
        <w:tc>
          <w:tcPr>
            <w:tcW w:w="4531" w:type="dxa"/>
            <w:tcBorders>
              <w:top w:val="nil"/>
              <w:left w:val="single" w:sz="4" w:space="0" w:color="auto"/>
              <w:bottom w:val="single" w:sz="4" w:space="0" w:color="auto"/>
              <w:right w:val="single" w:sz="4" w:space="0" w:color="auto"/>
            </w:tcBorders>
            <w:vAlign w:val="center"/>
            <w:hideMark/>
          </w:tcPr>
          <w:p w14:paraId="09C6216D" w14:textId="0B6AEEA6"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2.4.1.1 Establishing a working group (under the Civic Committee of IACC) to promote concrete policy actions targeted to gender equality in rural areas. (LOA with ESTDEV)</w:t>
            </w:r>
          </w:p>
        </w:tc>
        <w:tc>
          <w:tcPr>
            <w:tcW w:w="1276" w:type="dxa"/>
            <w:tcBorders>
              <w:top w:val="nil"/>
              <w:left w:val="nil"/>
              <w:bottom w:val="single" w:sz="4" w:space="0" w:color="auto"/>
              <w:right w:val="single" w:sz="4" w:space="0" w:color="auto"/>
            </w:tcBorders>
            <w:vAlign w:val="center"/>
            <w:hideMark/>
          </w:tcPr>
          <w:p w14:paraId="10FD04CE" w14:textId="4F97384C"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55ADFAC6" w14:textId="788B51BC"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667D8DA4" w14:textId="2EAE810C"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In support of establishing a working group under the Civic Committee of IACC to promote concrete policy actions for gender equality in rural areas, ESTDEV has proactively offered the expertise of our specialists on multiple occasions.</w:t>
            </w:r>
            <w:r w:rsidRPr="001506AA">
              <w:rPr>
                <w:rFonts w:ascii="Proxima Nova Alt Rg" w:hAnsi="Proxima Nova Alt Rg"/>
                <w:sz w:val="16"/>
                <w:szCs w:val="16"/>
                <w:lang w:val="en-GB"/>
              </w:rPr>
              <w:br/>
            </w:r>
            <w:r w:rsidRPr="001506AA">
              <w:rPr>
                <w:rFonts w:ascii="Proxima Nova Alt Rg" w:hAnsi="Proxima Nova Alt Rg"/>
                <w:sz w:val="16"/>
                <w:szCs w:val="16"/>
                <w:lang w:val="en-GB"/>
              </w:rPr>
              <w:br/>
              <w:t>During a mission to Georgia on the 7th of February, Estonian experts Kai Kalmann-</w:t>
            </w:r>
            <w:proofErr w:type="spellStart"/>
            <w:r w:rsidRPr="001506AA">
              <w:rPr>
                <w:rFonts w:ascii="Proxima Nova Alt Rg" w:hAnsi="Proxima Nova Alt Rg"/>
                <w:sz w:val="16"/>
                <w:szCs w:val="16"/>
                <w:lang w:val="en-GB"/>
              </w:rPr>
              <w:t>Jotautas</w:t>
            </w:r>
            <w:proofErr w:type="spellEnd"/>
            <w:r w:rsidRPr="001506AA">
              <w:rPr>
                <w:rFonts w:ascii="Proxima Nova Alt Rg" w:hAnsi="Proxima Nova Alt Rg"/>
                <w:sz w:val="16"/>
                <w:szCs w:val="16"/>
                <w:lang w:val="en-GB"/>
              </w:rPr>
              <w:t xml:space="preserve">, Mari Kirss, and ESTDEV Project Manager Helin Anton met with UNDP Georgia to share Estonia’s experience in promoting gender-sensitive policy development in rural contexts. The delegation introduced the Rural Proofing methodology currently applied in Estonia, which ensures that rural perspectives are systematically integrated into policymaking processes. Additionally, they provided an overview of Finland’s model for a dedicated </w:t>
            </w:r>
            <w:r w:rsidR="0001470D" w:rsidRPr="001506AA">
              <w:rPr>
                <w:rFonts w:ascii="Proxima Nova Alt Rg" w:hAnsi="Proxima Nova Alt Rg"/>
                <w:sz w:val="16"/>
                <w:szCs w:val="16"/>
                <w:lang w:val="en-GB"/>
              </w:rPr>
              <w:t>rural-area commission and</w:t>
            </w:r>
            <w:r w:rsidRPr="001506AA">
              <w:rPr>
                <w:rFonts w:ascii="Proxima Nova Alt Rg" w:hAnsi="Proxima Nova Alt Rg"/>
                <w:sz w:val="16"/>
                <w:szCs w:val="16"/>
                <w:lang w:val="en-GB"/>
              </w:rPr>
              <w:t xml:space="preserve"> the European Union’s Long-Term Vision for Rural Areas. </w:t>
            </w:r>
            <w:r w:rsidRPr="001506AA">
              <w:rPr>
                <w:rFonts w:ascii="Proxima Nova Alt Rg" w:hAnsi="Proxima Nova Alt Rg"/>
                <w:sz w:val="16"/>
                <w:szCs w:val="16"/>
                <w:lang w:val="en-GB"/>
              </w:rPr>
              <w:br/>
            </w:r>
            <w:r w:rsidRPr="001506AA">
              <w:rPr>
                <w:rFonts w:ascii="Proxima Nova Alt Rg" w:hAnsi="Proxima Nova Alt Rg"/>
                <w:sz w:val="16"/>
                <w:szCs w:val="16"/>
                <w:lang w:val="en-GB"/>
              </w:rPr>
              <w:br/>
              <w:t xml:space="preserve">As a follow-up to the meeting, ESTDEV committed to providing the UNDP team with a set of materials </w:t>
            </w:r>
            <w:r w:rsidR="009752B1" w:rsidRPr="001506AA">
              <w:rPr>
                <w:rFonts w:ascii="Proxima Nova Alt Rg" w:hAnsi="Proxima Nova Alt Rg"/>
                <w:sz w:val="16"/>
                <w:szCs w:val="16"/>
                <w:lang w:val="en-GB"/>
              </w:rPr>
              <w:t>serving as a practical toolbox for developing a gender-equality</w:t>
            </w:r>
            <w:r w:rsidR="000E78A3" w:rsidRPr="001506AA">
              <w:rPr>
                <w:rFonts w:ascii="Proxima Nova Alt Rg" w:hAnsi="Proxima Nova Alt Rg"/>
                <w:sz w:val="16"/>
                <w:szCs w:val="16"/>
                <w:lang w:val="en-GB"/>
              </w:rPr>
              <w:t xml:space="preserve"> expert group within</w:t>
            </w:r>
            <w:r w:rsidRPr="001506AA">
              <w:rPr>
                <w:rFonts w:ascii="Proxima Nova Alt Rg" w:hAnsi="Proxima Nova Alt Rg"/>
                <w:sz w:val="16"/>
                <w:szCs w:val="16"/>
                <w:lang w:val="en-GB"/>
              </w:rPr>
              <w:t xml:space="preserve"> the Civic Committee. </w:t>
            </w:r>
          </w:p>
        </w:tc>
      </w:tr>
      <w:tr w:rsidR="00E24C69" w:rsidRPr="001506AA" w14:paraId="5401C5B3" w14:textId="77777777" w:rsidTr="37D24DC0">
        <w:trPr>
          <w:trHeight w:val="496"/>
        </w:trPr>
        <w:tc>
          <w:tcPr>
            <w:tcW w:w="4531" w:type="dxa"/>
            <w:tcBorders>
              <w:top w:val="nil"/>
              <w:left w:val="single" w:sz="4" w:space="0" w:color="auto"/>
              <w:bottom w:val="single" w:sz="4" w:space="0" w:color="auto"/>
              <w:right w:val="single" w:sz="4" w:space="0" w:color="auto"/>
            </w:tcBorders>
            <w:vAlign w:val="center"/>
            <w:hideMark/>
          </w:tcPr>
          <w:p w14:paraId="6F899BEF" w14:textId="29503397"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lastRenderedPageBreak/>
              <w:t>2.4.1.2 Assessing RDA (Rural Development Agency) programs to reveal opportunities for gender mainstreaming and promoting implementation of those opportunities. (LOA with ESTDEV)</w:t>
            </w:r>
          </w:p>
        </w:tc>
        <w:tc>
          <w:tcPr>
            <w:tcW w:w="1276" w:type="dxa"/>
            <w:tcBorders>
              <w:top w:val="nil"/>
              <w:left w:val="nil"/>
              <w:bottom w:val="single" w:sz="4" w:space="0" w:color="auto"/>
              <w:right w:val="single" w:sz="4" w:space="0" w:color="auto"/>
            </w:tcBorders>
            <w:vAlign w:val="center"/>
            <w:hideMark/>
          </w:tcPr>
          <w:p w14:paraId="0D301730" w14:textId="6DF6B923"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08F64D8E" w14:textId="257FA7AD" w:rsidR="00E24C69" w:rsidRPr="001506AA" w:rsidRDefault="00E24C69" w:rsidP="00E24C69">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79AFC13D" w14:textId="418B3018" w:rsidR="00E24C69" w:rsidRPr="001506AA" w:rsidRDefault="00E24C69" w:rsidP="005926E8">
            <w:pPr>
              <w:jc w:val="both"/>
              <w:rPr>
                <w:rFonts w:ascii="Proxima Nova Alt Rg" w:hAnsi="Proxima Nova Alt Rg"/>
                <w:sz w:val="16"/>
                <w:szCs w:val="16"/>
                <w:lang w:val="en-GB"/>
              </w:rPr>
            </w:pPr>
            <w:r w:rsidRPr="001506AA">
              <w:rPr>
                <w:rFonts w:ascii="Proxima Nova Alt Rg" w:hAnsi="Proxima Nova Alt Rg"/>
                <w:sz w:val="16"/>
                <w:szCs w:val="16"/>
                <w:lang w:val="en-GB"/>
              </w:rPr>
              <w:br/>
              <w:t xml:space="preserve">As part of </w:t>
            </w:r>
            <w:r w:rsidR="0001470D" w:rsidRPr="001506AA">
              <w:rPr>
                <w:rFonts w:ascii="Proxima Nova Alt Rg" w:hAnsi="Proxima Nova Alt Rg"/>
                <w:sz w:val="16"/>
                <w:szCs w:val="16"/>
                <w:lang w:val="en-GB"/>
              </w:rPr>
              <w:t>ongoing efforts to integrate gender considerations into rural development policies, ESTDEV organised a two-day seminar on 6–7 February 2025 at RDA to build RDA staff capacity to promote</w:t>
            </w:r>
            <w:r w:rsidRPr="001506AA">
              <w:rPr>
                <w:rFonts w:ascii="Proxima Nova Alt Rg" w:hAnsi="Proxima Nova Alt Rg"/>
                <w:sz w:val="16"/>
                <w:szCs w:val="16"/>
                <w:lang w:val="en-GB"/>
              </w:rPr>
              <w:t xml:space="preserve"> gender equality and women’s empowerment in rural areas. The seminar combined Estonian and EU best practices, introducing participants to key concepts and tools for designing gender-responsive support programmes. It began with an overview of Estonia’s rural and demographic context and continued with the legal and strategic foundations of gender equality at international, EU, and national levels. Participants were then introduced to 13 practical tools to support inclusive policymaking, including stakeholder mapping, root cause analysis (e.g. fishbone diagram), impact-effort evaluation, and gender-responsive budgeting.</w:t>
            </w:r>
            <w:r w:rsidRPr="001506AA">
              <w:rPr>
                <w:rFonts w:ascii="Proxima Nova Alt Rg" w:hAnsi="Proxima Nova Alt Rg"/>
                <w:sz w:val="16"/>
                <w:szCs w:val="16"/>
                <w:lang w:val="en-GB"/>
              </w:rPr>
              <w:br/>
            </w:r>
            <w:r w:rsidRPr="001506AA">
              <w:rPr>
                <w:rFonts w:ascii="Proxima Nova Alt Rg" w:hAnsi="Proxima Nova Alt Rg"/>
                <w:sz w:val="16"/>
                <w:szCs w:val="16"/>
                <w:lang w:val="en-GB"/>
              </w:rPr>
              <w:br/>
              <w:t xml:space="preserve">A key element of the seminar was its focus on shifting perceptions. While participants initially expressed scepticism about learning anything new—given prior exposure to gender training—they later noted that the Estonian approach offered a fresh, systems-based perspective. Rather than focusing on preferential treatment, the seminar emphasised inclusive design and barrier-sensitive policymaking, </w:t>
            </w:r>
            <w:r w:rsidR="002F1B81" w:rsidRPr="001506AA">
              <w:rPr>
                <w:rFonts w:ascii="Proxima Nova Alt Rg" w:hAnsi="Proxima Nova Alt Rg"/>
                <w:sz w:val="16"/>
                <w:szCs w:val="16"/>
                <w:lang w:val="en-GB"/>
              </w:rPr>
              <w:t xml:space="preserve">a focus that </w:t>
            </w:r>
            <w:r w:rsidRPr="001506AA">
              <w:rPr>
                <w:rFonts w:ascii="Proxima Nova Alt Rg" w:hAnsi="Proxima Nova Alt Rg"/>
                <w:sz w:val="16"/>
                <w:szCs w:val="16"/>
                <w:lang w:val="en-GB"/>
              </w:rPr>
              <w:t>was well received.</w:t>
            </w:r>
            <w:r w:rsidR="002F1B81" w:rsidRPr="001506AA">
              <w:rPr>
                <w:rFonts w:ascii="Proxima Nova Alt Rg" w:hAnsi="Proxima Nova Alt Rg"/>
                <w:sz w:val="16"/>
                <w:szCs w:val="16"/>
                <w:lang w:val="en-GB"/>
              </w:rPr>
              <w:t xml:space="preserve">   </w:t>
            </w:r>
            <w:r w:rsidRPr="001506AA">
              <w:rPr>
                <w:rFonts w:ascii="Proxima Nova Alt Rg" w:hAnsi="Proxima Nova Alt Rg"/>
                <w:sz w:val="16"/>
                <w:szCs w:val="16"/>
                <w:lang w:val="en-GB"/>
              </w:rPr>
              <w:br/>
            </w:r>
            <w:r w:rsidRPr="001506AA">
              <w:rPr>
                <w:rFonts w:ascii="Proxima Nova Alt Rg" w:hAnsi="Proxima Nova Alt Rg"/>
                <w:sz w:val="16"/>
                <w:szCs w:val="16"/>
                <w:lang w:val="en-GB"/>
              </w:rPr>
              <w:br/>
              <w:t>The practical segment of the training included a gender analysis of one of RDA’s active programmes - the co-financing program for agricultural equipment in mountainous regions. This exercise helped participants apply the tools in a real-life context and highlighted opportunities for greater gender sensitivity in programme planning and implementation.</w:t>
            </w:r>
            <w:r w:rsidRPr="001506AA">
              <w:rPr>
                <w:rFonts w:ascii="Proxima Nova Alt Rg" w:hAnsi="Proxima Nova Alt Rg"/>
                <w:sz w:val="16"/>
                <w:szCs w:val="16"/>
                <w:lang w:val="en-GB"/>
              </w:rPr>
              <w:br/>
            </w:r>
            <w:r w:rsidRPr="001506AA">
              <w:rPr>
                <w:rFonts w:ascii="Proxima Nova Alt Rg" w:hAnsi="Proxima Nova Alt Rg"/>
                <w:sz w:val="16"/>
                <w:szCs w:val="16"/>
                <w:lang w:val="en-GB"/>
              </w:rPr>
              <w:br/>
              <w:t xml:space="preserve">To support long-term application, participants were given a follow-up assignment to conduct a gender analysis of two additional RDA programmes using the provided tools. During the training, the participants agreed to select two measures: the Bioproduction Promotion Program and the Program for Promotion of Entrepreneurial Activity in Mountainous Regions. During the seminar, it was stated that the Estonian experts are willing to review and consult on these programmes if </w:t>
            </w:r>
            <w:r w:rsidR="00A9006D" w:rsidRPr="001506AA">
              <w:rPr>
                <w:rFonts w:ascii="Proxima Nova Alt Rg" w:hAnsi="Proxima Nova Alt Rg"/>
                <w:sz w:val="16"/>
                <w:szCs w:val="16"/>
                <w:lang w:val="en-GB"/>
              </w:rPr>
              <w:t>RDA initiates them</w:t>
            </w:r>
            <w:r w:rsidRPr="001506AA">
              <w:rPr>
                <w:rFonts w:ascii="Proxima Nova Alt Rg" w:hAnsi="Proxima Nova Alt Rg"/>
                <w:sz w:val="16"/>
                <w:szCs w:val="16"/>
                <w:lang w:val="en-GB"/>
              </w:rPr>
              <w:t xml:space="preserve">. This opportunity, given by Estonian experts, is beyond the scope of this activity. </w:t>
            </w:r>
          </w:p>
        </w:tc>
      </w:tr>
      <w:tr w:rsidR="00392FBD" w:rsidRPr="001506AA" w14:paraId="1DB19FC4"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630A5026" w14:textId="1CABBC3E" w:rsidR="00392FBD" w:rsidRPr="001506AA" w:rsidRDefault="00392FBD" w:rsidP="005926E8">
            <w:pPr>
              <w:jc w:val="both"/>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2.4.2. </w:t>
            </w:r>
            <w:r w:rsidR="00195273" w:rsidRPr="001506AA">
              <w:rPr>
                <w:rFonts w:ascii="Proxima Nova Alt Rg" w:hAnsi="Proxima Nova Alt Rg"/>
                <w:b/>
                <w:bCs/>
                <w:sz w:val="16"/>
                <w:szCs w:val="16"/>
                <w:lang w:val="en-GB"/>
              </w:rPr>
              <w:t>Stimulating</w:t>
            </w:r>
            <w:r w:rsidRPr="001506AA">
              <w:rPr>
                <w:rFonts w:ascii="Proxima Nova Alt Rg" w:hAnsi="Proxima Nova Alt Rg"/>
                <w:b/>
                <w:bCs/>
                <w:sz w:val="16"/>
                <w:szCs w:val="16"/>
                <w:lang w:val="en-GB"/>
              </w:rPr>
              <w:t xml:space="preserve"> entrepreneurial activities.</w:t>
            </w:r>
          </w:p>
        </w:tc>
      </w:tr>
      <w:tr w:rsidR="00595463" w:rsidRPr="001506AA" w14:paraId="0634989E" w14:textId="77777777" w:rsidTr="37D24DC0">
        <w:trPr>
          <w:trHeight w:val="510"/>
        </w:trPr>
        <w:tc>
          <w:tcPr>
            <w:tcW w:w="4531" w:type="dxa"/>
            <w:tcBorders>
              <w:top w:val="nil"/>
              <w:left w:val="single" w:sz="4" w:space="0" w:color="auto"/>
              <w:bottom w:val="single" w:sz="4" w:space="0" w:color="auto"/>
              <w:right w:val="single" w:sz="4" w:space="0" w:color="auto"/>
            </w:tcBorders>
            <w:vAlign w:val="center"/>
            <w:hideMark/>
          </w:tcPr>
          <w:p w14:paraId="424AF380" w14:textId="713185B3"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2.4.2.1 (2025</w:t>
            </w:r>
            <w:r w:rsidR="000E78A3" w:rsidRPr="001506AA">
              <w:rPr>
                <w:rFonts w:ascii="Proxima Nova Alt Rg" w:hAnsi="Proxima Nova Alt Rg"/>
                <w:sz w:val="16"/>
                <w:szCs w:val="16"/>
                <w:lang w:val="en-GB"/>
              </w:rPr>
              <w:t>-2026</w:t>
            </w:r>
            <w:r w:rsidRPr="001506AA">
              <w:rPr>
                <w:rFonts w:ascii="Proxima Nova Alt Rg" w:hAnsi="Proxima Nova Alt Rg"/>
                <w:sz w:val="16"/>
                <w:szCs w:val="16"/>
                <w:lang w:val="en-GB"/>
              </w:rPr>
              <w:t xml:space="preserve">) </w:t>
            </w:r>
            <w:r w:rsidR="00A9006D" w:rsidRPr="001506AA">
              <w:rPr>
                <w:rFonts w:ascii="Proxima Nova Alt Rg" w:hAnsi="Proxima Nova Alt Rg"/>
                <w:sz w:val="16"/>
                <w:szCs w:val="16"/>
                <w:lang w:val="en-GB"/>
              </w:rPr>
              <w:t>Organising</w:t>
            </w:r>
            <w:r w:rsidRPr="001506AA">
              <w:rPr>
                <w:rFonts w:ascii="Proxima Nova Alt Rg" w:hAnsi="Proxima Nova Alt Rg"/>
                <w:sz w:val="16"/>
                <w:szCs w:val="16"/>
                <w:lang w:val="en-GB"/>
              </w:rPr>
              <w:t xml:space="preserve"> women entrepreneur role model sessions for rural young women.</w:t>
            </w:r>
          </w:p>
        </w:tc>
        <w:tc>
          <w:tcPr>
            <w:tcW w:w="1276" w:type="dxa"/>
            <w:tcBorders>
              <w:top w:val="nil"/>
              <w:left w:val="nil"/>
              <w:bottom w:val="single" w:sz="4" w:space="0" w:color="auto"/>
              <w:right w:val="single" w:sz="4" w:space="0" w:color="auto"/>
            </w:tcBorders>
            <w:vAlign w:val="center"/>
            <w:hideMark/>
          </w:tcPr>
          <w:p w14:paraId="506C5269" w14:textId="4D675441"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66A268F9" w14:textId="093AF34C"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7FA208B2" w14:textId="13C0E6E8" w:rsidR="00595463" w:rsidRPr="001506AA" w:rsidRDefault="0BCA8BCD" w:rsidP="005926E8">
            <w:pPr>
              <w:jc w:val="both"/>
              <w:rPr>
                <w:rFonts w:ascii="Proxima Nova Alt Rg" w:hAnsi="Proxima Nova Alt Rg"/>
                <w:sz w:val="16"/>
                <w:szCs w:val="16"/>
                <w:lang w:val="en-GB"/>
              </w:rPr>
            </w:pPr>
            <w:r w:rsidRPr="001506AA">
              <w:rPr>
                <w:rFonts w:ascii="Proxima Nova Alt Rg" w:hAnsi="Proxima Nova Alt Rg"/>
                <w:sz w:val="16"/>
                <w:szCs w:val="16"/>
                <w:lang w:val="en-GB"/>
              </w:rPr>
              <w:t xml:space="preserve">Following </w:t>
            </w:r>
            <w:r w:rsidR="6000FDB3" w:rsidRPr="001506AA">
              <w:rPr>
                <w:rFonts w:ascii="Proxima Nova Alt Rg" w:hAnsi="Proxima Nova Alt Rg"/>
                <w:sz w:val="16"/>
                <w:szCs w:val="16"/>
                <w:lang w:val="en-GB"/>
              </w:rPr>
              <w:t>a series of seminars conducted under the LoA with the Estonian Development Agency (ESTDEV) throughout 2025, UNDP held</w:t>
            </w:r>
            <w:r w:rsidRPr="001506AA">
              <w:rPr>
                <w:rFonts w:ascii="Proxima Nova Alt Rg" w:hAnsi="Proxima Nova Alt Rg"/>
                <w:sz w:val="16"/>
                <w:szCs w:val="16"/>
                <w:lang w:val="en-GB"/>
              </w:rPr>
              <w:t xml:space="preserve"> educational events for participants from rural areas. These seminars were </w:t>
            </w:r>
            <w:r w:rsidR="26E928F2" w:rsidRPr="001506AA">
              <w:rPr>
                <w:rFonts w:ascii="Proxima Nova Alt Rg" w:hAnsi="Proxima Nova Alt Rg"/>
                <w:sz w:val="16"/>
                <w:szCs w:val="16"/>
                <w:lang w:val="en-GB"/>
              </w:rPr>
              <w:t>organised</w:t>
            </w:r>
            <w:r w:rsidRPr="001506AA">
              <w:rPr>
                <w:rFonts w:ascii="Proxima Nova Alt Rg" w:hAnsi="Proxima Nova Alt Rg"/>
                <w:sz w:val="16"/>
                <w:szCs w:val="16"/>
                <w:lang w:val="en-GB"/>
              </w:rPr>
              <w:t xml:space="preserve"> during February-April 2026.  </w:t>
            </w:r>
            <w:r w:rsidR="304CB1ED" w:rsidRPr="001506AA">
              <w:rPr>
                <w:rFonts w:ascii="Proxima Nova Alt Rg" w:hAnsi="Proxima Nova Alt Rg"/>
                <w:sz w:val="16"/>
                <w:szCs w:val="16"/>
                <w:lang w:val="en-GB"/>
              </w:rPr>
              <w:t xml:space="preserve">Between 2024 and 2026, targeted training programmes were implemented in Kakheti, Guria, Imereti, and Racha-Lechkhumi-Kvemo Svaneti, equipping more than 270 rural residents with practical skills to strengthen and expand their businesses. A defining feature of these initiatives has been the strong participation of women. Nearly 80 </w:t>
            </w:r>
            <w:r w:rsidR="0064006D" w:rsidRPr="001506AA">
              <w:rPr>
                <w:rFonts w:ascii="Proxima Nova Alt Rg" w:hAnsi="Proxima Nova Alt Rg"/>
                <w:sz w:val="16"/>
                <w:szCs w:val="16"/>
                <w:lang w:val="en-GB"/>
              </w:rPr>
              <w:t>per cent</w:t>
            </w:r>
            <w:r w:rsidR="304CB1ED" w:rsidRPr="001506AA">
              <w:rPr>
                <w:rFonts w:ascii="Proxima Nova Alt Rg" w:hAnsi="Proxima Nova Alt Rg"/>
                <w:sz w:val="16"/>
                <w:szCs w:val="16"/>
                <w:lang w:val="en-GB"/>
              </w:rPr>
              <w:t xml:space="preserve"> of trainees are women entrepreneurs whose determination and creativity are helping to reshape local economies.</w:t>
            </w:r>
          </w:p>
        </w:tc>
      </w:tr>
      <w:tr w:rsidR="00595463" w:rsidRPr="001506AA" w14:paraId="70DD9716" w14:textId="77777777" w:rsidTr="37D24DC0">
        <w:trPr>
          <w:trHeight w:val="555"/>
        </w:trPr>
        <w:tc>
          <w:tcPr>
            <w:tcW w:w="4531" w:type="dxa"/>
            <w:tcBorders>
              <w:top w:val="nil"/>
              <w:left w:val="single" w:sz="4" w:space="0" w:color="auto"/>
              <w:bottom w:val="single" w:sz="4" w:space="0" w:color="auto"/>
              <w:right w:val="single" w:sz="4" w:space="0" w:color="auto"/>
            </w:tcBorders>
            <w:vAlign w:val="center"/>
            <w:hideMark/>
          </w:tcPr>
          <w:p w14:paraId="2ACF93EE" w14:textId="581DECA4"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 xml:space="preserve">2.4.2.2 (2025) Establishment of local networks </w:t>
            </w:r>
            <w:r w:rsidR="00A9006D" w:rsidRPr="001506AA">
              <w:rPr>
                <w:rFonts w:ascii="Proxima Nova Alt Rg" w:hAnsi="Proxima Nova Alt Rg"/>
                <w:sz w:val="16"/>
                <w:szCs w:val="16"/>
                <w:lang w:val="en-GB"/>
              </w:rPr>
              <w:t>for Georgian rural entrepreneurial</w:t>
            </w:r>
            <w:r w:rsidRPr="001506AA">
              <w:rPr>
                <w:rFonts w:ascii="Proxima Nova Alt Rg" w:hAnsi="Proxima Nova Alt Rg"/>
                <w:sz w:val="16"/>
                <w:szCs w:val="16"/>
                <w:lang w:val="en-GB"/>
              </w:rPr>
              <w:t xml:space="preserve"> women. (LOA with ESTDEV)</w:t>
            </w:r>
          </w:p>
        </w:tc>
        <w:tc>
          <w:tcPr>
            <w:tcW w:w="1276" w:type="dxa"/>
            <w:tcBorders>
              <w:top w:val="nil"/>
              <w:left w:val="nil"/>
              <w:bottom w:val="single" w:sz="4" w:space="0" w:color="auto"/>
              <w:right w:val="single" w:sz="4" w:space="0" w:color="auto"/>
            </w:tcBorders>
            <w:vAlign w:val="center"/>
            <w:hideMark/>
          </w:tcPr>
          <w:p w14:paraId="786AE394" w14:textId="19BC48B2"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81</w:t>
            </w:r>
          </w:p>
        </w:tc>
        <w:tc>
          <w:tcPr>
            <w:tcW w:w="1276" w:type="dxa"/>
            <w:tcBorders>
              <w:top w:val="nil"/>
              <w:left w:val="nil"/>
              <w:bottom w:val="single" w:sz="4" w:space="0" w:color="auto"/>
              <w:right w:val="single" w:sz="4" w:space="0" w:color="auto"/>
            </w:tcBorders>
            <w:vAlign w:val="center"/>
            <w:hideMark/>
          </w:tcPr>
          <w:p w14:paraId="37A9A7F7" w14:textId="4234755E" w:rsidR="00595463" w:rsidRPr="001506AA" w:rsidRDefault="00595463" w:rsidP="00595463">
            <w:pPr>
              <w:rPr>
                <w:rFonts w:ascii="Proxima Nova Alt Rg" w:hAnsi="Proxima Nova Alt Rg"/>
                <w:sz w:val="16"/>
                <w:szCs w:val="16"/>
                <w:lang w:val="en-GB"/>
              </w:rPr>
            </w:pPr>
            <w:r w:rsidRPr="001506AA">
              <w:rPr>
                <w:rFonts w:ascii="Proxima Nova Alt Rg" w:hAnsi="Proxima Nova Alt Rg"/>
                <w:sz w:val="16"/>
                <w:szCs w:val="16"/>
                <w:lang w:val="en-GB"/>
              </w:rPr>
              <w:t>Mostly implemented (81%-99%)</w:t>
            </w:r>
          </w:p>
        </w:tc>
        <w:tc>
          <w:tcPr>
            <w:tcW w:w="6976" w:type="dxa"/>
            <w:tcBorders>
              <w:top w:val="nil"/>
              <w:left w:val="nil"/>
              <w:bottom w:val="single" w:sz="4" w:space="0" w:color="auto"/>
              <w:right w:val="single" w:sz="4" w:space="0" w:color="auto"/>
            </w:tcBorders>
            <w:vAlign w:val="center"/>
            <w:hideMark/>
          </w:tcPr>
          <w:p w14:paraId="179B802E" w14:textId="58BE3642" w:rsidR="00595463" w:rsidRPr="001506AA" w:rsidRDefault="76626727" w:rsidP="002F1B81">
            <w:pPr>
              <w:jc w:val="both"/>
              <w:rPr>
                <w:rFonts w:ascii="Proxima Nova Alt Rg" w:hAnsi="Proxima Nova Alt Rg"/>
                <w:sz w:val="16"/>
                <w:szCs w:val="16"/>
                <w:lang w:val="en-GB"/>
              </w:rPr>
            </w:pPr>
            <w:r w:rsidRPr="001506AA">
              <w:rPr>
                <w:rFonts w:ascii="Proxima Nova Alt Rg" w:hAnsi="Proxima Nova Alt Rg"/>
                <w:sz w:val="16"/>
                <w:szCs w:val="16"/>
                <w:lang w:val="en-GB"/>
              </w:rPr>
              <w:t xml:space="preserve">A defining feature of these initiatives has been the strong participation of women. Nearly 80 </w:t>
            </w:r>
            <w:r w:rsidR="0064006D" w:rsidRPr="001506AA">
              <w:rPr>
                <w:rFonts w:ascii="Proxima Nova Alt Rg" w:hAnsi="Proxima Nova Alt Rg"/>
                <w:sz w:val="16"/>
                <w:szCs w:val="16"/>
                <w:lang w:val="en-GB"/>
              </w:rPr>
              <w:t>per cent</w:t>
            </w:r>
            <w:r w:rsidRPr="001506AA">
              <w:rPr>
                <w:rFonts w:ascii="Proxima Nova Alt Rg" w:hAnsi="Proxima Nova Alt Rg"/>
                <w:sz w:val="16"/>
                <w:szCs w:val="16"/>
                <w:lang w:val="en-GB"/>
              </w:rPr>
              <w:t xml:space="preserve"> of trainees are women entrepreneurs whose determination and creativity are helping to reshape local economies. Their ventures span diverse sectors, reflecting both the richness of rural Georgia’s resources and the ambition of its people.</w:t>
            </w:r>
          </w:p>
          <w:p w14:paraId="029D8AAC" w14:textId="1066AFE8" w:rsidR="00595463" w:rsidRPr="001506AA" w:rsidRDefault="00595463" w:rsidP="005926E8">
            <w:pPr>
              <w:jc w:val="both"/>
              <w:rPr>
                <w:rFonts w:ascii="Proxima Nova Alt Rg" w:hAnsi="Proxima Nova Alt Rg"/>
                <w:sz w:val="16"/>
                <w:szCs w:val="16"/>
                <w:lang w:val="en-GB"/>
              </w:rPr>
            </w:pPr>
          </w:p>
        </w:tc>
      </w:tr>
      <w:tr w:rsidR="00392FBD" w:rsidRPr="001506AA" w14:paraId="3AA1D322"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7FFA2672"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2.4.3. Support to education, vocational training and building of new skills. </w:t>
            </w:r>
          </w:p>
        </w:tc>
      </w:tr>
      <w:tr w:rsidR="00D52355" w:rsidRPr="001506AA" w14:paraId="0713E204" w14:textId="77777777" w:rsidTr="37D24DC0">
        <w:trPr>
          <w:trHeight w:val="591"/>
        </w:trPr>
        <w:tc>
          <w:tcPr>
            <w:tcW w:w="4531" w:type="dxa"/>
            <w:tcBorders>
              <w:top w:val="nil"/>
              <w:left w:val="single" w:sz="4" w:space="0" w:color="auto"/>
              <w:bottom w:val="single" w:sz="4" w:space="0" w:color="auto"/>
              <w:right w:val="single" w:sz="4" w:space="0" w:color="auto"/>
            </w:tcBorders>
            <w:vAlign w:val="center"/>
            <w:hideMark/>
          </w:tcPr>
          <w:p w14:paraId="6D2D9298" w14:textId="5F20BBB7"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t>2.4.3.1 (2025</w:t>
            </w:r>
            <w:r w:rsidR="00183248" w:rsidRPr="001506AA">
              <w:rPr>
                <w:rFonts w:ascii="Proxima Nova Alt Rg" w:hAnsi="Proxima Nova Alt Rg"/>
                <w:sz w:val="16"/>
                <w:szCs w:val="16"/>
                <w:lang w:val="en-GB"/>
              </w:rPr>
              <w:t>-2026</w:t>
            </w:r>
            <w:r w:rsidRPr="001506AA">
              <w:rPr>
                <w:rFonts w:ascii="Proxima Nova Alt Rg" w:hAnsi="Proxima Nova Alt Rg"/>
                <w:sz w:val="16"/>
                <w:szCs w:val="16"/>
                <w:lang w:val="en-GB"/>
              </w:rPr>
              <w:t>) Conducting seminars and mentorship sessions on the use of digital technologies. (LOA with ESTDEV)</w:t>
            </w:r>
          </w:p>
        </w:tc>
        <w:tc>
          <w:tcPr>
            <w:tcW w:w="1276" w:type="dxa"/>
            <w:tcBorders>
              <w:top w:val="nil"/>
              <w:left w:val="nil"/>
              <w:bottom w:val="single" w:sz="4" w:space="0" w:color="auto"/>
              <w:right w:val="single" w:sz="4" w:space="0" w:color="auto"/>
            </w:tcBorders>
            <w:vAlign w:val="center"/>
            <w:hideMark/>
          </w:tcPr>
          <w:p w14:paraId="085DC9DB" w14:textId="2B2704B3"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11159B1F" w14:textId="042F1EEF"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638E7A27" w14:textId="0D62EAD8" w:rsidR="00D52355" w:rsidRPr="001506AA" w:rsidRDefault="2359424B" w:rsidP="37D24DC0">
            <w:pPr>
              <w:jc w:val="both"/>
              <w:rPr>
                <w:rFonts w:ascii="Proxima Nova Alt Rg" w:hAnsi="Proxima Nova Alt Rg"/>
                <w:sz w:val="16"/>
                <w:szCs w:val="16"/>
                <w:lang w:val="en-GB"/>
              </w:rPr>
            </w:pPr>
            <w:r w:rsidRPr="001506AA">
              <w:rPr>
                <w:rFonts w:ascii="Proxima Nova Alt Rg" w:hAnsi="Proxima Nova Alt Rg"/>
                <w:sz w:val="16"/>
                <w:szCs w:val="16"/>
                <w:lang w:val="en-GB"/>
              </w:rPr>
              <w:t xml:space="preserve">Delivered in </w:t>
            </w:r>
            <w:r w:rsidR="00DF081C" w:rsidRPr="001506AA">
              <w:rPr>
                <w:rFonts w:ascii="Proxima Nova Alt Rg" w:hAnsi="Proxima Nova Alt Rg"/>
                <w:sz w:val="16"/>
                <w:szCs w:val="16"/>
                <w:lang w:val="en-GB"/>
              </w:rPr>
              <w:t>partnership</w:t>
            </w:r>
            <w:r w:rsidR="0064006D"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 the programme underscored a shared commitment to creating opportunities for women in rural areas. By providing access to knowledge, tools, and networks, the initiative is enabling participants to translate ideas into sustainable enterprises, contributing to resilient communities and long-term economic growth.</w:t>
            </w:r>
          </w:p>
          <w:p w14:paraId="04ECAF76" w14:textId="4320512D" w:rsidR="00D52355" w:rsidRPr="001506AA" w:rsidRDefault="00D52355" w:rsidP="00D52355">
            <w:pPr>
              <w:rPr>
                <w:rFonts w:ascii="Proxima Nova Alt Rg" w:hAnsi="Proxima Nova Alt Rg"/>
                <w:sz w:val="16"/>
                <w:szCs w:val="16"/>
                <w:lang w:val="en-GB"/>
              </w:rPr>
            </w:pPr>
          </w:p>
        </w:tc>
      </w:tr>
      <w:tr w:rsidR="00D52355" w:rsidRPr="001506AA" w14:paraId="35C3499D" w14:textId="77777777" w:rsidTr="37D24DC0">
        <w:trPr>
          <w:trHeight w:val="942"/>
        </w:trPr>
        <w:tc>
          <w:tcPr>
            <w:tcW w:w="4531" w:type="dxa"/>
            <w:tcBorders>
              <w:top w:val="nil"/>
              <w:left w:val="single" w:sz="4" w:space="0" w:color="auto"/>
              <w:bottom w:val="single" w:sz="4" w:space="0" w:color="auto"/>
              <w:right w:val="single" w:sz="4" w:space="0" w:color="auto"/>
            </w:tcBorders>
            <w:vAlign w:val="center"/>
            <w:hideMark/>
          </w:tcPr>
          <w:p w14:paraId="20D26402" w14:textId="318F59E8"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lastRenderedPageBreak/>
              <w:t>2.4.3.2 (2025) Delivery of coding courses for young rural women and promoting STEM education.</w:t>
            </w:r>
          </w:p>
        </w:tc>
        <w:tc>
          <w:tcPr>
            <w:tcW w:w="1276" w:type="dxa"/>
            <w:tcBorders>
              <w:top w:val="nil"/>
              <w:left w:val="nil"/>
              <w:bottom w:val="single" w:sz="4" w:space="0" w:color="auto"/>
              <w:right w:val="single" w:sz="4" w:space="0" w:color="auto"/>
            </w:tcBorders>
            <w:vAlign w:val="center"/>
            <w:hideMark/>
          </w:tcPr>
          <w:p w14:paraId="42536F2D" w14:textId="313947C3"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15DCF202" w14:textId="215F63CC" w:rsidR="00D52355" w:rsidRPr="001506AA" w:rsidRDefault="00D52355" w:rsidP="00D52355">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415B2E62" w14:textId="664BFB5D" w:rsidR="001D7B86" w:rsidRPr="001506AA" w:rsidRDefault="6AEA5BD9" w:rsidP="005926E8">
            <w:pPr>
              <w:jc w:val="both"/>
              <w:rPr>
                <w:rFonts w:ascii="Proxima Nova Alt Rg" w:hAnsi="Proxima Nova Alt Rg"/>
                <w:sz w:val="16"/>
                <w:szCs w:val="16"/>
                <w:lang w:val="en-GB"/>
              </w:rPr>
            </w:pPr>
            <w:r w:rsidRPr="001506AA">
              <w:rPr>
                <w:rFonts w:ascii="Proxima Nova Alt Rg" w:hAnsi="Proxima Nova Alt Rg"/>
                <w:sz w:val="16"/>
                <w:szCs w:val="16"/>
                <w:lang w:val="en-GB"/>
              </w:rPr>
              <w:t xml:space="preserve"> A dedicated training programme promoting STEM Education convened women and girls from target regions to explore key dimensions of business success. Through interactive sessions, participants engaged with topics such as income diversification, digital transformation, artificial intelligence, startup innovation, and strategic investment. These discussions not only enhanced technical knowledge but also fostered collaboration, confidence, and forward-looking thinking.</w:t>
            </w:r>
          </w:p>
          <w:p w14:paraId="583CF657" w14:textId="0BF71E8B" w:rsidR="00D52355" w:rsidRPr="001506AA" w:rsidRDefault="00D52355" w:rsidP="00D52355">
            <w:pPr>
              <w:rPr>
                <w:rFonts w:ascii="Proxima Nova Alt Rg" w:hAnsi="Proxima Nova Alt Rg"/>
                <w:sz w:val="16"/>
                <w:szCs w:val="16"/>
                <w:lang w:val="en-GB"/>
              </w:rPr>
            </w:pPr>
          </w:p>
        </w:tc>
      </w:tr>
      <w:tr w:rsidR="00392FBD" w:rsidRPr="001506AA" w14:paraId="4FBEA6CC"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76933C"/>
            <w:vAlign w:val="center"/>
            <w:hideMark/>
          </w:tcPr>
          <w:p w14:paraId="1FEBD5FE" w14:textId="77777777" w:rsidR="00392FBD" w:rsidRPr="001506AA" w:rsidRDefault="00392FBD" w:rsidP="0021079B">
            <w:pPr>
              <w:rPr>
                <w:rFonts w:ascii="Proxima Nova Alt Rg" w:hAnsi="Proxima Nova Alt Rg"/>
                <w:b/>
                <w:bCs/>
                <w:color w:val="FFFFFF" w:themeColor="background1"/>
                <w:sz w:val="16"/>
                <w:szCs w:val="16"/>
                <w:lang w:val="en-GB"/>
              </w:rPr>
            </w:pPr>
            <w:r w:rsidRPr="001506AA">
              <w:rPr>
                <w:rFonts w:ascii="Proxima Nova Alt Rg" w:hAnsi="Proxima Nova Alt Rg"/>
                <w:b/>
                <w:bCs/>
                <w:color w:val="FFFFFF" w:themeColor="background1"/>
                <w:sz w:val="16"/>
                <w:szCs w:val="16"/>
                <w:lang w:val="en-GB"/>
              </w:rPr>
              <w:t xml:space="preserve">Outcome 3: Improved environment protection, sustainable use of natural resources, and climate action. </w:t>
            </w:r>
          </w:p>
        </w:tc>
      </w:tr>
      <w:tr w:rsidR="00392FBD" w:rsidRPr="001506AA" w14:paraId="2619CE4B"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C4D79B"/>
            <w:vAlign w:val="center"/>
            <w:hideMark/>
          </w:tcPr>
          <w:p w14:paraId="1E92B8EE" w14:textId="239583D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Output 3.1: </w:t>
            </w:r>
            <w:r w:rsidR="004A2E50" w:rsidRPr="001506AA">
              <w:rPr>
                <w:rFonts w:ascii="Proxima Nova Alt Rg" w:hAnsi="Proxima Nova Alt Rg"/>
                <w:b/>
                <w:bCs/>
                <w:sz w:val="16"/>
                <w:szCs w:val="16"/>
                <w:lang w:val="en-GB"/>
              </w:rPr>
              <w:t xml:space="preserve">The </w:t>
            </w:r>
            <w:r w:rsidRPr="001506AA">
              <w:rPr>
                <w:rFonts w:ascii="Proxima Nova Alt Rg" w:hAnsi="Proxima Nova Alt Rg"/>
                <w:b/>
                <w:bCs/>
                <w:sz w:val="16"/>
                <w:szCs w:val="16"/>
                <w:lang w:val="en-GB"/>
              </w:rPr>
              <w:t xml:space="preserve">Forest </w:t>
            </w:r>
            <w:r w:rsidR="004A2E50" w:rsidRPr="001506AA">
              <w:rPr>
                <w:rFonts w:ascii="Proxima Nova Alt Rg" w:hAnsi="Proxima Nova Alt Rg"/>
                <w:b/>
                <w:bCs/>
                <w:sz w:val="16"/>
                <w:szCs w:val="16"/>
                <w:lang w:val="en-GB"/>
              </w:rPr>
              <w:t>Engineers'</w:t>
            </w:r>
            <w:r w:rsidRPr="001506AA">
              <w:rPr>
                <w:rFonts w:ascii="Proxima Nova Alt Rg" w:hAnsi="Proxima Nova Alt Rg"/>
                <w:b/>
                <w:bCs/>
                <w:sz w:val="16"/>
                <w:szCs w:val="16"/>
                <w:lang w:val="en-GB"/>
              </w:rPr>
              <w:t xml:space="preserve"> skills development programme is </w:t>
            </w:r>
            <w:r w:rsidR="004A2E50" w:rsidRPr="001506AA">
              <w:rPr>
                <w:rFonts w:ascii="Proxima Nova Alt Rg" w:hAnsi="Proxima Nova Alt Rg"/>
                <w:b/>
                <w:bCs/>
                <w:sz w:val="16"/>
                <w:szCs w:val="16"/>
                <w:lang w:val="en-GB"/>
              </w:rPr>
              <w:t>institutionalised</w:t>
            </w:r>
            <w:r w:rsidRPr="001506AA">
              <w:rPr>
                <w:rFonts w:ascii="Proxima Nova Alt Rg" w:hAnsi="Proxima Nova Alt Rg"/>
                <w:b/>
                <w:bCs/>
                <w:sz w:val="16"/>
                <w:szCs w:val="16"/>
                <w:lang w:val="en-GB"/>
              </w:rPr>
              <w:t xml:space="preserve"> under MEPA</w:t>
            </w:r>
          </w:p>
        </w:tc>
      </w:tr>
      <w:tr w:rsidR="00392FBD" w:rsidRPr="001506AA" w14:paraId="5120DD4A"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4835C058"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Activity 3.1.2. Promoting VET and employment opportunities related to forest management. </w:t>
            </w:r>
          </w:p>
        </w:tc>
      </w:tr>
      <w:tr w:rsidR="00FB760E" w:rsidRPr="001506AA" w14:paraId="3CBF2B35" w14:textId="77777777" w:rsidTr="37D24DC0">
        <w:trPr>
          <w:trHeight w:val="474"/>
        </w:trPr>
        <w:tc>
          <w:tcPr>
            <w:tcW w:w="4531" w:type="dxa"/>
            <w:tcBorders>
              <w:top w:val="nil"/>
              <w:left w:val="single" w:sz="4" w:space="0" w:color="auto"/>
              <w:bottom w:val="single" w:sz="4" w:space="0" w:color="auto"/>
              <w:right w:val="single" w:sz="4" w:space="0" w:color="auto"/>
            </w:tcBorders>
            <w:vAlign w:val="center"/>
            <w:hideMark/>
          </w:tcPr>
          <w:p w14:paraId="74D63A3E" w14:textId="5133E7A4" w:rsidR="00FB760E" w:rsidRPr="001506AA" w:rsidRDefault="00FB760E" w:rsidP="00FB760E">
            <w:pPr>
              <w:rPr>
                <w:rFonts w:ascii="Proxima Nova Alt Rg" w:hAnsi="Proxima Nova Alt Rg"/>
                <w:sz w:val="16"/>
                <w:szCs w:val="16"/>
                <w:lang w:val="en-GB"/>
              </w:rPr>
            </w:pPr>
            <w:r w:rsidRPr="001506AA">
              <w:rPr>
                <w:rFonts w:ascii="Proxima Nova Alt Rg" w:hAnsi="Proxima Nova Alt Rg"/>
                <w:sz w:val="16"/>
                <w:szCs w:val="16"/>
                <w:lang w:val="en-GB"/>
              </w:rPr>
              <w:t xml:space="preserve">3.1.2.1 (2025) Trainings of the Forest Engineers (taxators) in </w:t>
            </w:r>
            <w:r w:rsidR="003D0F0D" w:rsidRPr="001506AA">
              <w:rPr>
                <w:rFonts w:ascii="Proxima Nova Alt Rg" w:hAnsi="Proxima Nova Alt Rg"/>
                <w:sz w:val="16"/>
                <w:szCs w:val="16"/>
                <w:lang w:val="en-GB"/>
              </w:rPr>
              <w:t>cooperation</w:t>
            </w:r>
            <w:r w:rsidRPr="001506AA">
              <w:rPr>
                <w:rFonts w:ascii="Proxima Nova Alt Rg" w:hAnsi="Proxima Nova Alt Rg"/>
                <w:sz w:val="16"/>
                <w:szCs w:val="16"/>
                <w:lang w:val="en-GB"/>
              </w:rPr>
              <w:t xml:space="preserve"> with the Education and Training </w:t>
            </w:r>
            <w:r w:rsidR="004A2E50" w:rsidRPr="001506AA">
              <w:rPr>
                <w:rFonts w:ascii="Proxima Nova Alt Rg" w:hAnsi="Proxima Nova Alt Rg"/>
                <w:sz w:val="16"/>
                <w:szCs w:val="16"/>
                <w:lang w:val="en-GB"/>
              </w:rPr>
              <w:t>Centre</w:t>
            </w:r>
            <w:r w:rsidRPr="001506AA">
              <w:rPr>
                <w:rFonts w:ascii="Proxima Nova Alt Rg" w:hAnsi="Proxima Nova Alt Rg"/>
                <w:sz w:val="16"/>
                <w:szCs w:val="16"/>
                <w:lang w:val="en-GB"/>
              </w:rPr>
              <w:t xml:space="preserve"> of MEPA</w:t>
            </w:r>
          </w:p>
        </w:tc>
        <w:tc>
          <w:tcPr>
            <w:tcW w:w="1276" w:type="dxa"/>
            <w:tcBorders>
              <w:top w:val="nil"/>
              <w:left w:val="nil"/>
              <w:bottom w:val="single" w:sz="4" w:space="0" w:color="auto"/>
              <w:right w:val="single" w:sz="4" w:space="0" w:color="auto"/>
            </w:tcBorders>
            <w:vAlign w:val="center"/>
            <w:hideMark/>
          </w:tcPr>
          <w:p w14:paraId="59855EF9" w14:textId="3421616D" w:rsidR="00FB760E" w:rsidRPr="001506AA" w:rsidRDefault="00FB760E" w:rsidP="00FB760E">
            <w:pPr>
              <w:rPr>
                <w:rFonts w:ascii="Proxima Nova Alt Rg" w:hAnsi="Proxima Nova Alt Rg"/>
                <w:sz w:val="16"/>
                <w:szCs w:val="16"/>
                <w:lang w:val="en-GB"/>
              </w:rPr>
            </w:pPr>
            <w:r w:rsidRPr="001506AA">
              <w:rPr>
                <w:rFonts w:ascii="Proxima Nova Alt Rg" w:hAnsi="Proxima Nova Alt Rg"/>
                <w:sz w:val="16"/>
                <w:szCs w:val="16"/>
                <w:lang w:val="en-GB"/>
              </w:rPr>
              <w:t>0</w:t>
            </w:r>
          </w:p>
        </w:tc>
        <w:tc>
          <w:tcPr>
            <w:tcW w:w="1276" w:type="dxa"/>
            <w:tcBorders>
              <w:top w:val="nil"/>
              <w:left w:val="nil"/>
              <w:bottom w:val="single" w:sz="4" w:space="0" w:color="auto"/>
              <w:right w:val="single" w:sz="4" w:space="0" w:color="auto"/>
            </w:tcBorders>
            <w:vAlign w:val="center"/>
            <w:hideMark/>
          </w:tcPr>
          <w:p w14:paraId="6C99596F" w14:textId="3BFF70CD" w:rsidR="00FB760E" w:rsidRPr="001506AA" w:rsidRDefault="00FB760E" w:rsidP="00FB760E">
            <w:pPr>
              <w:rPr>
                <w:rFonts w:ascii="Proxima Nova Alt Rg" w:hAnsi="Proxima Nova Alt Rg"/>
                <w:sz w:val="16"/>
                <w:szCs w:val="16"/>
                <w:lang w:val="en-GB"/>
              </w:rPr>
            </w:pPr>
            <w:r w:rsidRPr="001506AA">
              <w:rPr>
                <w:rFonts w:ascii="Proxima Nova Alt Rg" w:hAnsi="Proxima Nova Alt Rg"/>
                <w:sz w:val="16"/>
                <w:szCs w:val="16"/>
                <w:lang w:val="en-GB"/>
              </w:rPr>
              <w:t>Cancelled (0%-99%)</w:t>
            </w:r>
          </w:p>
        </w:tc>
        <w:tc>
          <w:tcPr>
            <w:tcW w:w="6976" w:type="dxa"/>
            <w:tcBorders>
              <w:top w:val="nil"/>
              <w:left w:val="nil"/>
              <w:bottom w:val="single" w:sz="4" w:space="0" w:color="auto"/>
              <w:right w:val="single" w:sz="4" w:space="0" w:color="auto"/>
            </w:tcBorders>
            <w:vAlign w:val="center"/>
            <w:hideMark/>
          </w:tcPr>
          <w:p w14:paraId="5208F581" w14:textId="714B3D6F" w:rsidR="00FB760E" w:rsidRPr="001506AA" w:rsidRDefault="00FB760E" w:rsidP="00FB760E">
            <w:pPr>
              <w:rPr>
                <w:rFonts w:ascii="Proxima Nova Alt Rg" w:hAnsi="Proxima Nova Alt Rg"/>
                <w:sz w:val="16"/>
                <w:szCs w:val="16"/>
                <w:lang w:val="en-GB"/>
              </w:rPr>
            </w:pPr>
            <w:r w:rsidRPr="001506AA">
              <w:rPr>
                <w:rFonts w:ascii="Proxima Nova Alt Rg" w:hAnsi="Proxima Nova Alt Rg"/>
                <w:sz w:val="16"/>
                <w:szCs w:val="16"/>
                <w:lang w:val="en-GB"/>
              </w:rPr>
              <w:t xml:space="preserve">This activity has been </w:t>
            </w:r>
            <w:r w:rsidR="004A2E50" w:rsidRPr="001506AA">
              <w:rPr>
                <w:rFonts w:ascii="Proxima Nova Alt Rg" w:hAnsi="Proxima Nova Alt Rg"/>
                <w:sz w:val="16"/>
                <w:szCs w:val="16"/>
                <w:lang w:val="en-GB"/>
              </w:rPr>
              <w:t>cancelled</w:t>
            </w:r>
            <w:r w:rsidRPr="001506AA">
              <w:rPr>
                <w:rFonts w:ascii="Proxima Nova Alt Rg" w:hAnsi="Proxima Nova Alt Rg"/>
                <w:sz w:val="16"/>
                <w:szCs w:val="16"/>
                <w:lang w:val="en-GB"/>
              </w:rPr>
              <w:t xml:space="preserve"> due to new restrictions from EUD. </w:t>
            </w:r>
          </w:p>
        </w:tc>
      </w:tr>
      <w:tr w:rsidR="00392FBD" w:rsidRPr="001506AA" w14:paraId="70F413C2" w14:textId="77777777" w:rsidTr="37D24DC0">
        <w:trPr>
          <w:trHeight w:val="244"/>
        </w:trPr>
        <w:tc>
          <w:tcPr>
            <w:tcW w:w="14059" w:type="dxa"/>
            <w:gridSpan w:val="4"/>
            <w:tcBorders>
              <w:top w:val="single" w:sz="4" w:space="0" w:color="auto"/>
              <w:left w:val="single" w:sz="4" w:space="0" w:color="auto"/>
              <w:bottom w:val="single" w:sz="4" w:space="0" w:color="auto"/>
              <w:right w:val="single" w:sz="4" w:space="0" w:color="auto"/>
            </w:tcBorders>
            <w:shd w:val="clear" w:color="auto" w:fill="C4D79B"/>
            <w:vAlign w:val="center"/>
            <w:hideMark/>
          </w:tcPr>
          <w:p w14:paraId="0CE965D3" w14:textId="45D447F5"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 xml:space="preserve">Output 3.2: Renewable Energy and Energy Efficiency market development for reducing pressure on forest resources and creation of alternative livelihood opportunities </w:t>
            </w:r>
            <w:r w:rsidR="00EB24E9" w:rsidRPr="001506AA">
              <w:rPr>
                <w:rFonts w:ascii="Proxima Nova Alt Rg" w:hAnsi="Proxima Nova Alt Rg"/>
                <w:b/>
                <w:bCs/>
                <w:sz w:val="16"/>
                <w:szCs w:val="16"/>
                <w:lang w:val="en-GB"/>
              </w:rPr>
              <w:t>in rural areas</w:t>
            </w:r>
            <w:r w:rsidRPr="001506AA">
              <w:rPr>
                <w:rFonts w:ascii="Proxima Nova Alt Rg" w:hAnsi="Proxima Nova Alt Rg"/>
                <w:b/>
                <w:bCs/>
                <w:sz w:val="16"/>
                <w:szCs w:val="16"/>
                <w:lang w:val="en-GB"/>
              </w:rPr>
              <w:t xml:space="preserve">. </w:t>
            </w:r>
          </w:p>
        </w:tc>
      </w:tr>
      <w:tr w:rsidR="00392FBD" w:rsidRPr="001506AA" w14:paraId="47693283" w14:textId="77777777" w:rsidTr="37D24DC0">
        <w:trPr>
          <w:trHeight w:val="287"/>
        </w:trPr>
        <w:tc>
          <w:tcPr>
            <w:tcW w:w="14059" w:type="dxa"/>
            <w:gridSpan w:val="4"/>
            <w:tcBorders>
              <w:top w:val="single" w:sz="4" w:space="0" w:color="auto"/>
              <w:left w:val="single" w:sz="4" w:space="0" w:color="auto"/>
              <w:bottom w:val="single" w:sz="4" w:space="0" w:color="auto"/>
              <w:right w:val="single" w:sz="4" w:space="0" w:color="auto"/>
            </w:tcBorders>
            <w:shd w:val="clear" w:color="auto" w:fill="D8E4BC"/>
            <w:vAlign w:val="center"/>
            <w:hideMark/>
          </w:tcPr>
          <w:p w14:paraId="5EA6FDF3" w14:textId="77777777" w:rsidR="00392FBD" w:rsidRPr="001506AA" w:rsidRDefault="00392FBD" w:rsidP="0021079B">
            <w:pPr>
              <w:rPr>
                <w:rFonts w:ascii="Proxima Nova Alt Rg" w:hAnsi="Proxima Nova Alt Rg"/>
                <w:b/>
                <w:bCs/>
                <w:sz w:val="16"/>
                <w:szCs w:val="16"/>
                <w:lang w:val="en-GB"/>
              </w:rPr>
            </w:pPr>
            <w:r w:rsidRPr="001506AA">
              <w:rPr>
                <w:rFonts w:ascii="Proxima Nova Alt Rg" w:hAnsi="Proxima Nova Alt Rg"/>
                <w:b/>
                <w:bCs/>
                <w:sz w:val="16"/>
                <w:szCs w:val="16"/>
                <w:lang w:val="en-GB"/>
              </w:rPr>
              <w:t>Activity Title: Activity 3.2.3 Supporting establishment of Renewable Energy Communities in target regions. (Count: 1)</w:t>
            </w:r>
          </w:p>
        </w:tc>
      </w:tr>
      <w:tr w:rsidR="00C87FDC" w:rsidRPr="001506AA" w14:paraId="5C03931E" w14:textId="77777777" w:rsidTr="37D24DC0">
        <w:trPr>
          <w:trHeight w:val="771"/>
        </w:trPr>
        <w:tc>
          <w:tcPr>
            <w:tcW w:w="4531" w:type="dxa"/>
            <w:tcBorders>
              <w:top w:val="nil"/>
              <w:left w:val="single" w:sz="4" w:space="0" w:color="auto"/>
              <w:bottom w:val="single" w:sz="4" w:space="0" w:color="auto"/>
              <w:right w:val="single" w:sz="4" w:space="0" w:color="auto"/>
            </w:tcBorders>
            <w:vAlign w:val="center"/>
            <w:hideMark/>
          </w:tcPr>
          <w:p w14:paraId="29C3A043" w14:textId="35E3D9F1" w:rsidR="00C87FDC" w:rsidRPr="001506AA" w:rsidRDefault="00C87FDC" w:rsidP="00C87FDC">
            <w:pPr>
              <w:rPr>
                <w:rFonts w:ascii="Proxima Nova Alt Rg" w:hAnsi="Proxima Nova Alt Rg"/>
                <w:sz w:val="16"/>
                <w:szCs w:val="16"/>
                <w:lang w:val="en-GB"/>
              </w:rPr>
            </w:pPr>
            <w:r w:rsidRPr="001506AA">
              <w:rPr>
                <w:rFonts w:ascii="Proxima Nova Alt Rg" w:hAnsi="Proxima Nova Alt Rg"/>
                <w:sz w:val="16"/>
                <w:szCs w:val="16"/>
                <w:lang w:val="en-GB"/>
              </w:rPr>
              <w:t>3.2.3.1 LVG with the local SCO to establish a Renewable Energy Community in Lagodekhi Municipality</w:t>
            </w:r>
          </w:p>
        </w:tc>
        <w:tc>
          <w:tcPr>
            <w:tcW w:w="1276" w:type="dxa"/>
            <w:tcBorders>
              <w:top w:val="nil"/>
              <w:left w:val="nil"/>
              <w:bottom w:val="single" w:sz="4" w:space="0" w:color="auto"/>
              <w:right w:val="single" w:sz="4" w:space="0" w:color="auto"/>
            </w:tcBorders>
            <w:vAlign w:val="center"/>
            <w:hideMark/>
          </w:tcPr>
          <w:p w14:paraId="50E7E78E" w14:textId="1C2AD6F4" w:rsidR="00C87FDC" w:rsidRPr="001506AA" w:rsidRDefault="00C87FDC" w:rsidP="00C87FDC">
            <w:pPr>
              <w:rPr>
                <w:rFonts w:ascii="Proxima Nova Alt Rg" w:hAnsi="Proxima Nova Alt Rg"/>
                <w:sz w:val="16"/>
                <w:szCs w:val="16"/>
                <w:lang w:val="en-GB"/>
              </w:rPr>
            </w:pPr>
            <w:r w:rsidRPr="001506AA">
              <w:rPr>
                <w:rFonts w:ascii="Proxima Nova Alt Rg" w:hAnsi="Proxima Nova Alt Rg"/>
                <w:sz w:val="16"/>
                <w:szCs w:val="16"/>
                <w:lang w:val="en-GB"/>
              </w:rPr>
              <w:t>100</w:t>
            </w:r>
          </w:p>
        </w:tc>
        <w:tc>
          <w:tcPr>
            <w:tcW w:w="1276" w:type="dxa"/>
            <w:tcBorders>
              <w:top w:val="nil"/>
              <w:left w:val="nil"/>
              <w:bottom w:val="single" w:sz="4" w:space="0" w:color="auto"/>
              <w:right w:val="single" w:sz="4" w:space="0" w:color="auto"/>
            </w:tcBorders>
            <w:vAlign w:val="center"/>
            <w:hideMark/>
          </w:tcPr>
          <w:p w14:paraId="6BAB1BC8" w14:textId="3552B7B1" w:rsidR="00C87FDC" w:rsidRPr="001506AA" w:rsidRDefault="00C87FDC" w:rsidP="00C87FDC">
            <w:pPr>
              <w:rPr>
                <w:rFonts w:ascii="Proxima Nova Alt Rg" w:hAnsi="Proxima Nova Alt Rg"/>
                <w:sz w:val="16"/>
                <w:szCs w:val="16"/>
                <w:lang w:val="en-GB"/>
              </w:rPr>
            </w:pPr>
            <w:r w:rsidRPr="001506AA">
              <w:rPr>
                <w:rFonts w:ascii="Proxima Nova Alt Rg" w:hAnsi="Proxima Nova Alt Rg"/>
                <w:sz w:val="16"/>
                <w:szCs w:val="16"/>
                <w:lang w:val="en-GB"/>
              </w:rPr>
              <w:t>Implemented (100%)</w:t>
            </w:r>
          </w:p>
        </w:tc>
        <w:tc>
          <w:tcPr>
            <w:tcW w:w="6976" w:type="dxa"/>
            <w:tcBorders>
              <w:top w:val="nil"/>
              <w:left w:val="nil"/>
              <w:bottom w:val="single" w:sz="4" w:space="0" w:color="auto"/>
              <w:right w:val="single" w:sz="4" w:space="0" w:color="auto"/>
            </w:tcBorders>
            <w:vAlign w:val="center"/>
            <w:hideMark/>
          </w:tcPr>
          <w:p w14:paraId="369C42AA" w14:textId="13206BFE" w:rsidR="00C87FDC" w:rsidRPr="001506AA" w:rsidRDefault="00C87FDC" w:rsidP="005926E8">
            <w:pPr>
              <w:jc w:val="both"/>
              <w:rPr>
                <w:rFonts w:ascii="Proxima Nova Alt Rg" w:hAnsi="Proxima Nova Alt Rg"/>
                <w:sz w:val="16"/>
                <w:szCs w:val="16"/>
                <w:lang w:val="en-GB"/>
              </w:rPr>
            </w:pPr>
            <w:r w:rsidRPr="001506AA">
              <w:rPr>
                <w:rFonts w:ascii="Proxima Nova Alt Rg" w:hAnsi="Proxima Nova Alt Rg"/>
                <w:sz w:val="16"/>
                <w:szCs w:val="16"/>
                <w:lang w:val="en-GB"/>
              </w:rPr>
              <w:t>Beneficiaries have been selected in the Dedoplistskaro municipality rather than in Lagodekhi. In cooperation with Dedoplistskaro LAG</w:t>
            </w:r>
            <w:r w:rsidR="002F1B81" w:rsidRPr="001506AA">
              <w:rPr>
                <w:rFonts w:ascii="Proxima Nova Alt Rg" w:hAnsi="Proxima Nova Alt Rg"/>
                <w:sz w:val="16"/>
                <w:szCs w:val="16"/>
                <w:lang w:val="en-GB"/>
              </w:rPr>
              <w:t>,</w:t>
            </w:r>
            <w:r w:rsidRPr="001506AA">
              <w:rPr>
                <w:rFonts w:ascii="Proxima Nova Alt Rg" w:hAnsi="Proxima Nova Alt Rg"/>
                <w:sz w:val="16"/>
                <w:szCs w:val="16"/>
                <w:lang w:val="en-GB"/>
              </w:rPr>
              <w:t xml:space="preserve"> contracted by ESTDEV, two Renewable Energy Communities were established in </w:t>
            </w:r>
            <w:r w:rsidR="003D0F0D" w:rsidRPr="001506AA">
              <w:rPr>
                <w:rFonts w:ascii="Proxima Nova Alt Rg" w:hAnsi="Proxima Nova Alt Rg"/>
                <w:sz w:val="16"/>
                <w:szCs w:val="16"/>
                <w:lang w:val="en-GB"/>
              </w:rPr>
              <w:t>the form of joint activities (partnership), one in the town of Dedoplistskaro with 10 member households and another in the villages of Pirosmani and Kvemo Kedi,</w:t>
            </w:r>
            <w:r w:rsidRPr="001506AA">
              <w:rPr>
                <w:rFonts w:ascii="Proxima Nova Alt Rg" w:hAnsi="Proxima Nova Alt Rg"/>
                <w:sz w:val="16"/>
                <w:szCs w:val="16"/>
                <w:lang w:val="en-GB"/>
              </w:rPr>
              <w:t xml:space="preserve"> also with 10 member households (6 from Pirosmani and 4 from Kvemo Kedi).</w:t>
            </w:r>
          </w:p>
          <w:p w14:paraId="1E55C8C3" w14:textId="2209C99D" w:rsidR="00C87FDC" w:rsidRPr="001506AA" w:rsidRDefault="00C87FDC" w:rsidP="00C87FDC">
            <w:pPr>
              <w:rPr>
                <w:rFonts w:ascii="Proxima Nova Alt Rg" w:hAnsi="Proxima Nova Alt Rg"/>
                <w:sz w:val="16"/>
                <w:szCs w:val="16"/>
                <w:lang w:val="en-GB"/>
              </w:rPr>
            </w:pPr>
          </w:p>
        </w:tc>
      </w:tr>
    </w:tbl>
    <w:p w14:paraId="43205618" w14:textId="77777777" w:rsidR="00076612" w:rsidRPr="001506AA" w:rsidRDefault="00076612" w:rsidP="00392FBD">
      <w:pPr>
        <w:rPr>
          <w:rStyle w:val="Hyperlink"/>
          <w:rFonts w:ascii="Proxima Nova Alt Rg" w:hAnsi="Proxima Nova Alt Rg"/>
          <w:b/>
          <w:bCs/>
          <w:color w:val="365F91" w:themeColor="accent1" w:themeShade="BF"/>
          <w:u w:val="none"/>
          <w:lang w:val="en-GB"/>
        </w:rPr>
      </w:pPr>
    </w:p>
    <w:p w14:paraId="1DE95B22" w14:textId="77777777" w:rsidR="00076612" w:rsidRPr="001506AA" w:rsidRDefault="00076612" w:rsidP="00392FBD">
      <w:pPr>
        <w:rPr>
          <w:rStyle w:val="Hyperlink"/>
          <w:rFonts w:ascii="Proxima Nova Alt Rg" w:hAnsi="Proxima Nova Alt Rg"/>
          <w:b/>
          <w:bCs/>
          <w:color w:val="365F91" w:themeColor="accent1" w:themeShade="BF"/>
          <w:u w:val="none"/>
          <w:lang w:val="en-GB"/>
        </w:rPr>
      </w:pPr>
    </w:p>
    <w:p w14:paraId="7AE0EFD8" w14:textId="77777777" w:rsidR="00235BD6" w:rsidRPr="001506AA" w:rsidRDefault="00235BD6">
      <w:pPr>
        <w:rPr>
          <w:rStyle w:val="Hyperlink"/>
          <w:rFonts w:ascii="Proxima Nova Alt Rg" w:hAnsi="Proxima Nova Alt Rg" w:cstheme="minorHAnsi"/>
          <w:bCs/>
          <w:color w:val="auto"/>
          <w:u w:val="none"/>
          <w:lang w:val="en-GB"/>
        </w:rPr>
      </w:pPr>
    </w:p>
    <w:p w14:paraId="0A8C1DB2" w14:textId="3C5BF20F" w:rsidR="00AD0AAB" w:rsidRPr="001506AA" w:rsidRDefault="00AD0AAB">
      <w:pPr>
        <w:rPr>
          <w:rStyle w:val="Hyperlink"/>
          <w:rFonts w:ascii="Proxima Nova Alt Rg" w:hAnsi="Proxima Nova Alt Rg" w:cstheme="minorHAnsi"/>
          <w:bCs/>
          <w:color w:val="auto"/>
          <w:u w:val="none"/>
          <w:lang w:val="en-GB"/>
        </w:rPr>
        <w:sectPr w:rsidR="00AD0AAB" w:rsidRPr="001506AA" w:rsidSect="00915B27">
          <w:pgSz w:w="15840" w:h="12240" w:orient="landscape" w:code="1"/>
          <w:pgMar w:top="992" w:right="992" w:bottom="1276" w:left="992" w:header="720" w:footer="420" w:gutter="0"/>
          <w:cols w:space="720"/>
          <w:docGrid w:linePitch="360"/>
        </w:sectPr>
      </w:pPr>
    </w:p>
    <w:p w14:paraId="24B88653" w14:textId="0DD2FB59" w:rsidR="0092192A" w:rsidRPr="001506AA" w:rsidRDefault="0092192A">
      <w:pPr>
        <w:rPr>
          <w:rStyle w:val="Hyperlink"/>
          <w:rFonts w:ascii="Proxima Nova Alt Rg" w:hAnsi="Proxima Nova Alt Rg" w:cstheme="minorHAnsi"/>
          <w:bCs/>
          <w:color w:val="auto"/>
          <w:u w:val="none"/>
          <w:lang w:val="en-GB"/>
        </w:rPr>
        <w:sectPr w:rsidR="0092192A" w:rsidRPr="001506AA" w:rsidSect="00915B27">
          <w:type w:val="continuous"/>
          <w:pgSz w:w="15840" w:h="12240" w:orient="landscape" w:code="1"/>
          <w:pgMar w:top="992" w:right="992" w:bottom="1276" w:left="992" w:header="720" w:footer="420" w:gutter="0"/>
          <w:cols w:space="720"/>
          <w:docGrid w:linePitch="360"/>
        </w:sectPr>
      </w:pPr>
    </w:p>
    <w:p w14:paraId="0A3953B1" w14:textId="00A5D6B4" w:rsidR="00D3233F" w:rsidRPr="001506AA" w:rsidRDefault="00D3233F" w:rsidP="000B35B0">
      <w:pPr>
        <w:pStyle w:val="Heading2"/>
        <w:rPr>
          <w:rFonts w:ascii="Proxima Nova Alt Rg" w:hAnsi="Proxima Nova Alt Rg"/>
          <w:b/>
          <w:bCs/>
          <w:sz w:val="24"/>
          <w:szCs w:val="24"/>
          <w:lang w:val="en-GB"/>
        </w:rPr>
      </w:pPr>
      <w:bookmarkStart w:id="41" w:name="_Toc51164362"/>
      <w:bookmarkStart w:id="42" w:name="_Toc137029912"/>
      <w:bookmarkStart w:id="43" w:name="_Toc230349279"/>
      <w:r w:rsidRPr="001506AA">
        <w:rPr>
          <w:rFonts w:ascii="Proxima Nova Alt Rg" w:hAnsi="Proxima Nova Alt Rg"/>
          <w:b/>
          <w:bCs/>
          <w:sz w:val="24"/>
          <w:szCs w:val="24"/>
          <w:lang w:val="en-GB"/>
        </w:rPr>
        <w:lastRenderedPageBreak/>
        <w:t>Annex #</w:t>
      </w:r>
      <w:r w:rsidR="00542B12" w:rsidRPr="001506AA">
        <w:rPr>
          <w:rFonts w:ascii="Proxima Nova Alt Rg" w:hAnsi="Proxima Nova Alt Rg"/>
          <w:b/>
          <w:bCs/>
          <w:sz w:val="24"/>
          <w:szCs w:val="24"/>
          <w:lang w:val="en-GB"/>
        </w:rPr>
        <w:t>4</w:t>
      </w:r>
      <w:r w:rsidRPr="001506AA">
        <w:rPr>
          <w:rFonts w:ascii="Proxima Nova Alt Rg" w:hAnsi="Proxima Nova Alt Rg"/>
          <w:b/>
          <w:bCs/>
          <w:sz w:val="24"/>
          <w:szCs w:val="24"/>
          <w:lang w:val="en-GB"/>
        </w:rPr>
        <w:t>: List of Publications, Official Acts, and Printed Materials Produced under the Project</w:t>
      </w:r>
      <w:bookmarkEnd w:id="41"/>
      <w:bookmarkEnd w:id="42"/>
      <w:bookmarkEnd w:id="43"/>
    </w:p>
    <w:p w14:paraId="41385115" w14:textId="77777777" w:rsidR="00C96A05" w:rsidRPr="001506AA" w:rsidRDefault="00C96A05" w:rsidP="00C96A05">
      <w:pPr>
        <w:rPr>
          <w:rFonts w:ascii="Proxima Nova Alt Rg" w:hAnsi="Proxima Nova Alt Rg"/>
          <w:lang w:val="en-GB"/>
        </w:rPr>
      </w:pPr>
    </w:p>
    <w:p w14:paraId="097C35DF" w14:textId="1289E967" w:rsidR="00C96A05" w:rsidRDefault="0004373B" w:rsidP="008F0473">
      <w:pPr>
        <w:pStyle w:val="ListParagraph"/>
        <w:numPr>
          <w:ilvl w:val="1"/>
          <w:numId w:val="7"/>
        </w:numPr>
        <w:ind w:left="567" w:hanging="567"/>
        <w:jc w:val="both"/>
        <w:rPr>
          <w:rFonts w:ascii="Proxima Nova Alt Rg" w:eastAsia="Calibri" w:hAnsi="Proxima Nova Alt Rg" w:cs="Calibri"/>
          <w:sz w:val="22"/>
          <w:szCs w:val="22"/>
          <w:lang w:val="en-GB"/>
        </w:rPr>
      </w:pPr>
      <w:r w:rsidRPr="0189FFCF">
        <w:rPr>
          <w:rFonts w:ascii="Proxima Nova Alt Rg" w:eastAsia="Calibri" w:hAnsi="Proxima Nova Alt Rg" w:cs="Calibri"/>
          <w:sz w:val="22"/>
          <w:szCs w:val="22"/>
          <w:lang w:val="en-GB"/>
        </w:rPr>
        <w:t>Ministerial Order on the Approval of the Rules Governing the Establishment and Maintenance of the Register of Agricultural Holdings and Rural Enterprises</w:t>
      </w:r>
      <w:r w:rsidR="00206D6B" w:rsidRPr="001506AA">
        <w:rPr>
          <w:rFonts w:ascii="Proxima Nova Alt Rg" w:eastAsia="Calibri" w:hAnsi="Proxima Nova Alt Rg" w:cs="Calibri"/>
          <w:sz w:val="22"/>
          <w:szCs w:val="22"/>
          <w:lang w:val="en-GB"/>
        </w:rPr>
        <w:t>.</w:t>
      </w:r>
    </w:p>
    <w:p w14:paraId="6B5E3C28" w14:textId="23D01AD1" w:rsidR="000E570E" w:rsidRDefault="000E570E" w:rsidP="008F0473">
      <w:pPr>
        <w:pStyle w:val="ListParagraph"/>
        <w:numPr>
          <w:ilvl w:val="1"/>
          <w:numId w:val="7"/>
        </w:numPr>
        <w:ind w:left="567" w:hanging="567"/>
        <w:jc w:val="both"/>
        <w:rPr>
          <w:rFonts w:ascii="Proxima Nova Alt Rg" w:eastAsia="Calibri" w:hAnsi="Proxima Nova Alt Rg" w:cs="Calibri"/>
          <w:sz w:val="22"/>
          <w:szCs w:val="22"/>
          <w:lang w:val="en-GB"/>
        </w:rPr>
      </w:pPr>
      <w:r w:rsidRPr="0189FFCF">
        <w:rPr>
          <w:rFonts w:ascii="Proxima Nova Alt Rg" w:eastAsia="Calibri" w:hAnsi="Proxima Nova Alt Rg" w:cs="Calibri"/>
          <w:sz w:val="22"/>
          <w:szCs w:val="22"/>
          <w:lang w:val="en-GB"/>
        </w:rPr>
        <w:t>Ministerial Order on the Approval of the Rules Governing the Establishment and Administration of the Integrated Electronic Database for Reporting and Data Management</w:t>
      </w:r>
      <w:r w:rsidR="00647318">
        <w:rPr>
          <w:rFonts w:ascii="Proxima Nova Alt Rg" w:eastAsia="Calibri" w:hAnsi="Proxima Nova Alt Rg" w:cs="Calibri"/>
          <w:sz w:val="22"/>
          <w:szCs w:val="22"/>
          <w:lang w:val="en-GB"/>
        </w:rPr>
        <w:t>.</w:t>
      </w:r>
    </w:p>
    <w:p w14:paraId="7DAAA523" w14:textId="223B42CB" w:rsidR="00B33309" w:rsidRDefault="00B33309" w:rsidP="008F0473">
      <w:pPr>
        <w:pStyle w:val="ListParagraph"/>
        <w:numPr>
          <w:ilvl w:val="1"/>
          <w:numId w:val="7"/>
        </w:numPr>
        <w:ind w:left="567" w:hanging="567"/>
        <w:jc w:val="both"/>
        <w:rPr>
          <w:rFonts w:ascii="Proxima Nova Alt Rg" w:eastAsia="Calibri" w:hAnsi="Proxima Nova Alt Rg" w:cs="Calibri"/>
          <w:sz w:val="22"/>
          <w:szCs w:val="22"/>
          <w:lang w:val="en-GB"/>
        </w:rPr>
      </w:pPr>
      <w:r w:rsidRPr="00B33309">
        <w:rPr>
          <w:rFonts w:ascii="Proxima Nova Alt Rg" w:eastAsia="Calibri" w:hAnsi="Proxima Nova Alt Rg" w:cs="Calibri"/>
          <w:sz w:val="22"/>
          <w:szCs w:val="22"/>
          <w:lang w:val="en-GB"/>
        </w:rPr>
        <w:t xml:space="preserve">Compiled Report on Rural Women and Girls Entrepreneurship Support Initiative </w:t>
      </w:r>
      <w:r w:rsidR="00734F79" w:rsidRPr="00B33309">
        <w:rPr>
          <w:rFonts w:ascii="Proxima Nova Alt Rg" w:eastAsia="Calibri" w:hAnsi="Proxima Nova Alt Rg" w:cs="Calibri"/>
          <w:sz w:val="22"/>
          <w:szCs w:val="22"/>
          <w:lang w:val="en-GB"/>
        </w:rPr>
        <w:t>April</w:t>
      </w:r>
      <w:r w:rsidRPr="00B33309">
        <w:rPr>
          <w:rFonts w:ascii="Proxima Nova Alt Rg" w:eastAsia="Calibri" w:hAnsi="Proxima Nova Alt Rg" w:cs="Calibri"/>
          <w:sz w:val="22"/>
          <w:szCs w:val="22"/>
          <w:lang w:val="en-GB"/>
        </w:rPr>
        <w:t xml:space="preserve"> 2026</w:t>
      </w:r>
      <w:r w:rsidR="00734F79">
        <w:rPr>
          <w:rFonts w:ascii="Proxima Nova Alt Rg" w:eastAsia="Calibri" w:hAnsi="Proxima Nova Alt Rg" w:cs="Calibri"/>
          <w:sz w:val="22"/>
          <w:szCs w:val="22"/>
          <w:lang w:val="en-GB"/>
        </w:rPr>
        <w:t>.</w:t>
      </w:r>
    </w:p>
    <w:p w14:paraId="117438C9" w14:textId="5F315484" w:rsidR="00734F79" w:rsidRPr="00561060" w:rsidRDefault="00734F79" w:rsidP="008F0473">
      <w:pPr>
        <w:pStyle w:val="ListParagraph"/>
        <w:numPr>
          <w:ilvl w:val="1"/>
          <w:numId w:val="7"/>
        </w:numPr>
        <w:ind w:left="567" w:hanging="567"/>
        <w:jc w:val="both"/>
        <w:rPr>
          <w:rFonts w:ascii="Proxima Nova Alt Rg" w:eastAsia="Proxima Nova Rg" w:hAnsi="Proxima Nova Alt Rg" w:cs="Proxima Nova Rg"/>
          <w:sz w:val="22"/>
          <w:szCs w:val="22"/>
          <w:lang w:val="en-GB"/>
        </w:rPr>
      </w:pPr>
      <w:r>
        <w:rPr>
          <w:rFonts w:ascii="Proxima Nova Alt Rg" w:eastAsia="Proxima Nova Rg" w:hAnsi="Proxima Nova Alt Rg" w:cs="Proxima Nova Rg"/>
          <w:sz w:val="22"/>
          <w:szCs w:val="22"/>
          <w:lang w:val="en-GB"/>
        </w:rPr>
        <w:t xml:space="preserve">Contract of establishment of </w:t>
      </w:r>
      <w:r w:rsidRPr="0189FFCF">
        <w:rPr>
          <w:rFonts w:ascii="Proxima Nova Alt Rg" w:eastAsia="Proxima Nova Rg" w:hAnsi="Proxima Nova Alt Rg" w:cs="Proxima Nova Rg"/>
          <w:sz w:val="22"/>
          <w:szCs w:val="22"/>
          <w:lang w:val="en-GB"/>
        </w:rPr>
        <w:t>Renewable Energy Communities</w:t>
      </w:r>
      <w:r>
        <w:rPr>
          <w:rFonts w:ascii="Proxima Nova Alt Rg" w:eastAsia="Proxima Nova Rg" w:hAnsi="Proxima Nova Alt Rg" w:cs="Proxima Nova Rg"/>
          <w:sz w:val="22"/>
          <w:szCs w:val="22"/>
          <w:lang w:val="en-GB"/>
        </w:rPr>
        <w:t xml:space="preserve"> Mzeshina</w:t>
      </w:r>
      <w:r w:rsidR="00617A26">
        <w:rPr>
          <w:rFonts w:ascii="Proxima Nova Alt Rg" w:eastAsia="Proxima Nova Rg" w:hAnsi="Proxima Nova Alt Rg" w:cs="Proxima Nova Rg"/>
          <w:sz w:val="22"/>
          <w:szCs w:val="22"/>
          <w:lang w:val="en-GB"/>
        </w:rPr>
        <w:t>.</w:t>
      </w:r>
    </w:p>
    <w:p w14:paraId="40E1F720" w14:textId="7E6D0308" w:rsidR="00734F79" w:rsidRPr="00561060" w:rsidRDefault="00734F79" w:rsidP="008F0473">
      <w:pPr>
        <w:pStyle w:val="ListParagraph"/>
        <w:numPr>
          <w:ilvl w:val="1"/>
          <w:numId w:val="7"/>
        </w:numPr>
        <w:ind w:left="567" w:hanging="567"/>
        <w:jc w:val="both"/>
        <w:rPr>
          <w:rFonts w:ascii="Proxima Nova Alt Rg" w:eastAsia="Proxima Nova Rg" w:hAnsi="Proxima Nova Alt Rg" w:cs="Proxima Nova Rg"/>
          <w:sz w:val="22"/>
          <w:szCs w:val="22"/>
          <w:lang w:val="en-GB"/>
        </w:rPr>
      </w:pPr>
      <w:r>
        <w:rPr>
          <w:rFonts w:ascii="Proxima Nova Alt Rg" w:eastAsia="Proxima Nova Rg" w:hAnsi="Proxima Nova Alt Rg" w:cs="Proxima Nova Rg"/>
          <w:sz w:val="22"/>
          <w:szCs w:val="22"/>
          <w:lang w:val="en-GB"/>
        </w:rPr>
        <w:t xml:space="preserve">Contract of establishment of </w:t>
      </w:r>
      <w:r w:rsidRPr="0189FFCF">
        <w:rPr>
          <w:rFonts w:ascii="Proxima Nova Alt Rg" w:eastAsia="Proxima Nova Rg" w:hAnsi="Proxima Nova Alt Rg" w:cs="Proxima Nova Rg"/>
          <w:sz w:val="22"/>
          <w:szCs w:val="22"/>
          <w:lang w:val="en-GB"/>
        </w:rPr>
        <w:t>Renewable Energy Communities</w:t>
      </w:r>
      <w:r>
        <w:rPr>
          <w:rFonts w:ascii="Proxima Nova Alt Rg" w:eastAsia="Proxima Nova Rg" w:hAnsi="Proxima Nova Alt Rg" w:cs="Proxima Nova Rg"/>
          <w:sz w:val="22"/>
          <w:szCs w:val="22"/>
          <w:lang w:val="en-GB"/>
        </w:rPr>
        <w:t xml:space="preserve"> Mzisani</w:t>
      </w:r>
      <w:r w:rsidRPr="0189FFCF">
        <w:rPr>
          <w:rFonts w:ascii="Proxima Nova Alt Rg" w:eastAsia="Proxima Nova Rg" w:hAnsi="Proxima Nova Alt Rg" w:cs="Proxima Nova Rg"/>
          <w:sz w:val="22"/>
          <w:szCs w:val="22"/>
          <w:lang w:val="en-GB"/>
        </w:rPr>
        <w:t>.</w:t>
      </w:r>
    </w:p>
    <w:p w14:paraId="26C3DF37" w14:textId="696637CD" w:rsidR="00617A26" w:rsidRPr="00561060" w:rsidRDefault="00617A26" w:rsidP="008F0473">
      <w:pPr>
        <w:pStyle w:val="ListParagraph"/>
        <w:numPr>
          <w:ilvl w:val="1"/>
          <w:numId w:val="7"/>
        </w:numPr>
        <w:ind w:left="567" w:hanging="567"/>
        <w:jc w:val="both"/>
        <w:rPr>
          <w:rFonts w:ascii="Proxima Nova Alt Rg" w:eastAsia="Proxima Nova Rg" w:hAnsi="Proxima Nova Alt Rg" w:cs="Proxima Nova Rg"/>
          <w:sz w:val="22"/>
          <w:szCs w:val="22"/>
          <w:lang w:val="en-GB"/>
        </w:rPr>
      </w:pPr>
      <w:r w:rsidRPr="00561060">
        <w:rPr>
          <w:rFonts w:ascii="Proxima Nova Alt Rg" w:eastAsia="Proxima Nova Rg" w:hAnsi="Proxima Nova Alt Rg" w:cs="Proxima Nova Rg"/>
          <w:sz w:val="22"/>
          <w:szCs w:val="22"/>
          <w:lang w:val="en-GB"/>
        </w:rPr>
        <w:t>Minutes of the 35th Steering Committee Meeting</w:t>
      </w:r>
      <w:r w:rsidR="00561060" w:rsidRPr="00561060">
        <w:rPr>
          <w:rFonts w:ascii="Proxima Nova Alt Rg" w:eastAsia="Proxima Nova Rg" w:hAnsi="Proxima Nova Alt Rg" w:cs="Proxima Nova Rg"/>
          <w:sz w:val="22"/>
          <w:szCs w:val="22"/>
          <w:lang w:val="en-GB"/>
        </w:rPr>
        <w:t>.</w:t>
      </w:r>
    </w:p>
    <w:p w14:paraId="3429F414" w14:textId="48857011" w:rsidR="00561060" w:rsidRPr="00561060" w:rsidRDefault="00561060" w:rsidP="008F0473">
      <w:pPr>
        <w:pStyle w:val="ListParagraph"/>
        <w:numPr>
          <w:ilvl w:val="1"/>
          <w:numId w:val="7"/>
        </w:numPr>
        <w:ind w:left="567" w:hanging="567"/>
        <w:jc w:val="both"/>
        <w:rPr>
          <w:rFonts w:ascii="Proxima Nova Alt Rg" w:eastAsia="Proxima Nova Rg" w:hAnsi="Proxima Nova Alt Rg" w:cs="Proxima Nova Rg"/>
          <w:sz w:val="22"/>
          <w:szCs w:val="22"/>
          <w:lang w:val="en-GB"/>
        </w:rPr>
      </w:pPr>
      <w:r w:rsidRPr="00561060">
        <w:rPr>
          <w:rFonts w:ascii="Proxima Nova Alt Rg" w:eastAsia="Proxima Nova Rg" w:hAnsi="Proxima Nova Alt Rg" w:cs="Proxima Nova Rg"/>
          <w:sz w:val="22"/>
          <w:szCs w:val="22"/>
          <w:lang w:val="en-GB"/>
        </w:rPr>
        <w:t>Final Report of the final evaluation of the Support to the Rural Development in Georgia (SRDG/ENPARD IV)</w:t>
      </w:r>
    </w:p>
    <w:p w14:paraId="6519360C" w14:textId="77777777" w:rsidR="008B3EAD" w:rsidRPr="001506AA" w:rsidRDefault="008B3EAD" w:rsidP="00745052">
      <w:pPr>
        <w:jc w:val="both"/>
        <w:rPr>
          <w:rFonts w:ascii="Proxima Nova Alt Rg" w:eastAsia="Calibri" w:hAnsi="Proxima Nova Alt Rg" w:cs="Calibri"/>
          <w:sz w:val="22"/>
          <w:szCs w:val="22"/>
          <w:lang w:val="en-GB"/>
        </w:rPr>
      </w:pPr>
    </w:p>
    <w:p w14:paraId="26987CB3" w14:textId="77777777" w:rsidR="00745052" w:rsidRPr="001506AA" w:rsidRDefault="00745052" w:rsidP="00745052">
      <w:pPr>
        <w:jc w:val="both"/>
        <w:rPr>
          <w:rFonts w:ascii="Proxima Nova Alt Rg" w:eastAsia="Calibri" w:hAnsi="Proxima Nova Alt Rg" w:cs="Calibri"/>
          <w:sz w:val="22"/>
          <w:szCs w:val="22"/>
          <w:lang w:val="en-GB"/>
        </w:rPr>
      </w:pPr>
    </w:p>
    <w:sectPr w:rsidR="00745052" w:rsidRPr="001506AA" w:rsidSect="00915B27">
      <w:pgSz w:w="12240" w:h="15840"/>
      <w:pgMar w:top="992" w:right="992" w:bottom="992" w:left="992" w:header="720" w:footer="6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0231" w14:textId="77777777" w:rsidR="00A544CE" w:rsidRDefault="00A544CE">
      <w:r>
        <w:separator/>
      </w:r>
    </w:p>
  </w:endnote>
  <w:endnote w:type="continuationSeparator" w:id="0">
    <w:p w14:paraId="50C9CB61" w14:textId="77777777" w:rsidR="00A544CE" w:rsidRDefault="00A544CE">
      <w:r>
        <w:continuationSeparator/>
      </w:r>
    </w:p>
  </w:endnote>
  <w:endnote w:type="continuationNotice" w:id="1">
    <w:p w14:paraId="636BA648" w14:textId="77777777" w:rsidR="00A544CE" w:rsidRDefault="00A54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roxima Nova Alt Rg">
    <w:panose1 w:val="02000506030000020004"/>
    <w:charset w:val="00"/>
    <w:family w:val="auto"/>
    <w:pitch w:val="variable"/>
    <w:sig w:usb0="800000AF" w:usb1="5000E0FB" w:usb2="00000000" w:usb3="00000000" w:csb0="00000001" w:csb1="00000000"/>
  </w:font>
  <w:font w:name="Proxima Nova Rg">
    <w:panose1 w:val="02000506030000020004"/>
    <w:charset w:val="00"/>
    <w:family w:val="modern"/>
    <w:notTrueType/>
    <w:pitch w:val="variable"/>
    <w:sig w:usb0="A00000AF" w:usb1="5000E0FB" w:usb2="00000000" w:usb3="00000000" w:csb0="0000019B" w:csb1="00000000"/>
  </w:font>
  <w:font w:name="Sylfaen">
    <w:panose1 w:val="010A0502050306030303"/>
    <w:charset w:val="00"/>
    <w:family w:val="roman"/>
    <w:pitch w:val="variable"/>
    <w:sig w:usb0="04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65AD" w14:textId="77777777" w:rsidR="00A82C93" w:rsidRPr="00447070" w:rsidRDefault="00A82C93" w:rsidP="00A82C93">
    <w:pPr>
      <w:spacing w:line="168" w:lineRule="auto"/>
      <w:jc w:val="both"/>
      <w:rPr>
        <w:rFonts w:ascii="Sylfaen" w:hAnsi="Sylfaen" w:cstheme="minorHAnsi"/>
        <w:sz w:val="20"/>
        <w:szCs w:val="20"/>
      </w:rPr>
    </w:pPr>
    <w:r w:rsidRPr="00447070">
      <w:rPr>
        <w:rFonts w:ascii="Proxima Nova Rg" w:hAnsi="Proxima Nova Rg" w:cstheme="minorHAnsi"/>
        <w:b/>
        <w:sz w:val="20"/>
        <w:szCs w:val="20"/>
      </w:rPr>
      <w:t>Contract number:</w:t>
    </w:r>
    <w:r w:rsidRPr="00447070">
      <w:rPr>
        <w:rFonts w:ascii="Proxima Nova Rg" w:hAnsi="Proxima Nova Rg" w:cstheme="minorHAnsi"/>
        <w:sz w:val="20"/>
        <w:szCs w:val="20"/>
      </w:rPr>
      <w:t xml:space="preserve"> ENI/2022/438-215</w:t>
    </w:r>
    <w:r w:rsidRPr="00447070">
      <w:rPr>
        <w:rFonts w:ascii="Proxima Nova Rg" w:hAnsi="Proxima Nova Rg" w:cstheme="minorHAnsi"/>
        <w:sz w:val="20"/>
        <w:szCs w:val="20"/>
      </w:rPr>
      <w:tab/>
      <w:t xml:space="preserve">        </w:t>
    </w:r>
    <w:r w:rsidRPr="00447070">
      <w:rPr>
        <w:rFonts w:ascii="Proxima Nova Rg" w:hAnsi="Proxima Nova Rg" w:cstheme="minorHAnsi"/>
        <w:sz w:val="20"/>
        <w:szCs w:val="20"/>
      </w:rPr>
      <w:tab/>
    </w:r>
    <w:r w:rsidRPr="00447070">
      <w:rPr>
        <w:rFonts w:ascii="Proxima Nova Rg" w:hAnsi="Proxima Nova Rg" w:cstheme="minorHAnsi"/>
        <w:sz w:val="20"/>
        <w:szCs w:val="20"/>
      </w:rPr>
      <w:tab/>
      <w:t xml:space="preserve">              </w:t>
    </w:r>
    <w:r w:rsidRPr="00447070">
      <w:rPr>
        <w:rFonts w:ascii="Sylfaen" w:hAnsi="Sylfaen" w:cstheme="minorHAnsi"/>
        <w:sz w:val="20"/>
        <w:szCs w:val="20"/>
      </w:rPr>
      <w:t xml:space="preserve">        </w:t>
    </w:r>
  </w:p>
  <w:p w14:paraId="61D72588" w14:textId="734BF97A" w:rsidR="00A82C93" w:rsidRDefault="100A0B77" w:rsidP="00A82C93">
    <w:pPr>
      <w:pStyle w:val="Footer"/>
    </w:pPr>
    <w:r w:rsidRPr="100A0B77">
      <w:rPr>
        <w:rFonts w:ascii="Proxima Nova Rg" w:hAnsi="Proxima Nova Rg" w:cstheme="minorBidi"/>
        <w:b/>
        <w:bCs/>
        <w:sz w:val="16"/>
        <w:szCs w:val="16"/>
      </w:rPr>
      <w:t>Reporting Period:</w:t>
    </w:r>
    <w:r w:rsidRPr="100A0B77">
      <w:rPr>
        <w:rFonts w:ascii="Proxima Nova Rg" w:hAnsi="Proxima Nova Rg" w:cstheme="minorBidi"/>
        <w:sz w:val="16"/>
        <w:szCs w:val="16"/>
      </w:rPr>
      <w:t xml:space="preserve"> 1 May 2025 – 30 April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502411"/>
      <w:docPartObj>
        <w:docPartGallery w:val="Page Numbers (Bottom of Page)"/>
        <w:docPartUnique/>
      </w:docPartObj>
    </w:sdtPr>
    <w:sdtEndPr>
      <w:rPr>
        <w:noProof/>
      </w:rPr>
    </w:sdtEndPr>
    <w:sdtContent>
      <w:p w14:paraId="63AC8BC3" w14:textId="69D81FA0" w:rsidR="00E1531F" w:rsidRPr="00447070" w:rsidRDefault="00E1531F" w:rsidP="007C1DD2">
        <w:pPr>
          <w:spacing w:line="168" w:lineRule="auto"/>
          <w:jc w:val="both"/>
          <w:rPr>
            <w:rFonts w:ascii="Sylfaen" w:hAnsi="Sylfaen" w:cstheme="minorHAnsi"/>
            <w:sz w:val="20"/>
            <w:szCs w:val="20"/>
          </w:rPr>
        </w:pPr>
        <w:r w:rsidRPr="00447070">
          <w:rPr>
            <w:rFonts w:ascii="Proxima Nova Rg" w:hAnsi="Proxima Nova Rg" w:cstheme="minorHAnsi"/>
            <w:b/>
            <w:sz w:val="20"/>
            <w:szCs w:val="20"/>
          </w:rPr>
          <w:t>Contract number:</w:t>
        </w:r>
        <w:r w:rsidRPr="00447070">
          <w:rPr>
            <w:rFonts w:ascii="Proxima Nova Rg" w:hAnsi="Proxima Nova Rg" w:cstheme="minorHAnsi"/>
            <w:sz w:val="20"/>
            <w:szCs w:val="20"/>
          </w:rPr>
          <w:t xml:space="preserve"> ENI/2022/438-215</w:t>
        </w:r>
        <w:r w:rsidRPr="00447070">
          <w:rPr>
            <w:rFonts w:ascii="Proxima Nova Rg" w:hAnsi="Proxima Nova Rg" w:cstheme="minorHAnsi"/>
            <w:sz w:val="20"/>
            <w:szCs w:val="20"/>
          </w:rPr>
          <w:tab/>
          <w:t xml:space="preserve">        </w:t>
        </w:r>
        <w:r w:rsidRPr="00447070">
          <w:rPr>
            <w:rFonts w:ascii="Proxima Nova Rg" w:hAnsi="Proxima Nova Rg" w:cstheme="minorHAnsi"/>
            <w:sz w:val="20"/>
            <w:szCs w:val="20"/>
          </w:rPr>
          <w:tab/>
        </w:r>
        <w:r w:rsidRPr="00447070">
          <w:rPr>
            <w:rFonts w:ascii="Proxima Nova Rg" w:hAnsi="Proxima Nova Rg" w:cstheme="minorHAnsi"/>
            <w:sz w:val="20"/>
            <w:szCs w:val="20"/>
          </w:rPr>
          <w:tab/>
          <w:t xml:space="preserve">              </w:t>
        </w:r>
        <w:r w:rsidRPr="00447070">
          <w:rPr>
            <w:rFonts w:ascii="Sylfaen" w:hAnsi="Sylfaen" w:cstheme="minorHAnsi"/>
            <w:sz w:val="20"/>
            <w:szCs w:val="20"/>
          </w:rPr>
          <w:t xml:space="preserve">        </w:t>
        </w:r>
      </w:p>
      <w:p w14:paraId="171039E3" w14:textId="13B86E42" w:rsidR="00E1531F" w:rsidRDefault="100A0B77" w:rsidP="008E6754">
        <w:pPr>
          <w:spacing w:line="168" w:lineRule="auto"/>
          <w:jc w:val="both"/>
        </w:pPr>
        <w:r w:rsidRPr="100A0B77">
          <w:rPr>
            <w:rFonts w:ascii="Proxima Nova Rg" w:hAnsi="Proxima Nova Rg" w:cstheme="minorBidi"/>
            <w:b/>
            <w:bCs/>
            <w:sz w:val="16"/>
            <w:szCs w:val="16"/>
          </w:rPr>
          <w:t>Reporting Period:</w:t>
        </w:r>
        <w:r w:rsidRPr="100A0B77">
          <w:rPr>
            <w:rFonts w:ascii="Proxima Nova Rg" w:hAnsi="Proxima Nova Rg" w:cstheme="minorBidi"/>
            <w:sz w:val="16"/>
            <w:szCs w:val="16"/>
          </w:rPr>
          <w:t xml:space="preserve"> 1 May 2025 – 30 April 2026</w:t>
        </w:r>
        <w:r w:rsidRPr="100A0B77">
          <w:rPr>
            <w:rFonts w:asciiTheme="minorHAnsi" w:hAnsiTheme="minorHAnsi" w:cstheme="minorBidi"/>
            <w:sz w:val="16"/>
            <w:szCs w:val="16"/>
            <w:lang w:val="ka-GE"/>
          </w:rPr>
          <w:t xml:space="preserve">                                                                                                                                                                    </w:t>
        </w:r>
        <w:r w:rsidRPr="100A0B77">
          <w:rPr>
            <w:rFonts w:asciiTheme="minorHAnsi" w:hAnsiTheme="minorHAnsi" w:cstheme="minorBidi"/>
            <w:sz w:val="16"/>
            <w:szCs w:val="16"/>
          </w:rPr>
          <w:t xml:space="preserve">                             </w:t>
        </w:r>
        <w:r w:rsidRPr="100A0B77">
          <w:rPr>
            <w:rFonts w:asciiTheme="minorHAnsi" w:hAnsiTheme="minorHAnsi" w:cstheme="minorBidi"/>
            <w:sz w:val="16"/>
            <w:szCs w:val="16"/>
            <w:lang w:val="ka-GE"/>
          </w:rPr>
          <w:t xml:space="preserve"> </w:t>
        </w:r>
        <w:r w:rsidR="00E1531F" w:rsidRPr="100A0B77">
          <w:rPr>
            <w:noProof/>
          </w:rPr>
          <w:fldChar w:fldCharType="begin"/>
        </w:r>
        <w:r w:rsidR="00E1531F">
          <w:instrText xml:space="preserve"> PAGE   \* MERGEFORMAT </w:instrText>
        </w:r>
        <w:r w:rsidR="00E1531F" w:rsidRPr="100A0B77">
          <w:rPr>
            <w:color w:val="2B579A"/>
          </w:rPr>
          <w:fldChar w:fldCharType="separate"/>
        </w:r>
        <w:r w:rsidRPr="100A0B77">
          <w:rPr>
            <w:noProof/>
          </w:rPr>
          <w:t>2</w:t>
        </w:r>
        <w:r w:rsidR="00E1531F" w:rsidRPr="100A0B7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CEA1" w14:textId="77777777" w:rsidR="00A544CE" w:rsidRDefault="00A544CE">
      <w:r>
        <w:separator/>
      </w:r>
    </w:p>
  </w:footnote>
  <w:footnote w:type="continuationSeparator" w:id="0">
    <w:p w14:paraId="34B35BBD" w14:textId="77777777" w:rsidR="00A544CE" w:rsidRDefault="00A544CE">
      <w:r>
        <w:continuationSeparator/>
      </w:r>
    </w:p>
  </w:footnote>
  <w:footnote w:type="continuationNotice" w:id="1">
    <w:p w14:paraId="41E9D9D9" w14:textId="77777777" w:rsidR="00A544CE" w:rsidRDefault="00A544CE"/>
  </w:footnote>
  <w:footnote w:id="2">
    <w:p w14:paraId="45F4D0D1" w14:textId="1147A516" w:rsidR="00F74F17" w:rsidRPr="008E1995" w:rsidRDefault="00F74F17">
      <w:pPr>
        <w:pStyle w:val="FootnoteText"/>
        <w:rPr>
          <w:rFonts w:ascii="Proxima Nova Alt Rg" w:hAnsi="Proxima Nova Alt Rg"/>
          <w:sz w:val="16"/>
          <w:szCs w:val="16"/>
        </w:rPr>
      </w:pPr>
      <w:r w:rsidRPr="008E1995">
        <w:rPr>
          <w:rStyle w:val="FootnoteReference"/>
          <w:rFonts w:ascii="Proxima Nova Alt Rg" w:hAnsi="Proxima Nova Alt Rg"/>
          <w:sz w:val="16"/>
          <w:szCs w:val="16"/>
        </w:rPr>
        <w:footnoteRef/>
      </w:r>
      <w:r w:rsidR="001F0F14" w:rsidRPr="008E1995">
        <w:rPr>
          <w:rFonts w:ascii="Proxima Nova Alt Rg" w:hAnsi="Proxima Nova Alt Rg"/>
          <w:color w:val="000000"/>
          <w:sz w:val="16"/>
          <w:szCs w:val="16"/>
          <w:lang w:val="en-GB"/>
        </w:rPr>
        <w:t xml:space="preserve"> </w:t>
      </w:r>
      <w:r w:rsidRPr="008E1995">
        <w:rPr>
          <w:rFonts w:ascii="Proxima Nova Alt Rg" w:hAnsi="Proxima Nova Alt Rg"/>
          <w:color w:val="000000"/>
          <w:sz w:val="16"/>
          <w:szCs w:val="16"/>
          <w:lang w:val="en-GB"/>
        </w:rPr>
        <w:t>The data source is GeoStat, dated 2024.</w:t>
      </w:r>
    </w:p>
  </w:footnote>
  <w:footnote w:id="3">
    <w:p w14:paraId="1D441129" w14:textId="6853A51D" w:rsidR="00857D0B" w:rsidRPr="005926E8" w:rsidRDefault="00857D0B" w:rsidP="003824CF">
      <w:pPr>
        <w:pStyle w:val="FootnoteText"/>
        <w:jc w:val="both"/>
        <w:rPr>
          <w:rFonts w:ascii="Proxima Nova Alt Rg" w:hAnsi="Proxima Nova Alt Rg"/>
          <w:sz w:val="14"/>
          <w:szCs w:val="14"/>
          <w:lang w:val="ka-GE"/>
        </w:rPr>
      </w:pPr>
      <w:r w:rsidRPr="005926E8">
        <w:rPr>
          <w:rStyle w:val="FootnoteReference"/>
          <w:rFonts w:ascii="Proxima Nova Alt Rg" w:hAnsi="Proxima Nova Alt Rg"/>
          <w:sz w:val="14"/>
          <w:szCs w:val="14"/>
        </w:rPr>
        <w:footnoteRef/>
      </w:r>
      <w:r w:rsidRPr="005926E8">
        <w:rPr>
          <w:rFonts w:ascii="Proxima Nova Alt Rg" w:hAnsi="Proxima Nova Alt Rg"/>
          <w:sz w:val="14"/>
          <w:szCs w:val="14"/>
        </w:rPr>
        <w:t xml:space="preserve"> </w:t>
      </w:r>
      <w:r w:rsidR="00EC18E6" w:rsidRPr="005926E8">
        <w:rPr>
          <w:rFonts w:ascii="Proxima Nova Alt Rg" w:hAnsi="Proxima Nova Alt Rg"/>
          <w:sz w:val="14"/>
          <w:szCs w:val="14"/>
        </w:rPr>
        <w:t xml:space="preserve">Government of Georgia / Ministry of Environmental Protection and Agriculture. </w:t>
      </w:r>
      <w:r w:rsidR="00EC18E6" w:rsidRPr="005926E8">
        <w:rPr>
          <w:rFonts w:ascii="Proxima Nova Alt Rg" w:hAnsi="Proxima Nova Alt Rg"/>
          <w:i/>
          <w:iCs/>
          <w:sz w:val="14"/>
          <w:szCs w:val="14"/>
        </w:rPr>
        <w:t>Agriculture and Rural Development Strategy of Georgia 2021–2027</w:t>
      </w:r>
      <w:r w:rsidR="00EC18E6" w:rsidRPr="005926E8">
        <w:rPr>
          <w:rFonts w:ascii="Proxima Nova Alt Rg" w:hAnsi="Proxima Nova Alt Rg"/>
          <w:sz w:val="14"/>
          <w:szCs w:val="14"/>
        </w:rPr>
        <w:t xml:space="preserve">. Tbilisi, 2021. Available at: </w:t>
      </w:r>
      <w:hyperlink r:id="rId1" w:history="1">
        <w:r w:rsidR="00EC18E6" w:rsidRPr="005926E8">
          <w:rPr>
            <w:rStyle w:val="Hyperlink"/>
            <w:rFonts w:ascii="Proxima Nova Alt Rg" w:hAnsi="Proxima Nova Alt Rg"/>
            <w:sz w:val="14"/>
            <w:szCs w:val="14"/>
          </w:rPr>
          <w:t>https://mepa.gov.ge</w:t>
        </w:r>
      </w:hyperlink>
    </w:p>
  </w:footnote>
  <w:footnote w:id="4">
    <w:p w14:paraId="4A0159C1" w14:textId="44E7ADA4" w:rsidR="00EC18E6" w:rsidRPr="005926E8" w:rsidRDefault="00EC18E6" w:rsidP="003824CF">
      <w:pPr>
        <w:pStyle w:val="FootnoteText"/>
        <w:jc w:val="both"/>
        <w:rPr>
          <w:rFonts w:asciiTheme="minorHAnsi" w:hAnsiTheme="minorHAnsi"/>
          <w:sz w:val="18"/>
          <w:szCs w:val="18"/>
          <w:lang w:val="ka-GE"/>
        </w:rPr>
      </w:pPr>
      <w:r w:rsidRPr="005926E8">
        <w:rPr>
          <w:rStyle w:val="FootnoteReference"/>
          <w:rFonts w:ascii="Proxima Nova Alt Rg" w:hAnsi="Proxima Nova Alt Rg"/>
          <w:sz w:val="14"/>
          <w:szCs w:val="14"/>
        </w:rPr>
        <w:footnoteRef/>
      </w:r>
      <w:r w:rsidR="003824CF" w:rsidRPr="005926E8">
        <w:rPr>
          <w:rFonts w:ascii="Proxima Nova Alt Rg" w:hAnsi="Proxima Nova Alt Rg"/>
          <w:sz w:val="14"/>
          <w:szCs w:val="14"/>
        </w:rPr>
        <w:t xml:space="preserve"> UN Women Georgia / FAO. </w:t>
      </w:r>
      <w:r w:rsidR="003824CF" w:rsidRPr="005926E8">
        <w:rPr>
          <w:rFonts w:ascii="Proxima Nova Alt Rg" w:hAnsi="Proxima Nova Alt Rg"/>
          <w:i/>
          <w:iCs/>
          <w:sz w:val="14"/>
          <w:szCs w:val="14"/>
        </w:rPr>
        <w:t>Country Gender Assessment of Georgia</w:t>
      </w:r>
      <w:r w:rsidR="003824CF" w:rsidRPr="005926E8">
        <w:rPr>
          <w:rFonts w:ascii="Proxima Nova Alt Rg" w:hAnsi="Proxima Nova Alt Rg"/>
          <w:sz w:val="14"/>
          <w:szCs w:val="14"/>
        </w:rPr>
        <w:t xml:space="preserve"> (updated 2025). Rome/Tbilisi: FAO, 2025. Available at: </w:t>
      </w:r>
      <w:hyperlink r:id="rId2" w:history="1">
        <w:r w:rsidR="003824CF" w:rsidRPr="005926E8">
          <w:rPr>
            <w:rStyle w:val="Hyperlink"/>
            <w:rFonts w:ascii="Proxima Nova Alt Rg" w:hAnsi="Proxima Nova Alt Rg"/>
            <w:sz w:val="14"/>
            <w:szCs w:val="14"/>
          </w:rPr>
          <w:t>https://www.fao.org/europe/resources/stories/details/rural-women-in-georgia--insights-from-the-country-gender-assessment/en</w:t>
        </w:r>
      </w:hyperlink>
      <w:r w:rsidR="003824CF" w:rsidRPr="005926E8">
        <w:rPr>
          <w:rFonts w:ascii="Proxima Nova Alt Rg" w:hAnsi="Proxima Nova Alt Rg"/>
          <w:sz w:val="14"/>
          <w:szCs w:val="14"/>
        </w:rPr>
        <w:t xml:space="preserve">; UN Women Georgia. </w:t>
      </w:r>
      <w:r w:rsidR="003824CF" w:rsidRPr="005926E8">
        <w:rPr>
          <w:rFonts w:ascii="Proxima Nova Alt Rg" w:hAnsi="Proxima Nova Alt Rg"/>
          <w:i/>
          <w:iCs/>
          <w:sz w:val="14"/>
          <w:szCs w:val="14"/>
        </w:rPr>
        <w:t>Women's Economic Empowerment in Georgia in Brief</w:t>
      </w:r>
      <w:r w:rsidR="003824CF" w:rsidRPr="005926E8">
        <w:rPr>
          <w:rFonts w:ascii="Proxima Nova Alt Rg" w:hAnsi="Proxima Nova Alt Rg"/>
          <w:sz w:val="14"/>
          <w:szCs w:val="14"/>
        </w:rPr>
        <w:t xml:space="preserve">. Tbilisi: UN Women, 2024. Available at: </w:t>
      </w:r>
      <w:hyperlink r:id="rId3" w:history="1">
        <w:r w:rsidR="003824CF" w:rsidRPr="005926E8">
          <w:rPr>
            <w:rStyle w:val="Hyperlink"/>
            <w:rFonts w:ascii="Proxima Nova Alt Rg" w:hAnsi="Proxima Nova Alt Rg"/>
            <w:sz w:val="14"/>
            <w:szCs w:val="14"/>
          </w:rPr>
          <w:t>https://georgia.unwomen.org/sites/default/files/2024-09/womens_economic_empowerment.pdf</w:t>
        </w:r>
      </w:hyperlink>
    </w:p>
  </w:footnote>
  <w:footnote w:id="5">
    <w:p w14:paraId="115516B0" w14:textId="114C491B" w:rsidR="00266819" w:rsidRPr="005926E8" w:rsidRDefault="00266819" w:rsidP="00B804FC">
      <w:pPr>
        <w:pStyle w:val="FootnoteText"/>
        <w:rPr>
          <w:rFonts w:ascii="Proxima Nova Alt Rg" w:hAnsi="Proxima Nova Alt Rg"/>
          <w:sz w:val="14"/>
          <w:szCs w:val="14"/>
        </w:rPr>
      </w:pPr>
      <w:r w:rsidRPr="005926E8">
        <w:rPr>
          <w:rStyle w:val="FootnoteReference"/>
          <w:rFonts w:ascii="Proxima Nova Alt Rg" w:hAnsi="Proxima Nova Alt Rg"/>
          <w:sz w:val="14"/>
          <w:szCs w:val="14"/>
        </w:rPr>
        <w:footnoteRef/>
      </w:r>
      <w:r w:rsidRPr="005926E8">
        <w:rPr>
          <w:rStyle w:val="FootnoteReference"/>
          <w:rFonts w:ascii="Proxima Nova Alt Rg" w:hAnsi="Proxima Nova Alt Rg"/>
          <w:sz w:val="14"/>
          <w:szCs w:val="14"/>
        </w:rPr>
        <w:t xml:space="preserve"> </w:t>
      </w:r>
      <w:r w:rsidR="003E456D" w:rsidRPr="005926E8">
        <w:rPr>
          <w:rFonts w:ascii="Proxima Nova Alt Rg" w:hAnsi="Proxima Nova Alt Rg"/>
          <w:sz w:val="14"/>
          <w:szCs w:val="14"/>
        </w:rPr>
        <w:t>On 24 November 2025, the EU Delegation in Georgia and UNDP Georgia signed a no-cost extension ("Amendment No. 1 to the Contribution Agreement"), extending the SRDG/ENPARD IV project until 30 June 2026.</w:t>
      </w:r>
    </w:p>
  </w:footnote>
  <w:footnote w:id="6">
    <w:p w14:paraId="6C68D6AE" w14:textId="16C17B81" w:rsidR="00EC217D" w:rsidRPr="005926E8" w:rsidRDefault="00EC217D">
      <w:pPr>
        <w:pStyle w:val="FootnoteText"/>
        <w:rPr>
          <w:rFonts w:ascii="Proxima Nova Alt Rg" w:hAnsi="Proxima Nova Alt Rg"/>
          <w:sz w:val="14"/>
          <w:szCs w:val="14"/>
        </w:rPr>
      </w:pPr>
      <w:r w:rsidRPr="005926E8">
        <w:rPr>
          <w:rFonts w:ascii="Proxima Nova Alt Rg" w:hAnsi="Proxima Nova Alt Rg"/>
          <w:sz w:val="14"/>
          <w:szCs w:val="14"/>
        </w:rPr>
        <w:footnoteRef/>
      </w:r>
      <w:r w:rsidRPr="005926E8">
        <w:rPr>
          <w:rFonts w:ascii="Proxima Nova Alt Rg" w:hAnsi="Proxima Nova Alt Rg"/>
          <w:sz w:val="14"/>
          <w:szCs w:val="14"/>
        </w:rPr>
        <w:t xml:space="preserve"> Agreement with the ESTDEV completed on 30 November 2025.</w:t>
      </w:r>
    </w:p>
  </w:footnote>
  <w:footnote w:id="7">
    <w:p w14:paraId="1ED9B193" w14:textId="162691BD" w:rsidR="00E8132A" w:rsidRPr="005926E8" w:rsidRDefault="00F05E92">
      <w:pPr>
        <w:pStyle w:val="FootnoteText"/>
        <w:rPr>
          <w:rFonts w:ascii="Proxima Nova Alt Rg" w:hAnsi="Proxima Nova Alt Rg"/>
          <w:sz w:val="14"/>
          <w:szCs w:val="14"/>
          <w:lang w:val="ka-GE"/>
        </w:rPr>
      </w:pPr>
      <w:r w:rsidRPr="005926E8">
        <w:rPr>
          <w:rStyle w:val="FootnoteReference"/>
          <w:rFonts w:ascii="Proxima Nova Alt Rg" w:hAnsi="Proxima Nova Alt Rg"/>
          <w:sz w:val="14"/>
          <w:szCs w:val="14"/>
        </w:rPr>
        <w:footnoteRef/>
      </w:r>
      <w:r w:rsidR="001F0F14" w:rsidRPr="005926E8">
        <w:rPr>
          <w:rFonts w:ascii="Proxima Nova Alt Rg" w:hAnsi="Proxima Nova Alt Rg"/>
          <w:sz w:val="14"/>
          <w:szCs w:val="14"/>
        </w:rPr>
        <w:t xml:space="preserve"> </w:t>
      </w:r>
      <w:r w:rsidR="00034191" w:rsidRPr="005926E8">
        <w:rPr>
          <w:rFonts w:ascii="Proxima Nova Alt Rg" w:hAnsi="Proxima Nova Alt Rg"/>
          <w:sz w:val="14"/>
          <w:szCs w:val="14"/>
        </w:rPr>
        <w:t xml:space="preserve">Agreement </w:t>
      </w:r>
      <w:r w:rsidRPr="005926E8">
        <w:rPr>
          <w:rFonts w:ascii="Proxima Nova Alt Rg" w:hAnsi="Proxima Nova Alt Rg"/>
          <w:sz w:val="14"/>
          <w:szCs w:val="14"/>
        </w:rPr>
        <w:t xml:space="preserve">with </w:t>
      </w:r>
      <w:r w:rsidR="00C6304C" w:rsidRPr="005926E8">
        <w:rPr>
          <w:rFonts w:ascii="Proxima Nova Alt Rg" w:hAnsi="Proxima Nova Alt Rg"/>
          <w:sz w:val="14"/>
          <w:szCs w:val="14"/>
        </w:rPr>
        <w:t xml:space="preserve">the </w:t>
      </w:r>
      <w:r w:rsidRPr="005926E8">
        <w:rPr>
          <w:rFonts w:ascii="Proxima Nova Alt Rg" w:hAnsi="Proxima Nova Alt Rg"/>
          <w:sz w:val="14"/>
          <w:szCs w:val="14"/>
        </w:rPr>
        <w:t xml:space="preserve">Ministry of Justice completed on 31 </w:t>
      </w:r>
      <w:r w:rsidR="00C6304C" w:rsidRPr="005926E8">
        <w:rPr>
          <w:rFonts w:ascii="Proxima Nova Alt Rg" w:hAnsi="Proxima Nova Alt Rg"/>
          <w:sz w:val="14"/>
          <w:szCs w:val="14"/>
        </w:rPr>
        <w:t>October</w:t>
      </w:r>
      <w:r w:rsidRPr="005926E8">
        <w:rPr>
          <w:rFonts w:ascii="Proxima Nova Alt Rg" w:hAnsi="Proxima Nova Alt Rg"/>
          <w:sz w:val="14"/>
          <w:szCs w:val="14"/>
        </w:rPr>
        <w:t xml:space="preserve"> 2024.</w:t>
      </w:r>
    </w:p>
  </w:footnote>
  <w:footnote w:id="8">
    <w:p w14:paraId="274A8FCD" w14:textId="5D148CDE" w:rsidR="00DD686E" w:rsidRPr="001F0F14" w:rsidRDefault="00DD686E">
      <w:pPr>
        <w:pStyle w:val="FootnoteText"/>
        <w:rPr>
          <w:rFonts w:ascii="Proxima Nova Alt Rg" w:hAnsi="Proxima Nova Alt Rg"/>
          <w:sz w:val="16"/>
          <w:szCs w:val="16"/>
        </w:rPr>
      </w:pPr>
      <w:r w:rsidRPr="0008635B">
        <w:rPr>
          <w:rStyle w:val="FootnoteReference"/>
          <w:rFonts w:ascii="Proxima Nova Alt Rg" w:hAnsi="Proxima Nova Alt Rg"/>
          <w:sz w:val="16"/>
          <w:szCs w:val="16"/>
        </w:rPr>
        <w:footnoteRef/>
      </w:r>
      <w:r w:rsidR="001F0F14" w:rsidRPr="001F0F14">
        <w:rPr>
          <w:rFonts w:ascii="Proxima Nova Alt Rg" w:hAnsi="Proxima Nova Alt Rg"/>
          <w:sz w:val="16"/>
          <w:szCs w:val="16"/>
        </w:rPr>
        <w:t xml:space="preserve"> </w:t>
      </w:r>
      <w:r w:rsidR="001270C9" w:rsidRPr="001F0F14">
        <w:rPr>
          <w:rFonts w:ascii="Proxima Nova Alt Rg" w:hAnsi="Proxima Nova Alt Rg"/>
          <w:sz w:val="16"/>
          <w:szCs w:val="16"/>
        </w:rPr>
        <w:t>Overachieved (&gt;100%)</w:t>
      </w:r>
    </w:p>
    <w:p w14:paraId="06082AB8" w14:textId="2B320CFC" w:rsidR="001270C9" w:rsidRPr="001F0F14" w:rsidRDefault="00852FC4">
      <w:pPr>
        <w:pStyle w:val="FootnoteText"/>
        <w:rPr>
          <w:rFonts w:ascii="Proxima Nova Alt Rg" w:hAnsi="Proxima Nova Alt Rg"/>
          <w:sz w:val="16"/>
          <w:szCs w:val="16"/>
        </w:rPr>
      </w:pPr>
      <w:r w:rsidRPr="001F0F14">
        <w:rPr>
          <w:rFonts w:ascii="Proxima Nova Alt Rg" w:hAnsi="Proxima Nova Alt Rg"/>
          <w:sz w:val="16"/>
          <w:szCs w:val="16"/>
        </w:rPr>
        <w:t>Achieved (100%)</w:t>
      </w:r>
    </w:p>
    <w:p w14:paraId="436DD34E" w14:textId="153CA79A" w:rsidR="00852FC4" w:rsidRPr="001F0F14" w:rsidRDefault="008F34B7">
      <w:pPr>
        <w:pStyle w:val="FootnoteText"/>
        <w:rPr>
          <w:rFonts w:ascii="Proxima Nova Alt Rg" w:hAnsi="Proxima Nova Alt Rg"/>
          <w:sz w:val="16"/>
          <w:szCs w:val="16"/>
        </w:rPr>
      </w:pPr>
      <w:r w:rsidRPr="001F0F14">
        <w:rPr>
          <w:rFonts w:ascii="Proxima Nova Alt Rg" w:hAnsi="Proxima Nova Alt Rg"/>
          <w:sz w:val="16"/>
          <w:szCs w:val="16"/>
        </w:rPr>
        <w:t>In progress (30%-80%)</w:t>
      </w:r>
    </w:p>
    <w:p w14:paraId="410DB284" w14:textId="46B19124" w:rsidR="008F34B7" w:rsidRPr="001F0F14" w:rsidRDefault="008F34B7">
      <w:pPr>
        <w:pStyle w:val="FootnoteText"/>
        <w:rPr>
          <w:rFonts w:ascii="Proxima Nova Alt Rg" w:hAnsi="Proxima Nova Alt Rg"/>
          <w:sz w:val="16"/>
          <w:szCs w:val="16"/>
        </w:rPr>
      </w:pPr>
      <w:r w:rsidRPr="001F0F14">
        <w:rPr>
          <w:rFonts w:ascii="Proxima Nova Alt Rg" w:hAnsi="Proxima Nova Alt Rg"/>
          <w:sz w:val="16"/>
          <w:szCs w:val="16"/>
        </w:rPr>
        <w:t>Partially Achieved (1%-50%)</w:t>
      </w:r>
    </w:p>
    <w:p w14:paraId="5397F348" w14:textId="67404551" w:rsidR="008F34B7" w:rsidRPr="001F0F14" w:rsidRDefault="008F34B7">
      <w:pPr>
        <w:pStyle w:val="FootnoteText"/>
        <w:rPr>
          <w:rFonts w:ascii="Proxima Nova Alt Rg" w:hAnsi="Proxima Nova Alt Rg"/>
          <w:sz w:val="16"/>
          <w:szCs w:val="16"/>
        </w:rPr>
      </w:pPr>
      <w:r w:rsidRPr="001F0F14">
        <w:rPr>
          <w:rFonts w:ascii="Proxima Nova Alt Rg" w:hAnsi="Proxima Nova Alt Rg"/>
          <w:sz w:val="16"/>
          <w:szCs w:val="16"/>
        </w:rPr>
        <w:t>Mostly Achieved (81%-99%)</w:t>
      </w:r>
    </w:p>
    <w:p w14:paraId="1E1C5393" w14:textId="011A1F14" w:rsidR="008F34B7" w:rsidRPr="001F0F14" w:rsidRDefault="008F34B7">
      <w:pPr>
        <w:pStyle w:val="FootnoteText"/>
        <w:rPr>
          <w:rFonts w:ascii="Proxima Nova Alt Rg" w:hAnsi="Proxima Nova Alt Rg"/>
          <w:sz w:val="16"/>
          <w:szCs w:val="16"/>
        </w:rPr>
      </w:pPr>
      <w:r w:rsidRPr="001F0F14">
        <w:rPr>
          <w:rFonts w:ascii="Proxima Nova Alt Rg" w:hAnsi="Proxima Nova Alt Rg"/>
          <w:sz w:val="16"/>
          <w:szCs w:val="16"/>
        </w:rPr>
        <w:t>Not Achieved (0%)</w:t>
      </w:r>
    </w:p>
    <w:p w14:paraId="65F75A12" w14:textId="41F5A3F4" w:rsidR="00CE2887" w:rsidRPr="001F0F14" w:rsidRDefault="00CE2887">
      <w:pPr>
        <w:pStyle w:val="FootnoteText"/>
        <w:rPr>
          <w:rFonts w:ascii="Proxima Nova Alt Rg" w:hAnsi="Proxima Nova Alt Rg"/>
          <w:sz w:val="16"/>
          <w:szCs w:val="16"/>
        </w:rPr>
      </w:pPr>
      <w:r w:rsidRPr="001F0F14">
        <w:rPr>
          <w:rFonts w:ascii="Proxima Nova Alt Rg" w:hAnsi="Proxima Nova Alt Rg"/>
          <w:sz w:val="16"/>
          <w:szCs w:val="16"/>
        </w:rPr>
        <w:t>Not Started (0%)</w:t>
      </w:r>
    </w:p>
    <w:p w14:paraId="776DA25D" w14:textId="0D2A6A80" w:rsidR="00CE2887" w:rsidRPr="001F0F14" w:rsidRDefault="00CE2887">
      <w:pPr>
        <w:pStyle w:val="FootnoteText"/>
        <w:rPr>
          <w:rFonts w:ascii="Proxima Nova Alt Rg" w:hAnsi="Proxima Nova Alt Rg"/>
          <w:sz w:val="16"/>
          <w:szCs w:val="16"/>
        </w:rPr>
      </w:pPr>
      <w:r w:rsidRPr="001F0F14">
        <w:rPr>
          <w:rFonts w:ascii="Proxima Nova Alt Rg" w:hAnsi="Proxima Nova Alt Rg"/>
          <w:sz w:val="16"/>
          <w:szCs w:val="16"/>
        </w:rPr>
        <w:t>Suspended (0%-99%)</w:t>
      </w:r>
    </w:p>
    <w:p w14:paraId="49E8D30A" w14:textId="6DDB87CE" w:rsidR="00CE2887" w:rsidRPr="0008635B" w:rsidRDefault="00CE2887">
      <w:pPr>
        <w:pStyle w:val="FootnoteText"/>
        <w:rPr>
          <w:rFonts w:ascii="Proxima Nova Alt Rg" w:hAnsi="Proxima Nova Alt Rg"/>
          <w:sz w:val="16"/>
          <w:szCs w:val="16"/>
        </w:rPr>
      </w:pPr>
      <w:r w:rsidRPr="001F0F14">
        <w:rPr>
          <w:rFonts w:ascii="Proxima Nova Alt Rg" w:hAnsi="Proxima Nova Alt Rg"/>
          <w:sz w:val="16"/>
          <w:szCs w:val="16"/>
        </w:rPr>
        <w:t>Cancelled (0%-99%)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D401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D16D2"/>
    <w:multiLevelType w:val="hybridMultilevel"/>
    <w:tmpl w:val="6A1A06CE"/>
    <w:lvl w:ilvl="0" w:tplc="6EBA487E">
      <w:start w:val="1"/>
      <w:numFmt w:val="bullet"/>
      <w:lvlText w:val=""/>
      <w:lvlJc w:val="left"/>
      <w:pPr>
        <w:ind w:left="720" w:hanging="360"/>
      </w:pPr>
      <w:rPr>
        <w:rFonts w:ascii="Symbol" w:hAnsi="Symbol"/>
      </w:rPr>
    </w:lvl>
    <w:lvl w:ilvl="1" w:tplc="99501324">
      <w:start w:val="1"/>
      <w:numFmt w:val="bullet"/>
      <w:lvlText w:val=""/>
      <w:lvlJc w:val="left"/>
      <w:pPr>
        <w:ind w:left="720" w:hanging="360"/>
      </w:pPr>
      <w:rPr>
        <w:rFonts w:ascii="Symbol" w:hAnsi="Symbol"/>
      </w:rPr>
    </w:lvl>
    <w:lvl w:ilvl="2" w:tplc="B0BA60DC">
      <w:start w:val="1"/>
      <w:numFmt w:val="bullet"/>
      <w:lvlText w:val=""/>
      <w:lvlJc w:val="left"/>
      <w:pPr>
        <w:ind w:left="720" w:hanging="360"/>
      </w:pPr>
      <w:rPr>
        <w:rFonts w:ascii="Symbol" w:hAnsi="Symbol"/>
      </w:rPr>
    </w:lvl>
    <w:lvl w:ilvl="3" w:tplc="4438677A">
      <w:start w:val="1"/>
      <w:numFmt w:val="bullet"/>
      <w:lvlText w:val=""/>
      <w:lvlJc w:val="left"/>
      <w:pPr>
        <w:ind w:left="720" w:hanging="360"/>
      </w:pPr>
      <w:rPr>
        <w:rFonts w:ascii="Symbol" w:hAnsi="Symbol"/>
      </w:rPr>
    </w:lvl>
    <w:lvl w:ilvl="4" w:tplc="451CC304">
      <w:start w:val="1"/>
      <w:numFmt w:val="bullet"/>
      <w:lvlText w:val=""/>
      <w:lvlJc w:val="left"/>
      <w:pPr>
        <w:ind w:left="720" w:hanging="360"/>
      </w:pPr>
      <w:rPr>
        <w:rFonts w:ascii="Symbol" w:hAnsi="Symbol"/>
      </w:rPr>
    </w:lvl>
    <w:lvl w:ilvl="5" w:tplc="E3C24AE8">
      <w:start w:val="1"/>
      <w:numFmt w:val="bullet"/>
      <w:lvlText w:val=""/>
      <w:lvlJc w:val="left"/>
      <w:pPr>
        <w:ind w:left="720" w:hanging="360"/>
      </w:pPr>
      <w:rPr>
        <w:rFonts w:ascii="Symbol" w:hAnsi="Symbol"/>
      </w:rPr>
    </w:lvl>
    <w:lvl w:ilvl="6" w:tplc="21E82926">
      <w:start w:val="1"/>
      <w:numFmt w:val="bullet"/>
      <w:lvlText w:val=""/>
      <w:lvlJc w:val="left"/>
      <w:pPr>
        <w:ind w:left="720" w:hanging="360"/>
      </w:pPr>
      <w:rPr>
        <w:rFonts w:ascii="Symbol" w:hAnsi="Symbol"/>
      </w:rPr>
    </w:lvl>
    <w:lvl w:ilvl="7" w:tplc="E898BA4A">
      <w:start w:val="1"/>
      <w:numFmt w:val="bullet"/>
      <w:lvlText w:val=""/>
      <w:lvlJc w:val="left"/>
      <w:pPr>
        <w:ind w:left="720" w:hanging="360"/>
      </w:pPr>
      <w:rPr>
        <w:rFonts w:ascii="Symbol" w:hAnsi="Symbol"/>
      </w:rPr>
    </w:lvl>
    <w:lvl w:ilvl="8" w:tplc="4308F0BE">
      <w:start w:val="1"/>
      <w:numFmt w:val="bullet"/>
      <w:lvlText w:val=""/>
      <w:lvlJc w:val="left"/>
      <w:pPr>
        <w:ind w:left="720" w:hanging="360"/>
      </w:pPr>
      <w:rPr>
        <w:rFonts w:ascii="Symbol" w:hAnsi="Symbol"/>
      </w:rPr>
    </w:lvl>
  </w:abstractNum>
  <w:abstractNum w:abstractNumId="2" w15:restartNumberingAfterBreak="0">
    <w:nsid w:val="0D2FBFCE"/>
    <w:multiLevelType w:val="hybridMultilevel"/>
    <w:tmpl w:val="1C6A5A52"/>
    <w:lvl w:ilvl="0" w:tplc="967A30E8">
      <w:start w:val="1"/>
      <w:numFmt w:val="bullet"/>
      <w:lvlText w:val="-"/>
      <w:lvlJc w:val="left"/>
      <w:pPr>
        <w:ind w:left="720" w:hanging="360"/>
      </w:pPr>
      <w:rPr>
        <w:rFonts w:ascii="Aptos" w:hAnsi="Aptos" w:hint="default"/>
      </w:rPr>
    </w:lvl>
    <w:lvl w:ilvl="1" w:tplc="7CFC325C">
      <w:start w:val="1"/>
      <w:numFmt w:val="bullet"/>
      <w:lvlText w:val="o"/>
      <w:lvlJc w:val="left"/>
      <w:pPr>
        <w:ind w:left="1440" w:hanging="360"/>
      </w:pPr>
      <w:rPr>
        <w:rFonts w:ascii="Courier New" w:hAnsi="Courier New" w:hint="default"/>
      </w:rPr>
    </w:lvl>
    <w:lvl w:ilvl="2" w:tplc="63FE7AD8">
      <w:start w:val="1"/>
      <w:numFmt w:val="bullet"/>
      <w:lvlText w:val=""/>
      <w:lvlJc w:val="left"/>
      <w:pPr>
        <w:ind w:left="2160" w:hanging="360"/>
      </w:pPr>
      <w:rPr>
        <w:rFonts w:ascii="Wingdings" w:hAnsi="Wingdings" w:hint="default"/>
      </w:rPr>
    </w:lvl>
    <w:lvl w:ilvl="3" w:tplc="50846BE8">
      <w:start w:val="1"/>
      <w:numFmt w:val="bullet"/>
      <w:lvlText w:val=""/>
      <w:lvlJc w:val="left"/>
      <w:pPr>
        <w:ind w:left="2880" w:hanging="360"/>
      </w:pPr>
      <w:rPr>
        <w:rFonts w:ascii="Symbol" w:hAnsi="Symbol" w:hint="default"/>
      </w:rPr>
    </w:lvl>
    <w:lvl w:ilvl="4" w:tplc="01FA18B8">
      <w:start w:val="1"/>
      <w:numFmt w:val="bullet"/>
      <w:lvlText w:val="o"/>
      <w:lvlJc w:val="left"/>
      <w:pPr>
        <w:ind w:left="3600" w:hanging="360"/>
      </w:pPr>
      <w:rPr>
        <w:rFonts w:ascii="Courier New" w:hAnsi="Courier New" w:hint="default"/>
      </w:rPr>
    </w:lvl>
    <w:lvl w:ilvl="5" w:tplc="CE4A9332">
      <w:start w:val="1"/>
      <w:numFmt w:val="bullet"/>
      <w:lvlText w:val=""/>
      <w:lvlJc w:val="left"/>
      <w:pPr>
        <w:ind w:left="4320" w:hanging="360"/>
      </w:pPr>
      <w:rPr>
        <w:rFonts w:ascii="Wingdings" w:hAnsi="Wingdings" w:hint="default"/>
      </w:rPr>
    </w:lvl>
    <w:lvl w:ilvl="6" w:tplc="90A0DB76">
      <w:start w:val="1"/>
      <w:numFmt w:val="bullet"/>
      <w:lvlText w:val=""/>
      <w:lvlJc w:val="left"/>
      <w:pPr>
        <w:ind w:left="5040" w:hanging="360"/>
      </w:pPr>
      <w:rPr>
        <w:rFonts w:ascii="Symbol" w:hAnsi="Symbol" w:hint="default"/>
      </w:rPr>
    </w:lvl>
    <w:lvl w:ilvl="7" w:tplc="FCCE1C8C">
      <w:start w:val="1"/>
      <w:numFmt w:val="bullet"/>
      <w:lvlText w:val="o"/>
      <w:lvlJc w:val="left"/>
      <w:pPr>
        <w:ind w:left="5760" w:hanging="360"/>
      </w:pPr>
      <w:rPr>
        <w:rFonts w:ascii="Courier New" w:hAnsi="Courier New" w:hint="default"/>
      </w:rPr>
    </w:lvl>
    <w:lvl w:ilvl="8" w:tplc="A1F012E4">
      <w:start w:val="1"/>
      <w:numFmt w:val="bullet"/>
      <w:lvlText w:val=""/>
      <w:lvlJc w:val="left"/>
      <w:pPr>
        <w:ind w:left="6480" w:hanging="360"/>
      </w:pPr>
      <w:rPr>
        <w:rFonts w:ascii="Wingdings" w:hAnsi="Wingdings" w:hint="default"/>
      </w:rPr>
    </w:lvl>
  </w:abstractNum>
  <w:abstractNum w:abstractNumId="3" w15:restartNumberingAfterBreak="0">
    <w:nsid w:val="20EF777D"/>
    <w:multiLevelType w:val="hybridMultilevel"/>
    <w:tmpl w:val="9E8E4634"/>
    <w:lvl w:ilvl="0" w:tplc="95C654B0">
      <w:start w:val="1"/>
      <w:numFmt w:val="bullet"/>
      <w:lvlText w:val="-"/>
      <w:lvlJc w:val="left"/>
      <w:pPr>
        <w:ind w:left="720" w:hanging="360"/>
      </w:pPr>
      <w:rPr>
        <w:rFonts w:ascii="Aptos" w:hAnsi="Aptos" w:hint="default"/>
      </w:rPr>
    </w:lvl>
    <w:lvl w:ilvl="1" w:tplc="74F45182">
      <w:start w:val="1"/>
      <w:numFmt w:val="bullet"/>
      <w:lvlText w:val="o"/>
      <w:lvlJc w:val="left"/>
      <w:pPr>
        <w:ind w:left="1440" w:hanging="360"/>
      </w:pPr>
      <w:rPr>
        <w:rFonts w:ascii="Courier New" w:hAnsi="Courier New" w:hint="default"/>
      </w:rPr>
    </w:lvl>
    <w:lvl w:ilvl="2" w:tplc="62E0AA9E">
      <w:start w:val="1"/>
      <w:numFmt w:val="bullet"/>
      <w:lvlText w:val=""/>
      <w:lvlJc w:val="left"/>
      <w:pPr>
        <w:ind w:left="2160" w:hanging="360"/>
      </w:pPr>
      <w:rPr>
        <w:rFonts w:ascii="Wingdings" w:hAnsi="Wingdings" w:hint="default"/>
      </w:rPr>
    </w:lvl>
    <w:lvl w:ilvl="3" w:tplc="E584B792">
      <w:start w:val="1"/>
      <w:numFmt w:val="bullet"/>
      <w:lvlText w:val=""/>
      <w:lvlJc w:val="left"/>
      <w:pPr>
        <w:ind w:left="2880" w:hanging="360"/>
      </w:pPr>
      <w:rPr>
        <w:rFonts w:ascii="Symbol" w:hAnsi="Symbol" w:hint="default"/>
      </w:rPr>
    </w:lvl>
    <w:lvl w:ilvl="4" w:tplc="F0F8081A">
      <w:start w:val="1"/>
      <w:numFmt w:val="bullet"/>
      <w:lvlText w:val="o"/>
      <w:lvlJc w:val="left"/>
      <w:pPr>
        <w:ind w:left="3600" w:hanging="360"/>
      </w:pPr>
      <w:rPr>
        <w:rFonts w:ascii="Courier New" w:hAnsi="Courier New" w:hint="default"/>
      </w:rPr>
    </w:lvl>
    <w:lvl w:ilvl="5" w:tplc="3FB8C3A0">
      <w:start w:val="1"/>
      <w:numFmt w:val="bullet"/>
      <w:lvlText w:val=""/>
      <w:lvlJc w:val="left"/>
      <w:pPr>
        <w:ind w:left="4320" w:hanging="360"/>
      </w:pPr>
      <w:rPr>
        <w:rFonts w:ascii="Wingdings" w:hAnsi="Wingdings" w:hint="default"/>
      </w:rPr>
    </w:lvl>
    <w:lvl w:ilvl="6" w:tplc="51324DEA">
      <w:start w:val="1"/>
      <w:numFmt w:val="bullet"/>
      <w:lvlText w:val=""/>
      <w:lvlJc w:val="left"/>
      <w:pPr>
        <w:ind w:left="5040" w:hanging="360"/>
      </w:pPr>
      <w:rPr>
        <w:rFonts w:ascii="Symbol" w:hAnsi="Symbol" w:hint="default"/>
      </w:rPr>
    </w:lvl>
    <w:lvl w:ilvl="7" w:tplc="97288020">
      <w:start w:val="1"/>
      <w:numFmt w:val="bullet"/>
      <w:lvlText w:val="o"/>
      <w:lvlJc w:val="left"/>
      <w:pPr>
        <w:ind w:left="5760" w:hanging="360"/>
      </w:pPr>
      <w:rPr>
        <w:rFonts w:ascii="Courier New" w:hAnsi="Courier New" w:hint="default"/>
      </w:rPr>
    </w:lvl>
    <w:lvl w:ilvl="8" w:tplc="D1B20F9E">
      <w:start w:val="1"/>
      <w:numFmt w:val="bullet"/>
      <w:lvlText w:val=""/>
      <w:lvlJc w:val="left"/>
      <w:pPr>
        <w:ind w:left="6480" w:hanging="360"/>
      </w:pPr>
      <w:rPr>
        <w:rFonts w:ascii="Wingdings" w:hAnsi="Wingdings" w:hint="default"/>
      </w:rPr>
    </w:lvl>
  </w:abstractNum>
  <w:abstractNum w:abstractNumId="4" w15:restartNumberingAfterBreak="0">
    <w:nsid w:val="232165A7"/>
    <w:multiLevelType w:val="hybridMultilevel"/>
    <w:tmpl w:val="13EA5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403711"/>
    <w:multiLevelType w:val="hybridMultilevel"/>
    <w:tmpl w:val="909E7F4E"/>
    <w:lvl w:ilvl="0" w:tplc="50B829A2">
      <w:start w:val="1"/>
      <w:numFmt w:val="bullet"/>
      <w:lvlText w:val=""/>
      <w:lvlJc w:val="left"/>
      <w:pPr>
        <w:ind w:left="1020" w:hanging="360"/>
      </w:pPr>
      <w:rPr>
        <w:rFonts w:ascii="Symbol" w:hAnsi="Symbol"/>
      </w:rPr>
    </w:lvl>
    <w:lvl w:ilvl="1" w:tplc="7A3A8E7C">
      <w:start w:val="1"/>
      <w:numFmt w:val="bullet"/>
      <w:lvlText w:val=""/>
      <w:lvlJc w:val="left"/>
      <w:pPr>
        <w:ind w:left="1020" w:hanging="360"/>
      </w:pPr>
      <w:rPr>
        <w:rFonts w:ascii="Symbol" w:hAnsi="Symbol"/>
      </w:rPr>
    </w:lvl>
    <w:lvl w:ilvl="2" w:tplc="C30C4624">
      <w:start w:val="1"/>
      <w:numFmt w:val="bullet"/>
      <w:lvlText w:val=""/>
      <w:lvlJc w:val="left"/>
      <w:pPr>
        <w:ind w:left="1020" w:hanging="360"/>
      </w:pPr>
      <w:rPr>
        <w:rFonts w:ascii="Symbol" w:hAnsi="Symbol"/>
      </w:rPr>
    </w:lvl>
    <w:lvl w:ilvl="3" w:tplc="4078A556">
      <w:start w:val="1"/>
      <w:numFmt w:val="bullet"/>
      <w:lvlText w:val=""/>
      <w:lvlJc w:val="left"/>
      <w:pPr>
        <w:ind w:left="1020" w:hanging="360"/>
      </w:pPr>
      <w:rPr>
        <w:rFonts w:ascii="Symbol" w:hAnsi="Symbol"/>
      </w:rPr>
    </w:lvl>
    <w:lvl w:ilvl="4" w:tplc="708C22EA">
      <w:start w:val="1"/>
      <w:numFmt w:val="bullet"/>
      <w:lvlText w:val=""/>
      <w:lvlJc w:val="left"/>
      <w:pPr>
        <w:ind w:left="1020" w:hanging="360"/>
      </w:pPr>
      <w:rPr>
        <w:rFonts w:ascii="Symbol" w:hAnsi="Symbol"/>
      </w:rPr>
    </w:lvl>
    <w:lvl w:ilvl="5" w:tplc="AD426EBE">
      <w:start w:val="1"/>
      <w:numFmt w:val="bullet"/>
      <w:lvlText w:val=""/>
      <w:lvlJc w:val="left"/>
      <w:pPr>
        <w:ind w:left="1020" w:hanging="360"/>
      </w:pPr>
      <w:rPr>
        <w:rFonts w:ascii="Symbol" w:hAnsi="Symbol"/>
      </w:rPr>
    </w:lvl>
    <w:lvl w:ilvl="6" w:tplc="FDF8CC52">
      <w:start w:val="1"/>
      <w:numFmt w:val="bullet"/>
      <w:lvlText w:val=""/>
      <w:lvlJc w:val="left"/>
      <w:pPr>
        <w:ind w:left="1020" w:hanging="360"/>
      </w:pPr>
      <w:rPr>
        <w:rFonts w:ascii="Symbol" w:hAnsi="Symbol"/>
      </w:rPr>
    </w:lvl>
    <w:lvl w:ilvl="7" w:tplc="1A0A3E62">
      <w:start w:val="1"/>
      <w:numFmt w:val="bullet"/>
      <w:lvlText w:val=""/>
      <w:lvlJc w:val="left"/>
      <w:pPr>
        <w:ind w:left="1020" w:hanging="360"/>
      </w:pPr>
      <w:rPr>
        <w:rFonts w:ascii="Symbol" w:hAnsi="Symbol"/>
      </w:rPr>
    </w:lvl>
    <w:lvl w:ilvl="8" w:tplc="B51C96AC">
      <w:start w:val="1"/>
      <w:numFmt w:val="bullet"/>
      <w:lvlText w:val=""/>
      <w:lvlJc w:val="left"/>
      <w:pPr>
        <w:ind w:left="1020" w:hanging="360"/>
      </w:pPr>
      <w:rPr>
        <w:rFonts w:ascii="Symbol" w:hAnsi="Symbol"/>
      </w:rPr>
    </w:lvl>
  </w:abstractNum>
  <w:abstractNum w:abstractNumId="6" w15:restartNumberingAfterBreak="0">
    <w:nsid w:val="2629B3E0"/>
    <w:multiLevelType w:val="hybridMultilevel"/>
    <w:tmpl w:val="9802EA2A"/>
    <w:lvl w:ilvl="0" w:tplc="12E893F4">
      <w:start w:val="1"/>
      <w:numFmt w:val="bullet"/>
      <w:lvlText w:val="-"/>
      <w:lvlJc w:val="left"/>
      <w:pPr>
        <w:ind w:left="720" w:hanging="360"/>
      </w:pPr>
      <w:rPr>
        <w:rFonts w:ascii="Aptos" w:hAnsi="Aptos" w:hint="default"/>
      </w:rPr>
    </w:lvl>
    <w:lvl w:ilvl="1" w:tplc="A68E2A8A">
      <w:start w:val="1"/>
      <w:numFmt w:val="bullet"/>
      <w:lvlText w:val="o"/>
      <w:lvlJc w:val="left"/>
      <w:pPr>
        <w:ind w:left="1440" w:hanging="360"/>
      </w:pPr>
      <w:rPr>
        <w:rFonts w:ascii="Courier New" w:hAnsi="Courier New" w:hint="default"/>
      </w:rPr>
    </w:lvl>
    <w:lvl w:ilvl="2" w:tplc="5164B8F6">
      <w:start w:val="1"/>
      <w:numFmt w:val="bullet"/>
      <w:lvlText w:val=""/>
      <w:lvlJc w:val="left"/>
      <w:pPr>
        <w:ind w:left="2160" w:hanging="360"/>
      </w:pPr>
      <w:rPr>
        <w:rFonts w:ascii="Wingdings" w:hAnsi="Wingdings" w:hint="default"/>
      </w:rPr>
    </w:lvl>
    <w:lvl w:ilvl="3" w:tplc="4C8AB04A">
      <w:start w:val="1"/>
      <w:numFmt w:val="bullet"/>
      <w:lvlText w:val=""/>
      <w:lvlJc w:val="left"/>
      <w:pPr>
        <w:ind w:left="2880" w:hanging="360"/>
      </w:pPr>
      <w:rPr>
        <w:rFonts w:ascii="Symbol" w:hAnsi="Symbol" w:hint="default"/>
      </w:rPr>
    </w:lvl>
    <w:lvl w:ilvl="4" w:tplc="A9884EE2">
      <w:start w:val="1"/>
      <w:numFmt w:val="bullet"/>
      <w:lvlText w:val="o"/>
      <w:lvlJc w:val="left"/>
      <w:pPr>
        <w:ind w:left="3600" w:hanging="360"/>
      </w:pPr>
      <w:rPr>
        <w:rFonts w:ascii="Courier New" w:hAnsi="Courier New" w:hint="default"/>
      </w:rPr>
    </w:lvl>
    <w:lvl w:ilvl="5" w:tplc="AFB094D4">
      <w:start w:val="1"/>
      <w:numFmt w:val="bullet"/>
      <w:lvlText w:val=""/>
      <w:lvlJc w:val="left"/>
      <w:pPr>
        <w:ind w:left="4320" w:hanging="360"/>
      </w:pPr>
      <w:rPr>
        <w:rFonts w:ascii="Wingdings" w:hAnsi="Wingdings" w:hint="default"/>
      </w:rPr>
    </w:lvl>
    <w:lvl w:ilvl="6" w:tplc="107EF91E">
      <w:start w:val="1"/>
      <w:numFmt w:val="bullet"/>
      <w:lvlText w:val=""/>
      <w:lvlJc w:val="left"/>
      <w:pPr>
        <w:ind w:left="5040" w:hanging="360"/>
      </w:pPr>
      <w:rPr>
        <w:rFonts w:ascii="Symbol" w:hAnsi="Symbol" w:hint="default"/>
      </w:rPr>
    </w:lvl>
    <w:lvl w:ilvl="7" w:tplc="BA6E84AA">
      <w:start w:val="1"/>
      <w:numFmt w:val="bullet"/>
      <w:lvlText w:val="o"/>
      <w:lvlJc w:val="left"/>
      <w:pPr>
        <w:ind w:left="5760" w:hanging="360"/>
      </w:pPr>
      <w:rPr>
        <w:rFonts w:ascii="Courier New" w:hAnsi="Courier New" w:hint="default"/>
      </w:rPr>
    </w:lvl>
    <w:lvl w:ilvl="8" w:tplc="F51CB844">
      <w:start w:val="1"/>
      <w:numFmt w:val="bullet"/>
      <w:lvlText w:val=""/>
      <w:lvlJc w:val="left"/>
      <w:pPr>
        <w:ind w:left="6480" w:hanging="360"/>
      </w:pPr>
      <w:rPr>
        <w:rFonts w:ascii="Wingdings" w:hAnsi="Wingdings" w:hint="default"/>
      </w:rPr>
    </w:lvl>
  </w:abstractNum>
  <w:abstractNum w:abstractNumId="7" w15:restartNumberingAfterBreak="0">
    <w:nsid w:val="278BDE45"/>
    <w:multiLevelType w:val="hybridMultilevel"/>
    <w:tmpl w:val="F726F712"/>
    <w:lvl w:ilvl="0" w:tplc="0120A0E6">
      <w:start w:val="1"/>
      <w:numFmt w:val="decimal"/>
      <w:lvlText w:val="%1)"/>
      <w:lvlJc w:val="left"/>
      <w:pPr>
        <w:ind w:left="720" w:hanging="360"/>
      </w:pPr>
    </w:lvl>
    <w:lvl w:ilvl="1" w:tplc="0FFC8E6E">
      <w:start w:val="1"/>
      <w:numFmt w:val="lowerLetter"/>
      <w:lvlText w:val="%2."/>
      <w:lvlJc w:val="left"/>
      <w:pPr>
        <w:ind w:left="1440" w:hanging="360"/>
      </w:pPr>
    </w:lvl>
    <w:lvl w:ilvl="2" w:tplc="AD82EA5E">
      <w:start w:val="1"/>
      <w:numFmt w:val="lowerRoman"/>
      <w:lvlText w:val="%3."/>
      <w:lvlJc w:val="right"/>
      <w:pPr>
        <w:ind w:left="2160" w:hanging="180"/>
      </w:pPr>
    </w:lvl>
    <w:lvl w:ilvl="3" w:tplc="CD12AC66">
      <w:start w:val="1"/>
      <w:numFmt w:val="decimal"/>
      <w:lvlText w:val="%4."/>
      <w:lvlJc w:val="left"/>
      <w:pPr>
        <w:ind w:left="2880" w:hanging="360"/>
      </w:pPr>
    </w:lvl>
    <w:lvl w:ilvl="4" w:tplc="3C5279BE">
      <w:start w:val="1"/>
      <w:numFmt w:val="lowerLetter"/>
      <w:lvlText w:val="%5."/>
      <w:lvlJc w:val="left"/>
      <w:pPr>
        <w:ind w:left="3600" w:hanging="360"/>
      </w:pPr>
    </w:lvl>
    <w:lvl w:ilvl="5" w:tplc="FE98D9C4">
      <w:start w:val="1"/>
      <w:numFmt w:val="lowerRoman"/>
      <w:lvlText w:val="%6."/>
      <w:lvlJc w:val="right"/>
      <w:pPr>
        <w:ind w:left="4320" w:hanging="180"/>
      </w:pPr>
    </w:lvl>
    <w:lvl w:ilvl="6" w:tplc="BCFA59B4">
      <w:start w:val="1"/>
      <w:numFmt w:val="decimal"/>
      <w:lvlText w:val="%7."/>
      <w:lvlJc w:val="left"/>
      <w:pPr>
        <w:ind w:left="5040" w:hanging="360"/>
      </w:pPr>
    </w:lvl>
    <w:lvl w:ilvl="7" w:tplc="A7480756">
      <w:start w:val="1"/>
      <w:numFmt w:val="lowerLetter"/>
      <w:lvlText w:val="%8."/>
      <w:lvlJc w:val="left"/>
      <w:pPr>
        <w:ind w:left="5760" w:hanging="360"/>
      </w:pPr>
    </w:lvl>
    <w:lvl w:ilvl="8" w:tplc="BC129466">
      <w:start w:val="1"/>
      <w:numFmt w:val="lowerRoman"/>
      <w:lvlText w:val="%9."/>
      <w:lvlJc w:val="right"/>
      <w:pPr>
        <w:ind w:left="6480" w:hanging="180"/>
      </w:pPr>
    </w:lvl>
  </w:abstractNum>
  <w:abstractNum w:abstractNumId="8" w15:restartNumberingAfterBreak="0">
    <w:nsid w:val="27C8D67C"/>
    <w:multiLevelType w:val="hybridMultilevel"/>
    <w:tmpl w:val="200490DE"/>
    <w:lvl w:ilvl="0" w:tplc="1E2ABB28">
      <w:start w:val="1"/>
      <w:numFmt w:val="bullet"/>
      <w:lvlText w:val="-"/>
      <w:lvlJc w:val="left"/>
      <w:pPr>
        <w:ind w:left="720" w:hanging="360"/>
      </w:pPr>
      <w:rPr>
        <w:rFonts w:ascii="Aptos" w:hAnsi="Aptos" w:hint="default"/>
      </w:rPr>
    </w:lvl>
    <w:lvl w:ilvl="1" w:tplc="68BC666E">
      <w:start w:val="1"/>
      <w:numFmt w:val="bullet"/>
      <w:lvlText w:val="o"/>
      <w:lvlJc w:val="left"/>
      <w:pPr>
        <w:ind w:left="1440" w:hanging="360"/>
      </w:pPr>
      <w:rPr>
        <w:rFonts w:ascii="Courier New" w:hAnsi="Courier New" w:hint="default"/>
      </w:rPr>
    </w:lvl>
    <w:lvl w:ilvl="2" w:tplc="1CCC18F0">
      <w:start w:val="1"/>
      <w:numFmt w:val="bullet"/>
      <w:lvlText w:val=""/>
      <w:lvlJc w:val="left"/>
      <w:pPr>
        <w:ind w:left="2160" w:hanging="360"/>
      </w:pPr>
      <w:rPr>
        <w:rFonts w:ascii="Wingdings" w:hAnsi="Wingdings" w:hint="default"/>
      </w:rPr>
    </w:lvl>
    <w:lvl w:ilvl="3" w:tplc="FFEC9F24">
      <w:start w:val="1"/>
      <w:numFmt w:val="bullet"/>
      <w:lvlText w:val=""/>
      <w:lvlJc w:val="left"/>
      <w:pPr>
        <w:ind w:left="2880" w:hanging="360"/>
      </w:pPr>
      <w:rPr>
        <w:rFonts w:ascii="Symbol" w:hAnsi="Symbol" w:hint="default"/>
      </w:rPr>
    </w:lvl>
    <w:lvl w:ilvl="4" w:tplc="BC08EDA6">
      <w:start w:val="1"/>
      <w:numFmt w:val="bullet"/>
      <w:lvlText w:val="o"/>
      <w:lvlJc w:val="left"/>
      <w:pPr>
        <w:ind w:left="3600" w:hanging="360"/>
      </w:pPr>
      <w:rPr>
        <w:rFonts w:ascii="Courier New" w:hAnsi="Courier New" w:hint="default"/>
      </w:rPr>
    </w:lvl>
    <w:lvl w:ilvl="5" w:tplc="9F2CCB32">
      <w:start w:val="1"/>
      <w:numFmt w:val="bullet"/>
      <w:lvlText w:val=""/>
      <w:lvlJc w:val="left"/>
      <w:pPr>
        <w:ind w:left="4320" w:hanging="360"/>
      </w:pPr>
      <w:rPr>
        <w:rFonts w:ascii="Wingdings" w:hAnsi="Wingdings" w:hint="default"/>
      </w:rPr>
    </w:lvl>
    <w:lvl w:ilvl="6" w:tplc="E3CA8294">
      <w:start w:val="1"/>
      <w:numFmt w:val="bullet"/>
      <w:lvlText w:val=""/>
      <w:lvlJc w:val="left"/>
      <w:pPr>
        <w:ind w:left="5040" w:hanging="360"/>
      </w:pPr>
      <w:rPr>
        <w:rFonts w:ascii="Symbol" w:hAnsi="Symbol" w:hint="default"/>
      </w:rPr>
    </w:lvl>
    <w:lvl w:ilvl="7" w:tplc="FCAAC008">
      <w:start w:val="1"/>
      <w:numFmt w:val="bullet"/>
      <w:lvlText w:val="o"/>
      <w:lvlJc w:val="left"/>
      <w:pPr>
        <w:ind w:left="5760" w:hanging="360"/>
      </w:pPr>
      <w:rPr>
        <w:rFonts w:ascii="Courier New" w:hAnsi="Courier New" w:hint="default"/>
      </w:rPr>
    </w:lvl>
    <w:lvl w:ilvl="8" w:tplc="955A4026">
      <w:start w:val="1"/>
      <w:numFmt w:val="bullet"/>
      <w:lvlText w:val=""/>
      <w:lvlJc w:val="left"/>
      <w:pPr>
        <w:ind w:left="6480" w:hanging="360"/>
      </w:pPr>
      <w:rPr>
        <w:rFonts w:ascii="Wingdings" w:hAnsi="Wingdings" w:hint="default"/>
      </w:rPr>
    </w:lvl>
  </w:abstractNum>
  <w:abstractNum w:abstractNumId="9" w15:restartNumberingAfterBreak="0">
    <w:nsid w:val="2B133FBD"/>
    <w:multiLevelType w:val="hybridMultilevel"/>
    <w:tmpl w:val="CA6E9C88"/>
    <w:lvl w:ilvl="0" w:tplc="48401A8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F1E7D"/>
    <w:multiLevelType w:val="hybridMultilevel"/>
    <w:tmpl w:val="A88E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A72F3"/>
    <w:multiLevelType w:val="hybridMultilevel"/>
    <w:tmpl w:val="38BE3AF4"/>
    <w:lvl w:ilvl="0" w:tplc="FEBACF28">
      <w:start w:val="1"/>
      <w:numFmt w:val="bullet"/>
      <w:lvlText w:val=""/>
      <w:lvlJc w:val="left"/>
      <w:pPr>
        <w:ind w:left="1080" w:hanging="360"/>
      </w:pPr>
      <w:rPr>
        <w:rFonts w:ascii="Symbol" w:hAnsi="Symbol"/>
      </w:rPr>
    </w:lvl>
    <w:lvl w:ilvl="1" w:tplc="A8E4C776">
      <w:start w:val="1"/>
      <w:numFmt w:val="bullet"/>
      <w:lvlText w:val=""/>
      <w:lvlJc w:val="left"/>
      <w:pPr>
        <w:ind w:left="1080" w:hanging="360"/>
      </w:pPr>
      <w:rPr>
        <w:rFonts w:ascii="Symbol" w:hAnsi="Symbol"/>
      </w:rPr>
    </w:lvl>
    <w:lvl w:ilvl="2" w:tplc="A2D68A36">
      <w:start w:val="1"/>
      <w:numFmt w:val="bullet"/>
      <w:lvlText w:val=""/>
      <w:lvlJc w:val="left"/>
      <w:pPr>
        <w:ind w:left="1080" w:hanging="360"/>
      </w:pPr>
      <w:rPr>
        <w:rFonts w:ascii="Symbol" w:hAnsi="Symbol"/>
      </w:rPr>
    </w:lvl>
    <w:lvl w:ilvl="3" w:tplc="B90C8576">
      <w:start w:val="1"/>
      <w:numFmt w:val="bullet"/>
      <w:lvlText w:val=""/>
      <w:lvlJc w:val="left"/>
      <w:pPr>
        <w:ind w:left="1080" w:hanging="360"/>
      </w:pPr>
      <w:rPr>
        <w:rFonts w:ascii="Symbol" w:hAnsi="Symbol"/>
      </w:rPr>
    </w:lvl>
    <w:lvl w:ilvl="4" w:tplc="A29A80A0">
      <w:start w:val="1"/>
      <w:numFmt w:val="bullet"/>
      <w:lvlText w:val=""/>
      <w:lvlJc w:val="left"/>
      <w:pPr>
        <w:ind w:left="1080" w:hanging="360"/>
      </w:pPr>
      <w:rPr>
        <w:rFonts w:ascii="Symbol" w:hAnsi="Symbol"/>
      </w:rPr>
    </w:lvl>
    <w:lvl w:ilvl="5" w:tplc="01F46552">
      <w:start w:val="1"/>
      <w:numFmt w:val="bullet"/>
      <w:lvlText w:val=""/>
      <w:lvlJc w:val="left"/>
      <w:pPr>
        <w:ind w:left="1080" w:hanging="360"/>
      </w:pPr>
      <w:rPr>
        <w:rFonts w:ascii="Symbol" w:hAnsi="Symbol"/>
      </w:rPr>
    </w:lvl>
    <w:lvl w:ilvl="6" w:tplc="6A780ED2">
      <w:start w:val="1"/>
      <w:numFmt w:val="bullet"/>
      <w:lvlText w:val=""/>
      <w:lvlJc w:val="left"/>
      <w:pPr>
        <w:ind w:left="1080" w:hanging="360"/>
      </w:pPr>
      <w:rPr>
        <w:rFonts w:ascii="Symbol" w:hAnsi="Symbol"/>
      </w:rPr>
    </w:lvl>
    <w:lvl w:ilvl="7" w:tplc="12D273F8">
      <w:start w:val="1"/>
      <w:numFmt w:val="bullet"/>
      <w:lvlText w:val=""/>
      <w:lvlJc w:val="left"/>
      <w:pPr>
        <w:ind w:left="1080" w:hanging="360"/>
      </w:pPr>
      <w:rPr>
        <w:rFonts w:ascii="Symbol" w:hAnsi="Symbol"/>
      </w:rPr>
    </w:lvl>
    <w:lvl w:ilvl="8" w:tplc="65F4C07C">
      <w:start w:val="1"/>
      <w:numFmt w:val="bullet"/>
      <w:lvlText w:val=""/>
      <w:lvlJc w:val="left"/>
      <w:pPr>
        <w:ind w:left="1080" w:hanging="360"/>
      </w:pPr>
      <w:rPr>
        <w:rFonts w:ascii="Symbol" w:hAnsi="Symbol"/>
      </w:rPr>
    </w:lvl>
  </w:abstractNum>
  <w:abstractNum w:abstractNumId="12" w15:restartNumberingAfterBreak="0">
    <w:nsid w:val="3B63064C"/>
    <w:multiLevelType w:val="multilevel"/>
    <w:tmpl w:val="8CA2A2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A0406F"/>
    <w:multiLevelType w:val="hybridMultilevel"/>
    <w:tmpl w:val="3F864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872E1E"/>
    <w:multiLevelType w:val="hybridMultilevel"/>
    <w:tmpl w:val="43E059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D2F312B"/>
    <w:multiLevelType w:val="multilevel"/>
    <w:tmpl w:val="EECA64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6F7E9CC3"/>
    <w:multiLevelType w:val="hybridMultilevel"/>
    <w:tmpl w:val="D4D22030"/>
    <w:lvl w:ilvl="0" w:tplc="43AEECC6">
      <w:start w:val="1"/>
      <w:numFmt w:val="bullet"/>
      <w:lvlText w:val="-"/>
      <w:lvlJc w:val="left"/>
      <w:pPr>
        <w:ind w:left="720" w:hanging="360"/>
      </w:pPr>
      <w:rPr>
        <w:rFonts w:ascii="Aptos" w:hAnsi="Aptos" w:hint="default"/>
      </w:rPr>
    </w:lvl>
    <w:lvl w:ilvl="1" w:tplc="F89C3F4E">
      <w:start w:val="1"/>
      <w:numFmt w:val="bullet"/>
      <w:lvlText w:val="o"/>
      <w:lvlJc w:val="left"/>
      <w:pPr>
        <w:ind w:left="1440" w:hanging="360"/>
      </w:pPr>
      <w:rPr>
        <w:rFonts w:ascii="Courier New" w:hAnsi="Courier New" w:hint="default"/>
      </w:rPr>
    </w:lvl>
    <w:lvl w:ilvl="2" w:tplc="102E064E">
      <w:start w:val="1"/>
      <w:numFmt w:val="bullet"/>
      <w:lvlText w:val=""/>
      <w:lvlJc w:val="left"/>
      <w:pPr>
        <w:ind w:left="2160" w:hanging="360"/>
      </w:pPr>
      <w:rPr>
        <w:rFonts w:ascii="Wingdings" w:hAnsi="Wingdings" w:hint="default"/>
      </w:rPr>
    </w:lvl>
    <w:lvl w:ilvl="3" w:tplc="562AF77E">
      <w:start w:val="1"/>
      <w:numFmt w:val="bullet"/>
      <w:lvlText w:val=""/>
      <w:lvlJc w:val="left"/>
      <w:pPr>
        <w:ind w:left="2880" w:hanging="360"/>
      </w:pPr>
      <w:rPr>
        <w:rFonts w:ascii="Symbol" w:hAnsi="Symbol" w:hint="default"/>
      </w:rPr>
    </w:lvl>
    <w:lvl w:ilvl="4" w:tplc="238AD3C0">
      <w:start w:val="1"/>
      <w:numFmt w:val="bullet"/>
      <w:lvlText w:val="o"/>
      <w:lvlJc w:val="left"/>
      <w:pPr>
        <w:ind w:left="3600" w:hanging="360"/>
      </w:pPr>
      <w:rPr>
        <w:rFonts w:ascii="Courier New" w:hAnsi="Courier New" w:hint="default"/>
      </w:rPr>
    </w:lvl>
    <w:lvl w:ilvl="5" w:tplc="07B879D0">
      <w:start w:val="1"/>
      <w:numFmt w:val="bullet"/>
      <w:lvlText w:val=""/>
      <w:lvlJc w:val="left"/>
      <w:pPr>
        <w:ind w:left="4320" w:hanging="360"/>
      </w:pPr>
      <w:rPr>
        <w:rFonts w:ascii="Wingdings" w:hAnsi="Wingdings" w:hint="default"/>
      </w:rPr>
    </w:lvl>
    <w:lvl w:ilvl="6" w:tplc="A8020828">
      <w:start w:val="1"/>
      <w:numFmt w:val="bullet"/>
      <w:lvlText w:val=""/>
      <w:lvlJc w:val="left"/>
      <w:pPr>
        <w:ind w:left="5040" w:hanging="360"/>
      </w:pPr>
      <w:rPr>
        <w:rFonts w:ascii="Symbol" w:hAnsi="Symbol" w:hint="default"/>
      </w:rPr>
    </w:lvl>
    <w:lvl w:ilvl="7" w:tplc="24B6B7AA">
      <w:start w:val="1"/>
      <w:numFmt w:val="bullet"/>
      <w:lvlText w:val="o"/>
      <w:lvlJc w:val="left"/>
      <w:pPr>
        <w:ind w:left="5760" w:hanging="360"/>
      </w:pPr>
      <w:rPr>
        <w:rFonts w:ascii="Courier New" w:hAnsi="Courier New" w:hint="default"/>
      </w:rPr>
    </w:lvl>
    <w:lvl w:ilvl="8" w:tplc="84B6D344">
      <w:start w:val="1"/>
      <w:numFmt w:val="bullet"/>
      <w:lvlText w:val=""/>
      <w:lvlJc w:val="left"/>
      <w:pPr>
        <w:ind w:left="6480" w:hanging="360"/>
      </w:pPr>
      <w:rPr>
        <w:rFonts w:ascii="Wingdings" w:hAnsi="Wingdings" w:hint="default"/>
      </w:rPr>
    </w:lvl>
  </w:abstractNum>
  <w:abstractNum w:abstractNumId="17" w15:restartNumberingAfterBreak="0">
    <w:nsid w:val="7082696C"/>
    <w:multiLevelType w:val="hybridMultilevel"/>
    <w:tmpl w:val="2C587BAC"/>
    <w:lvl w:ilvl="0" w:tplc="D236E6E8">
      <w:start w:val="1"/>
      <w:numFmt w:val="decimal"/>
      <w:lvlText w:val="%1."/>
      <w:lvlJc w:val="left"/>
      <w:pPr>
        <w:ind w:left="1020" w:hanging="360"/>
      </w:pPr>
    </w:lvl>
    <w:lvl w:ilvl="1" w:tplc="D5E8BF84">
      <w:start w:val="1"/>
      <w:numFmt w:val="decimal"/>
      <w:lvlText w:val="%2."/>
      <w:lvlJc w:val="left"/>
      <w:pPr>
        <w:ind w:left="1020" w:hanging="360"/>
      </w:pPr>
    </w:lvl>
    <w:lvl w:ilvl="2" w:tplc="D8A60872">
      <w:start w:val="1"/>
      <w:numFmt w:val="decimal"/>
      <w:lvlText w:val="%3."/>
      <w:lvlJc w:val="left"/>
      <w:pPr>
        <w:ind w:left="1020" w:hanging="360"/>
      </w:pPr>
    </w:lvl>
    <w:lvl w:ilvl="3" w:tplc="601A322A">
      <w:start w:val="1"/>
      <w:numFmt w:val="decimal"/>
      <w:lvlText w:val="%4."/>
      <w:lvlJc w:val="left"/>
      <w:pPr>
        <w:ind w:left="1020" w:hanging="360"/>
      </w:pPr>
    </w:lvl>
    <w:lvl w:ilvl="4" w:tplc="01F6B22A">
      <w:start w:val="1"/>
      <w:numFmt w:val="decimal"/>
      <w:lvlText w:val="%5."/>
      <w:lvlJc w:val="left"/>
      <w:pPr>
        <w:ind w:left="1020" w:hanging="360"/>
      </w:pPr>
    </w:lvl>
    <w:lvl w:ilvl="5" w:tplc="897A8E4A">
      <w:start w:val="1"/>
      <w:numFmt w:val="decimal"/>
      <w:lvlText w:val="%6."/>
      <w:lvlJc w:val="left"/>
      <w:pPr>
        <w:ind w:left="1020" w:hanging="360"/>
      </w:pPr>
    </w:lvl>
    <w:lvl w:ilvl="6" w:tplc="4EFC9A12">
      <w:start w:val="1"/>
      <w:numFmt w:val="decimal"/>
      <w:lvlText w:val="%7."/>
      <w:lvlJc w:val="left"/>
      <w:pPr>
        <w:ind w:left="1020" w:hanging="360"/>
      </w:pPr>
    </w:lvl>
    <w:lvl w:ilvl="7" w:tplc="46605BF8">
      <w:start w:val="1"/>
      <w:numFmt w:val="decimal"/>
      <w:lvlText w:val="%8."/>
      <w:lvlJc w:val="left"/>
      <w:pPr>
        <w:ind w:left="1020" w:hanging="360"/>
      </w:pPr>
    </w:lvl>
    <w:lvl w:ilvl="8" w:tplc="9D426DC4">
      <w:start w:val="1"/>
      <w:numFmt w:val="decimal"/>
      <w:lvlText w:val="%9."/>
      <w:lvlJc w:val="left"/>
      <w:pPr>
        <w:ind w:left="1020" w:hanging="360"/>
      </w:pPr>
    </w:lvl>
  </w:abstractNum>
  <w:abstractNum w:abstractNumId="18" w15:restartNumberingAfterBreak="0">
    <w:nsid w:val="74B0672C"/>
    <w:multiLevelType w:val="hybridMultilevel"/>
    <w:tmpl w:val="98A0C738"/>
    <w:lvl w:ilvl="0" w:tplc="3A8EB1EA">
      <w:start w:val="1"/>
      <w:numFmt w:val="bullet"/>
      <w:lvlText w:val=""/>
      <w:lvlJc w:val="left"/>
      <w:pPr>
        <w:ind w:left="1080" w:hanging="360"/>
      </w:pPr>
      <w:rPr>
        <w:rFonts w:ascii="Symbol" w:hAnsi="Symbol"/>
      </w:rPr>
    </w:lvl>
    <w:lvl w:ilvl="1" w:tplc="E87C6030">
      <w:start w:val="1"/>
      <w:numFmt w:val="bullet"/>
      <w:lvlText w:val=""/>
      <w:lvlJc w:val="left"/>
      <w:pPr>
        <w:ind w:left="1080" w:hanging="360"/>
      </w:pPr>
      <w:rPr>
        <w:rFonts w:ascii="Symbol" w:hAnsi="Symbol"/>
      </w:rPr>
    </w:lvl>
    <w:lvl w:ilvl="2" w:tplc="9E409316">
      <w:start w:val="1"/>
      <w:numFmt w:val="bullet"/>
      <w:lvlText w:val=""/>
      <w:lvlJc w:val="left"/>
      <w:pPr>
        <w:ind w:left="1080" w:hanging="360"/>
      </w:pPr>
      <w:rPr>
        <w:rFonts w:ascii="Symbol" w:hAnsi="Symbol"/>
      </w:rPr>
    </w:lvl>
    <w:lvl w:ilvl="3" w:tplc="40567A3A">
      <w:start w:val="1"/>
      <w:numFmt w:val="bullet"/>
      <w:lvlText w:val=""/>
      <w:lvlJc w:val="left"/>
      <w:pPr>
        <w:ind w:left="1080" w:hanging="360"/>
      </w:pPr>
      <w:rPr>
        <w:rFonts w:ascii="Symbol" w:hAnsi="Symbol"/>
      </w:rPr>
    </w:lvl>
    <w:lvl w:ilvl="4" w:tplc="80C6BB3C">
      <w:start w:val="1"/>
      <w:numFmt w:val="bullet"/>
      <w:lvlText w:val=""/>
      <w:lvlJc w:val="left"/>
      <w:pPr>
        <w:ind w:left="1080" w:hanging="360"/>
      </w:pPr>
      <w:rPr>
        <w:rFonts w:ascii="Symbol" w:hAnsi="Symbol"/>
      </w:rPr>
    </w:lvl>
    <w:lvl w:ilvl="5" w:tplc="64CC8312">
      <w:start w:val="1"/>
      <w:numFmt w:val="bullet"/>
      <w:lvlText w:val=""/>
      <w:lvlJc w:val="left"/>
      <w:pPr>
        <w:ind w:left="1080" w:hanging="360"/>
      </w:pPr>
      <w:rPr>
        <w:rFonts w:ascii="Symbol" w:hAnsi="Symbol"/>
      </w:rPr>
    </w:lvl>
    <w:lvl w:ilvl="6" w:tplc="E1B69F0A">
      <w:start w:val="1"/>
      <w:numFmt w:val="bullet"/>
      <w:lvlText w:val=""/>
      <w:lvlJc w:val="left"/>
      <w:pPr>
        <w:ind w:left="1080" w:hanging="360"/>
      </w:pPr>
      <w:rPr>
        <w:rFonts w:ascii="Symbol" w:hAnsi="Symbol"/>
      </w:rPr>
    </w:lvl>
    <w:lvl w:ilvl="7" w:tplc="E45E8D32">
      <w:start w:val="1"/>
      <w:numFmt w:val="bullet"/>
      <w:lvlText w:val=""/>
      <w:lvlJc w:val="left"/>
      <w:pPr>
        <w:ind w:left="1080" w:hanging="360"/>
      </w:pPr>
      <w:rPr>
        <w:rFonts w:ascii="Symbol" w:hAnsi="Symbol"/>
      </w:rPr>
    </w:lvl>
    <w:lvl w:ilvl="8" w:tplc="438A51B6">
      <w:start w:val="1"/>
      <w:numFmt w:val="bullet"/>
      <w:lvlText w:val=""/>
      <w:lvlJc w:val="left"/>
      <w:pPr>
        <w:ind w:left="1080" w:hanging="360"/>
      </w:pPr>
      <w:rPr>
        <w:rFonts w:ascii="Symbol" w:hAnsi="Symbol"/>
      </w:rPr>
    </w:lvl>
  </w:abstractNum>
  <w:abstractNum w:abstractNumId="19" w15:restartNumberingAfterBreak="0">
    <w:nsid w:val="7DB02BCC"/>
    <w:multiLevelType w:val="hybridMultilevel"/>
    <w:tmpl w:val="B7DAB6F6"/>
    <w:lvl w:ilvl="0" w:tplc="8E000428">
      <w:start w:val="1"/>
      <w:numFmt w:val="bullet"/>
      <w:lvlText w:val=""/>
      <w:lvlJc w:val="left"/>
      <w:pPr>
        <w:ind w:left="1080" w:hanging="360"/>
      </w:pPr>
      <w:rPr>
        <w:rFonts w:ascii="Symbol" w:hAnsi="Symbol"/>
      </w:rPr>
    </w:lvl>
    <w:lvl w:ilvl="1" w:tplc="B5286414">
      <w:start w:val="1"/>
      <w:numFmt w:val="bullet"/>
      <w:lvlText w:val=""/>
      <w:lvlJc w:val="left"/>
      <w:pPr>
        <w:ind w:left="1080" w:hanging="360"/>
      </w:pPr>
      <w:rPr>
        <w:rFonts w:ascii="Symbol" w:hAnsi="Symbol"/>
      </w:rPr>
    </w:lvl>
    <w:lvl w:ilvl="2" w:tplc="B7FE184C">
      <w:start w:val="1"/>
      <w:numFmt w:val="bullet"/>
      <w:lvlText w:val=""/>
      <w:lvlJc w:val="left"/>
      <w:pPr>
        <w:ind w:left="1080" w:hanging="360"/>
      </w:pPr>
      <w:rPr>
        <w:rFonts w:ascii="Symbol" w:hAnsi="Symbol"/>
      </w:rPr>
    </w:lvl>
    <w:lvl w:ilvl="3" w:tplc="7B527BD4">
      <w:start w:val="1"/>
      <w:numFmt w:val="bullet"/>
      <w:lvlText w:val=""/>
      <w:lvlJc w:val="left"/>
      <w:pPr>
        <w:ind w:left="1080" w:hanging="360"/>
      </w:pPr>
      <w:rPr>
        <w:rFonts w:ascii="Symbol" w:hAnsi="Symbol"/>
      </w:rPr>
    </w:lvl>
    <w:lvl w:ilvl="4" w:tplc="D89A3274">
      <w:start w:val="1"/>
      <w:numFmt w:val="bullet"/>
      <w:lvlText w:val=""/>
      <w:lvlJc w:val="left"/>
      <w:pPr>
        <w:ind w:left="1080" w:hanging="360"/>
      </w:pPr>
      <w:rPr>
        <w:rFonts w:ascii="Symbol" w:hAnsi="Symbol"/>
      </w:rPr>
    </w:lvl>
    <w:lvl w:ilvl="5" w:tplc="EB70C2BA">
      <w:start w:val="1"/>
      <w:numFmt w:val="bullet"/>
      <w:lvlText w:val=""/>
      <w:lvlJc w:val="left"/>
      <w:pPr>
        <w:ind w:left="1080" w:hanging="360"/>
      </w:pPr>
      <w:rPr>
        <w:rFonts w:ascii="Symbol" w:hAnsi="Symbol"/>
      </w:rPr>
    </w:lvl>
    <w:lvl w:ilvl="6" w:tplc="D62868FC">
      <w:start w:val="1"/>
      <w:numFmt w:val="bullet"/>
      <w:lvlText w:val=""/>
      <w:lvlJc w:val="left"/>
      <w:pPr>
        <w:ind w:left="1080" w:hanging="360"/>
      </w:pPr>
      <w:rPr>
        <w:rFonts w:ascii="Symbol" w:hAnsi="Symbol"/>
      </w:rPr>
    </w:lvl>
    <w:lvl w:ilvl="7" w:tplc="E996DAD6">
      <w:start w:val="1"/>
      <w:numFmt w:val="bullet"/>
      <w:lvlText w:val=""/>
      <w:lvlJc w:val="left"/>
      <w:pPr>
        <w:ind w:left="1080" w:hanging="360"/>
      </w:pPr>
      <w:rPr>
        <w:rFonts w:ascii="Symbol" w:hAnsi="Symbol"/>
      </w:rPr>
    </w:lvl>
    <w:lvl w:ilvl="8" w:tplc="DFAC53CA">
      <w:start w:val="1"/>
      <w:numFmt w:val="bullet"/>
      <w:lvlText w:val=""/>
      <w:lvlJc w:val="left"/>
      <w:pPr>
        <w:ind w:left="1080" w:hanging="360"/>
      </w:pPr>
      <w:rPr>
        <w:rFonts w:ascii="Symbol" w:hAnsi="Symbol"/>
      </w:rPr>
    </w:lvl>
  </w:abstractNum>
  <w:num w:numId="1" w16cid:durableId="674654022">
    <w:abstractNumId w:val="2"/>
  </w:num>
  <w:num w:numId="2" w16cid:durableId="1236747532">
    <w:abstractNumId w:val="6"/>
  </w:num>
  <w:num w:numId="3" w16cid:durableId="1643651660">
    <w:abstractNumId w:val="3"/>
  </w:num>
  <w:num w:numId="4" w16cid:durableId="1529831774">
    <w:abstractNumId w:val="16"/>
  </w:num>
  <w:num w:numId="5" w16cid:durableId="2005544723">
    <w:abstractNumId w:val="7"/>
  </w:num>
  <w:num w:numId="6" w16cid:durableId="957567722">
    <w:abstractNumId w:val="8"/>
  </w:num>
  <w:num w:numId="7" w16cid:durableId="1733969041">
    <w:abstractNumId w:val="12"/>
  </w:num>
  <w:num w:numId="8" w16cid:durableId="1636329271">
    <w:abstractNumId w:val="14"/>
  </w:num>
  <w:num w:numId="9" w16cid:durableId="816842089">
    <w:abstractNumId w:val="13"/>
  </w:num>
  <w:num w:numId="10" w16cid:durableId="207955524">
    <w:abstractNumId w:val="9"/>
  </w:num>
  <w:num w:numId="11" w16cid:durableId="389966572">
    <w:abstractNumId w:val="10"/>
  </w:num>
  <w:num w:numId="12" w16cid:durableId="921523257">
    <w:abstractNumId w:val="15"/>
  </w:num>
  <w:num w:numId="13" w16cid:durableId="1294562380">
    <w:abstractNumId w:val="0"/>
  </w:num>
  <w:num w:numId="14" w16cid:durableId="72902113">
    <w:abstractNumId w:val="4"/>
  </w:num>
  <w:num w:numId="15" w16cid:durableId="638344404">
    <w:abstractNumId w:val="1"/>
  </w:num>
  <w:num w:numId="16" w16cid:durableId="1639535580">
    <w:abstractNumId w:val="5"/>
  </w:num>
  <w:num w:numId="17" w16cid:durableId="92670922">
    <w:abstractNumId w:val="18"/>
  </w:num>
  <w:num w:numId="18" w16cid:durableId="767628085">
    <w:abstractNumId w:val="17"/>
  </w:num>
  <w:num w:numId="19" w16cid:durableId="1746495348">
    <w:abstractNumId w:val="19"/>
  </w:num>
  <w:num w:numId="20" w16cid:durableId="188714172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2NTKzNDY2NjMyMjNT0lEKTi0uzszPAykwNK4FAMYbwcstAAAA"/>
  </w:docVars>
  <w:rsids>
    <w:rsidRoot w:val="00AB6538"/>
    <w:rsid w:val="00000162"/>
    <w:rsid w:val="000005D6"/>
    <w:rsid w:val="000006A4"/>
    <w:rsid w:val="00000830"/>
    <w:rsid w:val="0000083D"/>
    <w:rsid w:val="000008FD"/>
    <w:rsid w:val="00000BD6"/>
    <w:rsid w:val="00001117"/>
    <w:rsid w:val="00001284"/>
    <w:rsid w:val="00001401"/>
    <w:rsid w:val="00001628"/>
    <w:rsid w:val="000021DA"/>
    <w:rsid w:val="00002712"/>
    <w:rsid w:val="0000276C"/>
    <w:rsid w:val="00002A66"/>
    <w:rsid w:val="00002AF5"/>
    <w:rsid w:val="00002FAB"/>
    <w:rsid w:val="00003041"/>
    <w:rsid w:val="0000347D"/>
    <w:rsid w:val="000038FD"/>
    <w:rsid w:val="00003D3E"/>
    <w:rsid w:val="00004B2E"/>
    <w:rsid w:val="00004C45"/>
    <w:rsid w:val="00004EAB"/>
    <w:rsid w:val="000052B2"/>
    <w:rsid w:val="000054B8"/>
    <w:rsid w:val="00005501"/>
    <w:rsid w:val="00005685"/>
    <w:rsid w:val="00005BB1"/>
    <w:rsid w:val="00005DCE"/>
    <w:rsid w:val="000061BB"/>
    <w:rsid w:val="0000673A"/>
    <w:rsid w:val="000075A3"/>
    <w:rsid w:val="000077E2"/>
    <w:rsid w:val="00010572"/>
    <w:rsid w:val="00010ACA"/>
    <w:rsid w:val="00010D1E"/>
    <w:rsid w:val="00011A84"/>
    <w:rsid w:val="00011E73"/>
    <w:rsid w:val="000120EB"/>
    <w:rsid w:val="00012A6E"/>
    <w:rsid w:val="00012AA0"/>
    <w:rsid w:val="00012E90"/>
    <w:rsid w:val="000139BD"/>
    <w:rsid w:val="00013A30"/>
    <w:rsid w:val="000146F2"/>
    <w:rsid w:val="0001470D"/>
    <w:rsid w:val="00015744"/>
    <w:rsid w:val="0001590B"/>
    <w:rsid w:val="0001593C"/>
    <w:rsid w:val="000159B6"/>
    <w:rsid w:val="000164C9"/>
    <w:rsid w:val="000172F5"/>
    <w:rsid w:val="00017595"/>
    <w:rsid w:val="000176E8"/>
    <w:rsid w:val="00017C2F"/>
    <w:rsid w:val="00017E6E"/>
    <w:rsid w:val="000203FB"/>
    <w:rsid w:val="0002067D"/>
    <w:rsid w:val="00021522"/>
    <w:rsid w:val="00021B8E"/>
    <w:rsid w:val="00021C6F"/>
    <w:rsid w:val="00021C86"/>
    <w:rsid w:val="000237CA"/>
    <w:rsid w:val="00023AB5"/>
    <w:rsid w:val="00023CA3"/>
    <w:rsid w:val="00023E18"/>
    <w:rsid w:val="000246EE"/>
    <w:rsid w:val="000248AB"/>
    <w:rsid w:val="0002497F"/>
    <w:rsid w:val="00024AF4"/>
    <w:rsid w:val="00024B06"/>
    <w:rsid w:val="00024C9A"/>
    <w:rsid w:val="00025AAB"/>
    <w:rsid w:val="0002645B"/>
    <w:rsid w:val="000268B9"/>
    <w:rsid w:val="000268C8"/>
    <w:rsid w:val="000269B4"/>
    <w:rsid w:val="00026B6C"/>
    <w:rsid w:val="00026C56"/>
    <w:rsid w:val="00026DA1"/>
    <w:rsid w:val="00030A0B"/>
    <w:rsid w:val="000311C6"/>
    <w:rsid w:val="000313DF"/>
    <w:rsid w:val="00031527"/>
    <w:rsid w:val="00031E83"/>
    <w:rsid w:val="000323A3"/>
    <w:rsid w:val="00032523"/>
    <w:rsid w:val="00032813"/>
    <w:rsid w:val="000335F5"/>
    <w:rsid w:val="000337AB"/>
    <w:rsid w:val="0003394A"/>
    <w:rsid w:val="00033C44"/>
    <w:rsid w:val="00034191"/>
    <w:rsid w:val="00034ABC"/>
    <w:rsid w:val="00034BFC"/>
    <w:rsid w:val="00034CCE"/>
    <w:rsid w:val="00034EF1"/>
    <w:rsid w:val="0003514F"/>
    <w:rsid w:val="00035EF5"/>
    <w:rsid w:val="00036343"/>
    <w:rsid w:val="000368CB"/>
    <w:rsid w:val="000368DA"/>
    <w:rsid w:val="00036A7F"/>
    <w:rsid w:val="00036DA5"/>
    <w:rsid w:val="00036E63"/>
    <w:rsid w:val="0003710D"/>
    <w:rsid w:val="0003711F"/>
    <w:rsid w:val="00037B2A"/>
    <w:rsid w:val="00037D40"/>
    <w:rsid w:val="0004027E"/>
    <w:rsid w:val="000402B2"/>
    <w:rsid w:val="000408F1"/>
    <w:rsid w:val="0004170F"/>
    <w:rsid w:val="000421A3"/>
    <w:rsid w:val="00042370"/>
    <w:rsid w:val="00042493"/>
    <w:rsid w:val="000427CC"/>
    <w:rsid w:val="00042A74"/>
    <w:rsid w:val="00042EEF"/>
    <w:rsid w:val="000431E5"/>
    <w:rsid w:val="00043353"/>
    <w:rsid w:val="0004373B"/>
    <w:rsid w:val="000438F0"/>
    <w:rsid w:val="00043975"/>
    <w:rsid w:val="00043A69"/>
    <w:rsid w:val="00044183"/>
    <w:rsid w:val="00044432"/>
    <w:rsid w:val="00044992"/>
    <w:rsid w:val="00045597"/>
    <w:rsid w:val="00045779"/>
    <w:rsid w:val="0004613D"/>
    <w:rsid w:val="00046198"/>
    <w:rsid w:val="000463F3"/>
    <w:rsid w:val="000464E2"/>
    <w:rsid w:val="00047118"/>
    <w:rsid w:val="00047EC3"/>
    <w:rsid w:val="000500BF"/>
    <w:rsid w:val="000501CD"/>
    <w:rsid w:val="000501D2"/>
    <w:rsid w:val="00050987"/>
    <w:rsid w:val="000518A7"/>
    <w:rsid w:val="000522B4"/>
    <w:rsid w:val="00052B16"/>
    <w:rsid w:val="00052BA3"/>
    <w:rsid w:val="00052C2A"/>
    <w:rsid w:val="00052C95"/>
    <w:rsid w:val="00052E14"/>
    <w:rsid w:val="00052F85"/>
    <w:rsid w:val="00053629"/>
    <w:rsid w:val="000541FB"/>
    <w:rsid w:val="00054272"/>
    <w:rsid w:val="00054403"/>
    <w:rsid w:val="000556DD"/>
    <w:rsid w:val="00055BDD"/>
    <w:rsid w:val="0005669F"/>
    <w:rsid w:val="00057473"/>
    <w:rsid w:val="000574C3"/>
    <w:rsid w:val="000574F9"/>
    <w:rsid w:val="000577BF"/>
    <w:rsid w:val="0005791E"/>
    <w:rsid w:val="00060D44"/>
    <w:rsid w:val="000610FB"/>
    <w:rsid w:val="000617D4"/>
    <w:rsid w:val="000617F7"/>
    <w:rsid w:val="000618B8"/>
    <w:rsid w:val="00061B9D"/>
    <w:rsid w:val="0006236D"/>
    <w:rsid w:val="0006294A"/>
    <w:rsid w:val="00062F2F"/>
    <w:rsid w:val="0006304F"/>
    <w:rsid w:val="00063166"/>
    <w:rsid w:val="000633BE"/>
    <w:rsid w:val="00063480"/>
    <w:rsid w:val="00063E76"/>
    <w:rsid w:val="00063FFA"/>
    <w:rsid w:val="00064E17"/>
    <w:rsid w:val="000653BF"/>
    <w:rsid w:val="00065EBF"/>
    <w:rsid w:val="00066F70"/>
    <w:rsid w:val="00067022"/>
    <w:rsid w:val="000670AD"/>
    <w:rsid w:val="000672BA"/>
    <w:rsid w:val="000678D9"/>
    <w:rsid w:val="0006793F"/>
    <w:rsid w:val="00067C8B"/>
    <w:rsid w:val="00070351"/>
    <w:rsid w:val="000705AC"/>
    <w:rsid w:val="00070671"/>
    <w:rsid w:val="000706F7"/>
    <w:rsid w:val="00070CC6"/>
    <w:rsid w:val="00070DDE"/>
    <w:rsid w:val="0007105C"/>
    <w:rsid w:val="0007110B"/>
    <w:rsid w:val="0007179E"/>
    <w:rsid w:val="00072449"/>
    <w:rsid w:val="0007265F"/>
    <w:rsid w:val="000730B9"/>
    <w:rsid w:val="000731F5"/>
    <w:rsid w:val="00073511"/>
    <w:rsid w:val="00073AF3"/>
    <w:rsid w:val="000740BC"/>
    <w:rsid w:val="000744C6"/>
    <w:rsid w:val="00075BC7"/>
    <w:rsid w:val="00075CE3"/>
    <w:rsid w:val="00075E65"/>
    <w:rsid w:val="000760C5"/>
    <w:rsid w:val="00076612"/>
    <w:rsid w:val="000771EA"/>
    <w:rsid w:val="00077CC3"/>
    <w:rsid w:val="00081450"/>
    <w:rsid w:val="00081DD3"/>
    <w:rsid w:val="00082080"/>
    <w:rsid w:val="00082766"/>
    <w:rsid w:val="00082F28"/>
    <w:rsid w:val="00082FCB"/>
    <w:rsid w:val="0008350E"/>
    <w:rsid w:val="00083515"/>
    <w:rsid w:val="0008482A"/>
    <w:rsid w:val="00084C42"/>
    <w:rsid w:val="00084F73"/>
    <w:rsid w:val="0008567B"/>
    <w:rsid w:val="000856A0"/>
    <w:rsid w:val="00085A58"/>
    <w:rsid w:val="00085FD4"/>
    <w:rsid w:val="0008635B"/>
    <w:rsid w:val="000868E5"/>
    <w:rsid w:val="00086A58"/>
    <w:rsid w:val="00086C5C"/>
    <w:rsid w:val="00086F9C"/>
    <w:rsid w:val="000872C5"/>
    <w:rsid w:val="000872DE"/>
    <w:rsid w:val="000874DC"/>
    <w:rsid w:val="0008754C"/>
    <w:rsid w:val="0008763E"/>
    <w:rsid w:val="00087A03"/>
    <w:rsid w:val="00090096"/>
    <w:rsid w:val="0009116E"/>
    <w:rsid w:val="00091719"/>
    <w:rsid w:val="00091751"/>
    <w:rsid w:val="00091A1B"/>
    <w:rsid w:val="00091A4C"/>
    <w:rsid w:val="0009229F"/>
    <w:rsid w:val="000922A6"/>
    <w:rsid w:val="000922DC"/>
    <w:rsid w:val="00092BAB"/>
    <w:rsid w:val="00092C7E"/>
    <w:rsid w:val="00092E0E"/>
    <w:rsid w:val="000933DB"/>
    <w:rsid w:val="0009505E"/>
    <w:rsid w:val="00095DA5"/>
    <w:rsid w:val="00095FFD"/>
    <w:rsid w:val="0009687E"/>
    <w:rsid w:val="00096B4A"/>
    <w:rsid w:val="00097ED2"/>
    <w:rsid w:val="000A0016"/>
    <w:rsid w:val="000A0126"/>
    <w:rsid w:val="000A06EB"/>
    <w:rsid w:val="000A1095"/>
    <w:rsid w:val="000A11D9"/>
    <w:rsid w:val="000A1FDF"/>
    <w:rsid w:val="000A2AA7"/>
    <w:rsid w:val="000A2E6A"/>
    <w:rsid w:val="000A3790"/>
    <w:rsid w:val="000A3DA4"/>
    <w:rsid w:val="000A409F"/>
    <w:rsid w:val="000A4821"/>
    <w:rsid w:val="000A55E8"/>
    <w:rsid w:val="000A589D"/>
    <w:rsid w:val="000A643A"/>
    <w:rsid w:val="000A6881"/>
    <w:rsid w:val="000A6A02"/>
    <w:rsid w:val="000A6D17"/>
    <w:rsid w:val="000A6F78"/>
    <w:rsid w:val="000A704A"/>
    <w:rsid w:val="000A77DA"/>
    <w:rsid w:val="000A7C69"/>
    <w:rsid w:val="000A7C9D"/>
    <w:rsid w:val="000B0361"/>
    <w:rsid w:val="000B0D98"/>
    <w:rsid w:val="000B16AD"/>
    <w:rsid w:val="000B3466"/>
    <w:rsid w:val="000B3584"/>
    <w:rsid w:val="000B35B0"/>
    <w:rsid w:val="000B3787"/>
    <w:rsid w:val="000B4199"/>
    <w:rsid w:val="000B486E"/>
    <w:rsid w:val="000B4DC3"/>
    <w:rsid w:val="000B53B7"/>
    <w:rsid w:val="000B6818"/>
    <w:rsid w:val="000B7184"/>
    <w:rsid w:val="000B7371"/>
    <w:rsid w:val="000B7655"/>
    <w:rsid w:val="000B7813"/>
    <w:rsid w:val="000B793B"/>
    <w:rsid w:val="000C0C42"/>
    <w:rsid w:val="000C0F64"/>
    <w:rsid w:val="000C11F2"/>
    <w:rsid w:val="000C1444"/>
    <w:rsid w:val="000C1B4C"/>
    <w:rsid w:val="000C21D2"/>
    <w:rsid w:val="000C2FB9"/>
    <w:rsid w:val="000C33AB"/>
    <w:rsid w:val="000C4001"/>
    <w:rsid w:val="000C42E2"/>
    <w:rsid w:val="000C444B"/>
    <w:rsid w:val="000C47A6"/>
    <w:rsid w:val="000C4B7A"/>
    <w:rsid w:val="000C4F0C"/>
    <w:rsid w:val="000C5531"/>
    <w:rsid w:val="000C562C"/>
    <w:rsid w:val="000C648C"/>
    <w:rsid w:val="000C76AB"/>
    <w:rsid w:val="000C794B"/>
    <w:rsid w:val="000C7E27"/>
    <w:rsid w:val="000C7E91"/>
    <w:rsid w:val="000C7EC9"/>
    <w:rsid w:val="000D094C"/>
    <w:rsid w:val="000D0E6F"/>
    <w:rsid w:val="000D0F5A"/>
    <w:rsid w:val="000D1245"/>
    <w:rsid w:val="000D164B"/>
    <w:rsid w:val="000D166D"/>
    <w:rsid w:val="000D1A3C"/>
    <w:rsid w:val="000D1D1D"/>
    <w:rsid w:val="000D29C3"/>
    <w:rsid w:val="000D2C44"/>
    <w:rsid w:val="000D2C4E"/>
    <w:rsid w:val="000D329B"/>
    <w:rsid w:val="000D34FD"/>
    <w:rsid w:val="000D3871"/>
    <w:rsid w:val="000D3C25"/>
    <w:rsid w:val="000D3EE3"/>
    <w:rsid w:val="000D5422"/>
    <w:rsid w:val="000D5595"/>
    <w:rsid w:val="000D5744"/>
    <w:rsid w:val="000D584F"/>
    <w:rsid w:val="000D58D5"/>
    <w:rsid w:val="000D65C3"/>
    <w:rsid w:val="000D67D4"/>
    <w:rsid w:val="000D67E3"/>
    <w:rsid w:val="000D6F6A"/>
    <w:rsid w:val="000D74CF"/>
    <w:rsid w:val="000D7730"/>
    <w:rsid w:val="000D7F59"/>
    <w:rsid w:val="000D7F7B"/>
    <w:rsid w:val="000E0140"/>
    <w:rsid w:val="000E0737"/>
    <w:rsid w:val="000E0EA1"/>
    <w:rsid w:val="000E1581"/>
    <w:rsid w:val="000E1817"/>
    <w:rsid w:val="000E223C"/>
    <w:rsid w:val="000E23A7"/>
    <w:rsid w:val="000E298F"/>
    <w:rsid w:val="000E2D10"/>
    <w:rsid w:val="000E30F4"/>
    <w:rsid w:val="000E3112"/>
    <w:rsid w:val="000E3859"/>
    <w:rsid w:val="000E3DDC"/>
    <w:rsid w:val="000E44E2"/>
    <w:rsid w:val="000E49E9"/>
    <w:rsid w:val="000E4A1C"/>
    <w:rsid w:val="000E570E"/>
    <w:rsid w:val="000E580E"/>
    <w:rsid w:val="000E5BD6"/>
    <w:rsid w:val="000E6158"/>
    <w:rsid w:val="000E667F"/>
    <w:rsid w:val="000E6B76"/>
    <w:rsid w:val="000E6F05"/>
    <w:rsid w:val="000E78A3"/>
    <w:rsid w:val="000E7C32"/>
    <w:rsid w:val="000E7D59"/>
    <w:rsid w:val="000F0651"/>
    <w:rsid w:val="000F074F"/>
    <w:rsid w:val="000F105D"/>
    <w:rsid w:val="000F1472"/>
    <w:rsid w:val="000F198F"/>
    <w:rsid w:val="000F1E8D"/>
    <w:rsid w:val="000F255A"/>
    <w:rsid w:val="000F27EC"/>
    <w:rsid w:val="000F31ED"/>
    <w:rsid w:val="000F3A43"/>
    <w:rsid w:val="000F3B6E"/>
    <w:rsid w:val="000F3C22"/>
    <w:rsid w:val="000F45D6"/>
    <w:rsid w:val="000F4A90"/>
    <w:rsid w:val="000F4E1D"/>
    <w:rsid w:val="000F521C"/>
    <w:rsid w:val="000F60A1"/>
    <w:rsid w:val="000F67C9"/>
    <w:rsid w:val="000F6A61"/>
    <w:rsid w:val="000F6AD3"/>
    <w:rsid w:val="000F77D3"/>
    <w:rsid w:val="000F7883"/>
    <w:rsid w:val="001000C5"/>
    <w:rsid w:val="00100A71"/>
    <w:rsid w:val="00101237"/>
    <w:rsid w:val="001021D4"/>
    <w:rsid w:val="00102688"/>
    <w:rsid w:val="00102D3C"/>
    <w:rsid w:val="001041D9"/>
    <w:rsid w:val="00104329"/>
    <w:rsid w:val="0010467F"/>
    <w:rsid w:val="00104BF9"/>
    <w:rsid w:val="00105408"/>
    <w:rsid w:val="001056A6"/>
    <w:rsid w:val="0010580E"/>
    <w:rsid w:val="00105A4F"/>
    <w:rsid w:val="00105D22"/>
    <w:rsid w:val="001063B8"/>
    <w:rsid w:val="00106479"/>
    <w:rsid w:val="00106973"/>
    <w:rsid w:val="00106E98"/>
    <w:rsid w:val="00107795"/>
    <w:rsid w:val="001077A2"/>
    <w:rsid w:val="00110983"/>
    <w:rsid w:val="00110988"/>
    <w:rsid w:val="00110F6A"/>
    <w:rsid w:val="0011107E"/>
    <w:rsid w:val="0011133E"/>
    <w:rsid w:val="0011146D"/>
    <w:rsid w:val="00112D92"/>
    <w:rsid w:val="00114689"/>
    <w:rsid w:val="0011491F"/>
    <w:rsid w:val="00114FF7"/>
    <w:rsid w:val="00115A8C"/>
    <w:rsid w:val="001163D9"/>
    <w:rsid w:val="0011653B"/>
    <w:rsid w:val="00116718"/>
    <w:rsid w:val="0011684C"/>
    <w:rsid w:val="0011741F"/>
    <w:rsid w:val="00117F7E"/>
    <w:rsid w:val="00120639"/>
    <w:rsid w:val="00121632"/>
    <w:rsid w:val="001222CD"/>
    <w:rsid w:val="00122736"/>
    <w:rsid w:val="001229D7"/>
    <w:rsid w:val="00122CC1"/>
    <w:rsid w:val="001230BF"/>
    <w:rsid w:val="001235F2"/>
    <w:rsid w:val="00123A45"/>
    <w:rsid w:val="00123B2D"/>
    <w:rsid w:val="00124250"/>
    <w:rsid w:val="0012467D"/>
    <w:rsid w:val="00124691"/>
    <w:rsid w:val="00124D9A"/>
    <w:rsid w:val="001255EF"/>
    <w:rsid w:val="00125653"/>
    <w:rsid w:val="00126006"/>
    <w:rsid w:val="0012633C"/>
    <w:rsid w:val="0012666E"/>
    <w:rsid w:val="001269D1"/>
    <w:rsid w:val="001270C9"/>
    <w:rsid w:val="001272AF"/>
    <w:rsid w:val="00127315"/>
    <w:rsid w:val="00127B2E"/>
    <w:rsid w:val="00127BE3"/>
    <w:rsid w:val="00130C6A"/>
    <w:rsid w:val="00130F13"/>
    <w:rsid w:val="00131378"/>
    <w:rsid w:val="0013182C"/>
    <w:rsid w:val="00131C1E"/>
    <w:rsid w:val="00131C60"/>
    <w:rsid w:val="00131E47"/>
    <w:rsid w:val="00132E70"/>
    <w:rsid w:val="00133106"/>
    <w:rsid w:val="00133892"/>
    <w:rsid w:val="001343E9"/>
    <w:rsid w:val="001344F9"/>
    <w:rsid w:val="001345EB"/>
    <w:rsid w:val="001346B8"/>
    <w:rsid w:val="001348E5"/>
    <w:rsid w:val="00134C63"/>
    <w:rsid w:val="0013528E"/>
    <w:rsid w:val="001354F0"/>
    <w:rsid w:val="0013594E"/>
    <w:rsid w:val="00135A0C"/>
    <w:rsid w:val="00135C4D"/>
    <w:rsid w:val="00136726"/>
    <w:rsid w:val="00136BAB"/>
    <w:rsid w:val="00137267"/>
    <w:rsid w:val="00140595"/>
    <w:rsid w:val="0014080E"/>
    <w:rsid w:val="001412AA"/>
    <w:rsid w:val="00141C50"/>
    <w:rsid w:val="00142ABD"/>
    <w:rsid w:val="00142B65"/>
    <w:rsid w:val="00142E97"/>
    <w:rsid w:val="00143134"/>
    <w:rsid w:val="001431B6"/>
    <w:rsid w:val="00143571"/>
    <w:rsid w:val="001435C9"/>
    <w:rsid w:val="00143695"/>
    <w:rsid w:val="00143C24"/>
    <w:rsid w:val="00144011"/>
    <w:rsid w:val="00144CFA"/>
    <w:rsid w:val="0014513A"/>
    <w:rsid w:val="00145602"/>
    <w:rsid w:val="00145954"/>
    <w:rsid w:val="00145D52"/>
    <w:rsid w:val="00145E4C"/>
    <w:rsid w:val="00146895"/>
    <w:rsid w:val="00146EE5"/>
    <w:rsid w:val="00147573"/>
    <w:rsid w:val="00150017"/>
    <w:rsid w:val="0015057A"/>
    <w:rsid w:val="001506AA"/>
    <w:rsid w:val="00150C41"/>
    <w:rsid w:val="00151312"/>
    <w:rsid w:val="0015166D"/>
    <w:rsid w:val="00151831"/>
    <w:rsid w:val="00152238"/>
    <w:rsid w:val="001522B5"/>
    <w:rsid w:val="001524F2"/>
    <w:rsid w:val="0015344B"/>
    <w:rsid w:val="001534CF"/>
    <w:rsid w:val="001536AD"/>
    <w:rsid w:val="00153E8C"/>
    <w:rsid w:val="00154670"/>
    <w:rsid w:val="00154756"/>
    <w:rsid w:val="001547EB"/>
    <w:rsid w:val="001555AD"/>
    <w:rsid w:val="001558F1"/>
    <w:rsid w:val="001562CF"/>
    <w:rsid w:val="00156D29"/>
    <w:rsid w:val="0015722F"/>
    <w:rsid w:val="00157EAC"/>
    <w:rsid w:val="00160659"/>
    <w:rsid w:val="00160A0B"/>
    <w:rsid w:val="0016103C"/>
    <w:rsid w:val="0016110C"/>
    <w:rsid w:val="00162EFC"/>
    <w:rsid w:val="00165376"/>
    <w:rsid w:val="001655E0"/>
    <w:rsid w:val="001656B5"/>
    <w:rsid w:val="001657E9"/>
    <w:rsid w:val="00165A21"/>
    <w:rsid w:val="00165A5D"/>
    <w:rsid w:val="00165DDA"/>
    <w:rsid w:val="00165FC3"/>
    <w:rsid w:val="001660B4"/>
    <w:rsid w:val="0016658F"/>
    <w:rsid w:val="001666FD"/>
    <w:rsid w:val="00166BC1"/>
    <w:rsid w:val="00167094"/>
    <w:rsid w:val="001670CD"/>
    <w:rsid w:val="00167A5D"/>
    <w:rsid w:val="00167B82"/>
    <w:rsid w:val="00167BEC"/>
    <w:rsid w:val="00171496"/>
    <w:rsid w:val="00171791"/>
    <w:rsid w:val="0017268E"/>
    <w:rsid w:val="001728A4"/>
    <w:rsid w:val="001728E8"/>
    <w:rsid w:val="00172A53"/>
    <w:rsid w:val="00172ACF"/>
    <w:rsid w:val="0017303E"/>
    <w:rsid w:val="001739C2"/>
    <w:rsid w:val="00173F85"/>
    <w:rsid w:val="00173FED"/>
    <w:rsid w:val="0017496B"/>
    <w:rsid w:val="0017498A"/>
    <w:rsid w:val="00175135"/>
    <w:rsid w:val="001751B6"/>
    <w:rsid w:val="001752C5"/>
    <w:rsid w:val="00175412"/>
    <w:rsid w:val="001772DF"/>
    <w:rsid w:val="00177631"/>
    <w:rsid w:val="001776E6"/>
    <w:rsid w:val="00177EFE"/>
    <w:rsid w:val="00180515"/>
    <w:rsid w:val="001805B1"/>
    <w:rsid w:val="00180761"/>
    <w:rsid w:val="00180A51"/>
    <w:rsid w:val="00180E98"/>
    <w:rsid w:val="001811C3"/>
    <w:rsid w:val="001816AA"/>
    <w:rsid w:val="00181800"/>
    <w:rsid w:val="00181973"/>
    <w:rsid w:val="00182691"/>
    <w:rsid w:val="00182CA7"/>
    <w:rsid w:val="00183248"/>
    <w:rsid w:val="001848E3"/>
    <w:rsid w:val="0018572B"/>
    <w:rsid w:val="00185CE3"/>
    <w:rsid w:val="00185D74"/>
    <w:rsid w:val="00186050"/>
    <w:rsid w:val="0018625B"/>
    <w:rsid w:val="0018684E"/>
    <w:rsid w:val="00186C06"/>
    <w:rsid w:val="00186E0F"/>
    <w:rsid w:val="00187121"/>
    <w:rsid w:val="001872D2"/>
    <w:rsid w:val="001874F1"/>
    <w:rsid w:val="001902A5"/>
    <w:rsid w:val="00190408"/>
    <w:rsid w:val="00190B3C"/>
    <w:rsid w:val="00190D51"/>
    <w:rsid w:val="00190ED7"/>
    <w:rsid w:val="00191521"/>
    <w:rsid w:val="001925F5"/>
    <w:rsid w:val="001927DA"/>
    <w:rsid w:val="00192E5C"/>
    <w:rsid w:val="00194008"/>
    <w:rsid w:val="0019415E"/>
    <w:rsid w:val="001942E2"/>
    <w:rsid w:val="0019438B"/>
    <w:rsid w:val="001946A0"/>
    <w:rsid w:val="00194C00"/>
    <w:rsid w:val="00195273"/>
    <w:rsid w:val="00195D2A"/>
    <w:rsid w:val="00196142"/>
    <w:rsid w:val="00196C87"/>
    <w:rsid w:val="00197473"/>
    <w:rsid w:val="00197629"/>
    <w:rsid w:val="001A008D"/>
    <w:rsid w:val="001A020E"/>
    <w:rsid w:val="001A022F"/>
    <w:rsid w:val="001A0515"/>
    <w:rsid w:val="001A0652"/>
    <w:rsid w:val="001A0724"/>
    <w:rsid w:val="001A0D9F"/>
    <w:rsid w:val="001A0F29"/>
    <w:rsid w:val="001A129E"/>
    <w:rsid w:val="001A1AB3"/>
    <w:rsid w:val="001A26D1"/>
    <w:rsid w:val="001A2A51"/>
    <w:rsid w:val="001A2BF6"/>
    <w:rsid w:val="001A3AF1"/>
    <w:rsid w:val="001A3BD8"/>
    <w:rsid w:val="001A3F0C"/>
    <w:rsid w:val="001A44BF"/>
    <w:rsid w:val="001A4AB6"/>
    <w:rsid w:val="001A4D92"/>
    <w:rsid w:val="001A5089"/>
    <w:rsid w:val="001A539E"/>
    <w:rsid w:val="001A5B8F"/>
    <w:rsid w:val="001A7040"/>
    <w:rsid w:val="001A70FE"/>
    <w:rsid w:val="001A741E"/>
    <w:rsid w:val="001A7EF3"/>
    <w:rsid w:val="001B002C"/>
    <w:rsid w:val="001B083A"/>
    <w:rsid w:val="001B0875"/>
    <w:rsid w:val="001B095C"/>
    <w:rsid w:val="001B0C2E"/>
    <w:rsid w:val="001B0F87"/>
    <w:rsid w:val="001B1302"/>
    <w:rsid w:val="001B15BE"/>
    <w:rsid w:val="001B23FD"/>
    <w:rsid w:val="001B25D9"/>
    <w:rsid w:val="001B28E7"/>
    <w:rsid w:val="001B37BC"/>
    <w:rsid w:val="001B3A9D"/>
    <w:rsid w:val="001B3C63"/>
    <w:rsid w:val="001B3D67"/>
    <w:rsid w:val="001B43FC"/>
    <w:rsid w:val="001B444E"/>
    <w:rsid w:val="001B48B0"/>
    <w:rsid w:val="001B4A63"/>
    <w:rsid w:val="001B4E07"/>
    <w:rsid w:val="001B51DF"/>
    <w:rsid w:val="001B5519"/>
    <w:rsid w:val="001B58E2"/>
    <w:rsid w:val="001B5A9D"/>
    <w:rsid w:val="001B6528"/>
    <w:rsid w:val="001B6671"/>
    <w:rsid w:val="001B687B"/>
    <w:rsid w:val="001B688C"/>
    <w:rsid w:val="001B68B1"/>
    <w:rsid w:val="001B6DA9"/>
    <w:rsid w:val="001B71B1"/>
    <w:rsid w:val="001B75E0"/>
    <w:rsid w:val="001B7D31"/>
    <w:rsid w:val="001B7D83"/>
    <w:rsid w:val="001BB4FD"/>
    <w:rsid w:val="001C056D"/>
    <w:rsid w:val="001C0587"/>
    <w:rsid w:val="001C086C"/>
    <w:rsid w:val="001C099D"/>
    <w:rsid w:val="001C09E6"/>
    <w:rsid w:val="001C0C1F"/>
    <w:rsid w:val="001C12D5"/>
    <w:rsid w:val="001C1984"/>
    <w:rsid w:val="001C1BD6"/>
    <w:rsid w:val="001C1E0E"/>
    <w:rsid w:val="001C2D45"/>
    <w:rsid w:val="001C2E16"/>
    <w:rsid w:val="001C314E"/>
    <w:rsid w:val="001C4848"/>
    <w:rsid w:val="001C514D"/>
    <w:rsid w:val="001C5AB4"/>
    <w:rsid w:val="001C5DE8"/>
    <w:rsid w:val="001C68E9"/>
    <w:rsid w:val="001C6B3C"/>
    <w:rsid w:val="001C6F6C"/>
    <w:rsid w:val="001D039E"/>
    <w:rsid w:val="001D0CA0"/>
    <w:rsid w:val="001D0DAF"/>
    <w:rsid w:val="001D1679"/>
    <w:rsid w:val="001D1EFE"/>
    <w:rsid w:val="001D2132"/>
    <w:rsid w:val="001D22B7"/>
    <w:rsid w:val="001D22D2"/>
    <w:rsid w:val="001D2736"/>
    <w:rsid w:val="001D294B"/>
    <w:rsid w:val="001D2A08"/>
    <w:rsid w:val="001D355A"/>
    <w:rsid w:val="001D37FF"/>
    <w:rsid w:val="001D3C83"/>
    <w:rsid w:val="001D4211"/>
    <w:rsid w:val="001D44CA"/>
    <w:rsid w:val="001D45EF"/>
    <w:rsid w:val="001D4ABA"/>
    <w:rsid w:val="001D4B88"/>
    <w:rsid w:val="001D4FBB"/>
    <w:rsid w:val="001D6523"/>
    <w:rsid w:val="001D69BD"/>
    <w:rsid w:val="001D6EFE"/>
    <w:rsid w:val="001D786F"/>
    <w:rsid w:val="001D7B86"/>
    <w:rsid w:val="001E0A27"/>
    <w:rsid w:val="001E0D35"/>
    <w:rsid w:val="001E17CF"/>
    <w:rsid w:val="001E2B1F"/>
    <w:rsid w:val="001E3572"/>
    <w:rsid w:val="001E3CFE"/>
    <w:rsid w:val="001E40D2"/>
    <w:rsid w:val="001E41A9"/>
    <w:rsid w:val="001E4B9A"/>
    <w:rsid w:val="001E4E18"/>
    <w:rsid w:val="001E5146"/>
    <w:rsid w:val="001E535B"/>
    <w:rsid w:val="001E57FF"/>
    <w:rsid w:val="001E5882"/>
    <w:rsid w:val="001E5BC3"/>
    <w:rsid w:val="001E6017"/>
    <w:rsid w:val="001E60AE"/>
    <w:rsid w:val="001E62FD"/>
    <w:rsid w:val="001E6611"/>
    <w:rsid w:val="001E6632"/>
    <w:rsid w:val="001E7055"/>
    <w:rsid w:val="001E793E"/>
    <w:rsid w:val="001E7D76"/>
    <w:rsid w:val="001F0774"/>
    <w:rsid w:val="001F08DA"/>
    <w:rsid w:val="001F0E70"/>
    <w:rsid w:val="001F0F14"/>
    <w:rsid w:val="001F17A5"/>
    <w:rsid w:val="001F17F8"/>
    <w:rsid w:val="001F1BA3"/>
    <w:rsid w:val="001F1EF5"/>
    <w:rsid w:val="001F20C3"/>
    <w:rsid w:val="001F2B5E"/>
    <w:rsid w:val="001F2C39"/>
    <w:rsid w:val="001F2F03"/>
    <w:rsid w:val="001F32D7"/>
    <w:rsid w:val="001F3A36"/>
    <w:rsid w:val="001F4118"/>
    <w:rsid w:val="001F4313"/>
    <w:rsid w:val="001F4899"/>
    <w:rsid w:val="001F4A68"/>
    <w:rsid w:val="001F4B6A"/>
    <w:rsid w:val="001F4D8F"/>
    <w:rsid w:val="001F540D"/>
    <w:rsid w:val="001F573C"/>
    <w:rsid w:val="001F58C5"/>
    <w:rsid w:val="001F58FA"/>
    <w:rsid w:val="001F5D00"/>
    <w:rsid w:val="001F61A5"/>
    <w:rsid w:val="001F6468"/>
    <w:rsid w:val="001F66BB"/>
    <w:rsid w:val="001F6FC7"/>
    <w:rsid w:val="001F71AE"/>
    <w:rsid w:val="001F7873"/>
    <w:rsid w:val="001F79F2"/>
    <w:rsid w:val="001F7A6C"/>
    <w:rsid w:val="001F7ACA"/>
    <w:rsid w:val="002000CD"/>
    <w:rsid w:val="002004B1"/>
    <w:rsid w:val="0020102F"/>
    <w:rsid w:val="00201195"/>
    <w:rsid w:val="0020193B"/>
    <w:rsid w:val="00203052"/>
    <w:rsid w:val="00203161"/>
    <w:rsid w:val="002036BA"/>
    <w:rsid w:val="00203DFD"/>
    <w:rsid w:val="002040F7"/>
    <w:rsid w:val="002046BF"/>
    <w:rsid w:val="002048D7"/>
    <w:rsid w:val="00204A96"/>
    <w:rsid w:val="00204AC5"/>
    <w:rsid w:val="00205070"/>
    <w:rsid w:val="002050F3"/>
    <w:rsid w:val="002068E3"/>
    <w:rsid w:val="00206D6B"/>
    <w:rsid w:val="00207654"/>
    <w:rsid w:val="0020796C"/>
    <w:rsid w:val="00207B0E"/>
    <w:rsid w:val="0020B631"/>
    <w:rsid w:val="002105EA"/>
    <w:rsid w:val="0021079B"/>
    <w:rsid w:val="00210923"/>
    <w:rsid w:val="002109D4"/>
    <w:rsid w:val="00210A1E"/>
    <w:rsid w:val="0021137B"/>
    <w:rsid w:val="0021139D"/>
    <w:rsid w:val="002117AC"/>
    <w:rsid w:val="00211971"/>
    <w:rsid w:val="00211CB6"/>
    <w:rsid w:val="00211D95"/>
    <w:rsid w:val="002120F1"/>
    <w:rsid w:val="00212740"/>
    <w:rsid w:val="00212A08"/>
    <w:rsid w:val="00212A2B"/>
    <w:rsid w:val="0021368F"/>
    <w:rsid w:val="00213AA2"/>
    <w:rsid w:val="00213B20"/>
    <w:rsid w:val="00214098"/>
    <w:rsid w:val="0021421C"/>
    <w:rsid w:val="00214600"/>
    <w:rsid w:val="00214CBE"/>
    <w:rsid w:val="00214FE1"/>
    <w:rsid w:val="002154C5"/>
    <w:rsid w:val="00215711"/>
    <w:rsid w:val="0021635E"/>
    <w:rsid w:val="00216BEA"/>
    <w:rsid w:val="00216D81"/>
    <w:rsid w:val="0021755B"/>
    <w:rsid w:val="002176E8"/>
    <w:rsid w:val="00217747"/>
    <w:rsid w:val="00217BB2"/>
    <w:rsid w:val="00220795"/>
    <w:rsid w:val="00220B21"/>
    <w:rsid w:val="0022109D"/>
    <w:rsid w:val="002210FC"/>
    <w:rsid w:val="00221697"/>
    <w:rsid w:val="00221A19"/>
    <w:rsid w:val="00222454"/>
    <w:rsid w:val="00222511"/>
    <w:rsid w:val="00223642"/>
    <w:rsid w:val="00223CC4"/>
    <w:rsid w:val="00224254"/>
    <w:rsid w:val="00224624"/>
    <w:rsid w:val="00224789"/>
    <w:rsid w:val="002249FB"/>
    <w:rsid w:val="002250D0"/>
    <w:rsid w:val="00225172"/>
    <w:rsid w:val="002251AC"/>
    <w:rsid w:val="002256A9"/>
    <w:rsid w:val="002256D8"/>
    <w:rsid w:val="00225FC7"/>
    <w:rsid w:val="002261BF"/>
    <w:rsid w:val="00226300"/>
    <w:rsid w:val="00227486"/>
    <w:rsid w:val="0022759F"/>
    <w:rsid w:val="0022769C"/>
    <w:rsid w:val="002304F7"/>
    <w:rsid w:val="00231072"/>
    <w:rsid w:val="00231332"/>
    <w:rsid w:val="002318B8"/>
    <w:rsid w:val="0023238E"/>
    <w:rsid w:val="00232910"/>
    <w:rsid w:val="00232DD9"/>
    <w:rsid w:val="002330B8"/>
    <w:rsid w:val="00233432"/>
    <w:rsid w:val="00233B09"/>
    <w:rsid w:val="00233D25"/>
    <w:rsid w:val="00234625"/>
    <w:rsid w:val="00234BEF"/>
    <w:rsid w:val="00235814"/>
    <w:rsid w:val="002358EB"/>
    <w:rsid w:val="00235BD6"/>
    <w:rsid w:val="00235DCF"/>
    <w:rsid w:val="0023644B"/>
    <w:rsid w:val="00236599"/>
    <w:rsid w:val="00236D67"/>
    <w:rsid w:val="00237682"/>
    <w:rsid w:val="00237F86"/>
    <w:rsid w:val="00240EC1"/>
    <w:rsid w:val="0024118B"/>
    <w:rsid w:val="0024137E"/>
    <w:rsid w:val="002415E0"/>
    <w:rsid w:val="00241A2E"/>
    <w:rsid w:val="00241A68"/>
    <w:rsid w:val="002422EA"/>
    <w:rsid w:val="00242452"/>
    <w:rsid w:val="002426F0"/>
    <w:rsid w:val="00242783"/>
    <w:rsid w:val="002428B4"/>
    <w:rsid w:val="00242F29"/>
    <w:rsid w:val="002430C6"/>
    <w:rsid w:val="0024364C"/>
    <w:rsid w:val="0024375E"/>
    <w:rsid w:val="002439D8"/>
    <w:rsid w:val="0024467E"/>
    <w:rsid w:val="00245A78"/>
    <w:rsid w:val="002470D8"/>
    <w:rsid w:val="0025028D"/>
    <w:rsid w:val="00250547"/>
    <w:rsid w:val="00250F4B"/>
    <w:rsid w:val="00251043"/>
    <w:rsid w:val="00251309"/>
    <w:rsid w:val="0025288F"/>
    <w:rsid w:val="00252B05"/>
    <w:rsid w:val="0025388E"/>
    <w:rsid w:val="00253E4D"/>
    <w:rsid w:val="0025409A"/>
    <w:rsid w:val="00254E69"/>
    <w:rsid w:val="00255862"/>
    <w:rsid w:val="002564C8"/>
    <w:rsid w:val="002567AE"/>
    <w:rsid w:val="002569A0"/>
    <w:rsid w:val="00257AAD"/>
    <w:rsid w:val="00257C6F"/>
    <w:rsid w:val="00260270"/>
    <w:rsid w:val="002603FC"/>
    <w:rsid w:val="00260E9A"/>
    <w:rsid w:val="00261438"/>
    <w:rsid w:val="00261E7C"/>
    <w:rsid w:val="00261E99"/>
    <w:rsid w:val="0026266A"/>
    <w:rsid w:val="00262752"/>
    <w:rsid w:val="00262F13"/>
    <w:rsid w:val="00263D02"/>
    <w:rsid w:val="00263E19"/>
    <w:rsid w:val="00263E27"/>
    <w:rsid w:val="00263F9A"/>
    <w:rsid w:val="00264C95"/>
    <w:rsid w:val="00264F16"/>
    <w:rsid w:val="00265DB2"/>
    <w:rsid w:val="00265DB4"/>
    <w:rsid w:val="002663CE"/>
    <w:rsid w:val="00266819"/>
    <w:rsid w:val="0026687B"/>
    <w:rsid w:val="002669AE"/>
    <w:rsid w:val="0026731F"/>
    <w:rsid w:val="00267516"/>
    <w:rsid w:val="0026788B"/>
    <w:rsid w:val="00271369"/>
    <w:rsid w:val="00271604"/>
    <w:rsid w:val="00272175"/>
    <w:rsid w:val="0027224F"/>
    <w:rsid w:val="0027291D"/>
    <w:rsid w:val="00272A7A"/>
    <w:rsid w:val="00272F4E"/>
    <w:rsid w:val="0027351B"/>
    <w:rsid w:val="00273B96"/>
    <w:rsid w:val="00273F3C"/>
    <w:rsid w:val="00274B6E"/>
    <w:rsid w:val="00274E6A"/>
    <w:rsid w:val="00275327"/>
    <w:rsid w:val="0027537E"/>
    <w:rsid w:val="002754F1"/>
    <w:rsid w:val="0027577E"/>
    <w:rsid w:val="00276464"/>
    <w:rsid w:val="0027698B"/>
    <w:rsid w:val="00277086"/>
    <w:rsid w:val="0027758F"/>
    <w:rsid w:val="00277F33"/>
    <w:rsid w:val="00280676"/>
    <w:rsid w:val="002809A9"/>
    <w:rsid w:val="00280A59"/>
    <w:rsid w:val="00280B7E"/>
    <w:rsid w:val="002817C6"/>
    <w:rsid w:val="00281870"/>
    <w:rsid w:val="00281992"/>
    <w:rsid w:val="002819C5"/>
    <w:rsid w:val="00282798"/>
    <w:rsid w:val="002827B1"/>
    <w:rsid w:val="00283463"/>
    <w:rsid w:val="0028391F"/>
    <w:rsid w:val="00285DD3"/>
    <w:rsid w:val="0028662B"/>
    <w:rsid w:val="002868DF"/>
    <w:rsid w:val="00286ADC"/>
    <w:rsid w:val="00286BF6"/>
    <w:rsid w:val="00286EF8"/>
    <w:rsid w:val="00287854"/>
    <w:rsid w:val="00290018"/>
    <w:rsid w:val="002900AC"/>
    <w:rsid w:val="00290299"/>
    <w:rsid w:val="0029055B"/>
    <w:rsid w:val="0029072B"/>
    <w:rsid w:val="00290DD0"/>
    <w:rsid w:val="002913BF"/>
    <w:rsid w:val="002916DA"/>
    <w:rsid w:val="0029274B"/>
    <w:rsid w:val="00293428"/>
    <w:rsid w:val="002939DE"/>
    <w:rsid w:val="00293DB9"/>
    <w:rsid w:val="00294E1F"/>
    <w:rsid w:val="00294FC2"/>
    <w:rsid w:val="0029508C"/>
    <w:rsid w:val="00295F0B"/>
    <w:rsid w:val="002967AB"/>
    <w:rsid w:val="002967CE"/>
    <w:rsid w:val="00296B9B"/>
    <w:rsid w:val="002A0C72"/>
    <w:rsid w:val="002A14B5"/>
    <w:rsid w:val="002A1DD0"/>
    <w:rsid w:val="002A1E04"/>
    <w:rsid w:val="002A2E9B"/>
    <w:rsid w:val="002A30A2"/>
    <w:rsid w:val="002A37D2"/>
    <w:rsid w:val="002A37D8"/>
    <w:rsid w:val="002A39FD"/>
    <w:rsid w:val="002A3B72"/>
    <w:rsid w:val="002A4652"/>
    <w:rsid w:val="002A48EB"/>
    <w:rsid w:val="002A50C1"/>
    <w:rsid w:val="002A548D"/>
    <w:rsid w:val="002A553B"/>
    <w:rsid w:val="002A58CE"/>
    <w:rsid w:val="002A5BC9"/>
    <w:rsid w:val="002A5DE3"/>
    <w:rsid w:val="002A5E33"/>
    <w:rsid w:val="002A5FFF"/>
    <w:rsid w:val="002A60DC"/>
    <w:rsid w:val="002A633C"/>
    <w:rsid w:val="002A6B95"/>
    <w:rsid w:val="002A6BC4"/>
    <w:rsid w:val="002A6BE4"/>
    <w:rsid w:val="002A71AE"/>
    <w:rsid w:val="002A729D"/>
    <w:rsid w:val="002A74C5"/>
    <w:rsid w:val="002A7592"/>
    <w:rsid w:val="002B0579"/>
    <w:rsid w:val="002B0637"/>
    <w:rsid w:val="002B0711"/>
    <w:rsid w:val="002B07EA"/>
    <w:rsid w:val="002B0B95"/>
    <w:rsid w:val="002B0BBF"/>
    <w:rsid w:val="002B0CB4"/>
    <w:rsid w:val="002B1537"/>
    <w:rsid w:val="002B19F1"/>
    <w:rsid w:val="002B1BCB"/>
    <w:rsid w:val="002B1DCA"/>
    <w:rsid w:val="002B29FB"/>
    <w:rsid w:val="002B3687"/>
    <w:rsid w:val="002B4D4C"/>
    <w:rsid w:val="002B4D84"/>
    <w:rsid w:val="002B5082"/>
    <w:rsid w:val="002B5124"/>
    <w:rsid w:val="002B6177"/>
    <w:rsid w:val="002B6A35"/>
    <w:rsid w:val="002B6B5E"/>
    <w:rsid w:val="002B700B"/>
    <w:rsid w:val="002B72F1"/>
    <w:rsid w:val="002B765F"/>
    <w:rsid w:val="002B79C9"/>
    <w:rsid w:val="002B79DD"/>
    <w:rsid w:val="002C1483"/>
    <w:rsid w:val="002C17C6"/>
    <w:rsid w:val="002C1A23"/>
    <w:rsid w:val="002C20F2"/>
    <w:rsid w:val="002C251F"/>
    <w:rsid w:val="002C2B54"/>
    <w:rsid w:val="002C2D49"/>
    <w:rsid w:val="002C2EF5"/>
    <w:rsid w:val="002C317A"/>
    <w:rsid w:val="002C39E2"/>
    <w:rsid w:val="002C415B"/>
    <w:rsid w:val="002C4209"/>
    <w:rsid w:val="002C4432"/>
    <w:rsid w:val="002C4715"/>
    <w:rsid w:val="002C5C9B"/>
    <w:rsid w:val="002C5E7E"/>
    <w:rsid w:val="002C6100"/>
    <w:rsid w:val="002C669C"/>
    <w:rsid w:val="002C713C"/>
    <w:rsid w:val="002C72A5"/>
    <w:rsid w:val="002C73B7"/>
    <w:rsid w:val="002C7463"/>
    <w:rsid w:val="002C784F"/>
    <w:rsid w:val="002C7D49"/>
    <w:rsid w:val="002D07BE"/>
    <w:rsid w:val="002D0C68"/>
    <w:rsid w:val="002D12C8"/>
    <w:rsid w:val="002D13D8"/>
    <w:rsid w:val="002D1645"/>
    <w:rsid w:val="002D1801"/>
    <w:rsid w:val="002D1914"/>
    <w:rsid w:val="002D194A"/>
    <w:rsid w:val="002D1AE5"/>
    <w:rsid w:val="002D1CBF"/>
    <w:rsid w:val="002D1E80"/>
    <w:rsid w:val="002D1F60"/>
    <w:rsid w:val="002D2762"/>
    <w:rsid w:val="002D2E89"/>
    <w:rsid w:val="002D322F"/>
    <w:rsid w:val="002D3306"/>
    <w:rsid w:val="002D3351"/>
    <w:rsid w:val="002D497C"/>
    <w:rsid w:val="002D5E06"/>
    <w:rsid w:val="002D6179"/>
    <w:rsid w:val="002D64E3"/>
    <w:rsid w:val="002D65A2"/>
    <w:rsid w:val="002D694B"/>
    <w:rsid w:val="002D6953"/>
    <w:rsid w:val="002D6D16"/>
    <w:rsid w:val="002D72B8"/>
    <w:rsid w:val="002D759E"/>
    <w:rsid w:val="002D7B48"/>
    <w:rsid w:val="002D7D7F"/>
    <w:rsid w:val="002D7F3D"/>
    <w:rsid w:val="002E046B"/>
    <w:rsid w:val="002E0741"/>
    <w:rsid w:val="002E09E2"/>
    <w:rsid w:val="002E0AED"/>
    <w:rsid w:val="002E0B0A"/>
    <w:rsid w:val="002E1670"/>
    <w:rsid w:val="002E1905"/>
    <w:rsid w:val="002E1A8B"/>
    <w:rsid w:val="002E2F84"/>
    <w:rsid w:val="002E2FFB"/>
    <w:rsid w:val="002E3147"/>
    <w:rsid w:val="002E3A2F"/>
    <w:rsid w:val="002E41AD"/>
    <w:rsid w:val="002E5443"/>
    <w:rsid w:val="002E5A4A"/>
    <w:rsid w:val="002E5E62"/>
    <w:rsid w:val="002E67D2"/>
    <w:rsid w:val="002E6F86"/>
    <w:rsid w:val="002E6FDD"/>
    <w:rsid w:val="002E7229"/>
    <w:rsid w:val="002E72D6"/>
    <w:rsid w:val="002E7327"/>
    <w:rsid w:val="002E774F"/>
    <w:rsid w:val="002E783D"/>
    <w:rsid w:val="002E7A79"/>
    <w:rsid w:val="002F02E5"/>
    <w:rsid w:val="002F046A"/>
    <w:rsid w:val="002F0608"/>
    <w:rsid w:val="002F0773"/>
    <w:rsid w:val="002F0C70"/>
    <w:rsid w:val="002F1B81"/>
    <w:rsid w:val="002F1C15"/>
    <w:rsid w:val="002F1D7E"/>
    <w:rsid w:val="002F21FF"/>
    <w:rsid w:val="002F266A"/>
    <w:rsid w:val="002F27A4"/>
    <w:rsid w:val="002F3014"/>
    <w:rsid w:val="002F37CF"/>
    <w:rsid w:val="002F3ADF"/>
    <w:rsid w:val="002F3D3F"/>
    <w:rsid w:val="002F41B5"/>
    <w:rsid w:val="002F4288"/>
    <w:rsid w:val="002F4381"/>
    <w:rsid w:val="002F446E"/>
    <w:rsid w:val="002F4516"/>
    <w:rsid w:val="002F4535"/>
    <w:rsid w:val="002F4738"/>
    <w:rsid w:val="002F4E48"/>
    <w:rsid w:val="002F4FA3"/>
    <w:rsid w:val="002F6095"/>
    <w:rsid w:val="002F6574"/>
    <w:rsid w:val="002F6C95"/>
    <w:rsid w:val="002F6DF3"/>
    <w:rsid w:val="002F6EE9"/>
    <w:rsid w:val="002F70D5"/>
    <w:rsid w:val="002F76BC"/>
    <w:rsid w:val="002F787C"/>
    <w:rsid w:val="002F7886"/>
    <w:rsid w:val="002F7AFF"/>
    <w:rsid w:val="002F7CF3"/>
    <w:rsid w:val="002F7CFF"/>
    <w:rsid w:val="002F7EA1"/>
    <w:rsid w:val="002F7F81"/>
    <w:rsid w:val="0030177F"/>
    <w:rsid w:val="00301F05"/>
    <w:rsid w:val="00301FB7"/>
    <w:rsid w:val="00302480"/>
    <w:rsid w:val="0030250C"/>
    <w:rsid w:val="00302F9D"/>
    <w:rsid w:val="00303016"/>
    <w:rsid w:val="00303CCB"/>
    <w:rsid w:val="00304724"/>
    <w:rsid w:val="00304916"/>
    <w:rsid w:val="00304CC0"/>
    <w:rsid w:val="00304E8B"/>
    <w:rsid w:val="00305481"/>
    <w:rsid w:val="00305920"/>
    <w:rsid w:val="0030646F"/>
    <w:rsid w:val="0030670F"/>
    <w:rsid w:val="00306B07"/>
    <w:rsid w:val="00307159"/>
    <w:rsid w:val="003071D6"/>
    <w:rsid w:val="003076C8"/>
    <w:rsid w:val="003078CF"/>
    <w:rsid w:val="003079B2"/>
    <w:rsid w:val="00307BAF"/>
    <w:rsid w:val="0031026D"/>
    <w:rsid w:val="00310335"/>
    <w:rsid w:val="00310A76"/>
    <w:rsid w:val="00310D4E"/>
    <w:rsid w:val="0031112D"/>
    <w:rsid w:val="00311467"/>
    <w:rsid w:val="00311679"/>
    <w:rsid w:val="00311ADF"/>
    <w:rsid w:val="00312A68"/>
    <w:rsid w:val="00312BEB"/>
    <w:rsid w:val="00312C6C"/>
    <w:rsid w:val="00313A53"/>
    <w:rsid w:val="00313D38"/>
    <w:rsid w:val="00314DEE"/>
    <w:rsid w:val="00314FD2"/>
    <w:rsid w:val="0031562B"/>
    <w:rsid w:val="00315EA5"/>
    <w:rsid w:val="003165EF"/>
    <w:rsid w:val="00316601"/>
    <w:rsid w:val="00316B60"/>
    <w:rsid w:val="00316BB2"/>
    <w:rsid w:val="00316EA1"/>
    <w:rsid w:val="00317175"/>
    <w:rsid w:val="00317350"/>
    <w:rsid w:val="003175C5"/>
    <w:rsid w:val="00317A3F"/>
    <w:rsid w:val="00317BBD"/>
    <w:rsid w:val="003200C6"/>
    <w:rsid w:val="003200E0"/>
    <w:rsid w:val="0032028E"/>
    <w:rsid w:val="00320994"/>
    <w:rsid w:val="00320C89"/>
    <w:rsid w:val="00320FD7"/>
    <w:rsid w:val="0032179E"/>
    <w:rsid w:val="00321F52"/>
    <w:rsid w:val="003223EA"/>
    <w:rsid w:val="00322B3F"/>
    <w:rsid w:val="00322B5E"/>
    <w:rsid w:val="00322BCC"/>
    <w:rsid w:val="00322E26"/>
    <w:rsid w:val="003237C5"/>
    <w:rsid w:val="00323BF2"/>
    <w:rsid w:val="00324A05"/>
    <w:rsid w:val="00325160"/>
    <w:rsid w:val="00325397"/>
    <w:rsid w:val="00326B65"/>
    <w:rsid w:val="00327102"/>
    <w:rsid w:val="00327162"/>
    <w:rsid w:val="003274E8"/>
    <w:rsid w:val="00330C43"/>
    <w:rsid w:val="00331675"/>
    <w:rsid w:val="00331B31"/>
    <w:rsid w:val="00332068"/>
    <w:rsid w:val="00332B71"/>
    <w:rsid w:val="003332E4"/>
    <w:rsid w:val="003343A1"/>
    <w:rsid w:val="0033458F"/>
    <w:rsid w:val="0033469A"/>
    <w:rsid w:val="0033490A"/>
    <w:rsid w:val="003349A2"/>
    <w:rsid w:val="00334C85"/>
    <w:rsid w:val="00335119"/>
    <w:rsid w:val="00336069"/>
    <w:rsid w:val="003363ED"/>
    <w:rsid w:val="0033644A"/>
    <w:rsid w:val="003366AD"/>
    <w:rsid w:val="00336A23"/>
    <w:rsid w:val="00336E2A"/>
    <w:rsid w:val="00337213"/>
    <w:rsid w:val="00337605"/>
    <w:rsid w:val="00337A18"/>
    <w:rsid w:val="00337A27"/>
    <w:rsid w:val="00337AF3"/>
    <w:rsid w:val="0034004B"/>
    <w:rsid w:val="003406EA"/>
    <w:rsid w:val="00341B09"/>
    <w:rsid w:val="003425F1"/>
    <w:rsid w:val="00343C5E"/>
    <w:rsid w:val="00343E36"/>
    <w:rsid w:val="00343EF8"/>
    <w:rsid w:val="003441B7"/>
    <w:rsid w:val="00344980"/>
    <w:rsid w:val="00344FE2"/>
    <w:rsid w:val="00345176"/>
    <w:rsid w:val="0034587C"/>
    <w:rsid w:val="003458FE"/>
    <w:rsid w:val="003459E2"/>
    <w:rsid w:val="00345CF1"/>
    <w:rsid w:val="00346C37"/>
    <w:rsid w:val="00346D58"/>
    <w:rsid w:val="00346E98"/>
    <w:rsid w:val="00347375"/>
    <w:rsid w:val="003476C0"/>
    <w:rsid w:val="0034778A"/>
    <w:rsid w:val="0034783B"/>
    <w:rsid w:val="00347B44"/>
    <w:rsid w:val="003500F5"/>
    <w:rsid w:val="003507A6"/>
    <w:rsid w:val="00351167"/>
    <w:rsid w:val="00351190"/>
    <w:rsid w:val="003511EC"/>
    <w:rsid w:val="00351AD7"/>
    <w:rsid w:val="0035261D"/>
    <w:rsid w:val="00352724"/>
    <w:rsid w:val="003528BB"/>
    <w:rsid w:val="00352939"/>
    <w:rsid w:val="003532AD"/>
    <w:rsid w:val="00353492"/>
    <w:rsid w:val="003539E3"/>
    <w:rsid w:val="00353C53"/>
    <w:rsid w:val="00354614"/>
    <w:rsid w:val="003549E6"/>
    <w:rsid w:val="00354C80"/>
    <w:rsid w:val="003553E4"/>
    <w:rsid w:val="00355966"/>
    <w:rsid w:val="003560F1"/>
    <w:rsid w:val="00356BE8"/>
    <w:rsid w:val="00356C06"/>
    <w:rsid w:val="00356C87"/>
    <w:rsid w:val="003570D6"/>
    <w:rsid w:val="00357410"/>
    <w:rsid w:val="00357886"/>
    <w:rsid w:val="00357AD0"/>
    <w:rsid w:val="00357DE3"/>
    <w:rsid w:val="00357E6A"/>
    <w:rsid w:val="00357E84"/>
    <w:rsid w:val="00357FF5"/>
    <w:rsid w:val="003604FB"/>
    <w:rsid w:val="00360DDF"/>
    <w:rsid w:val="003614F7"/>
    <w:rsid w:val="00361BC6"/>
    <w:rsid w:val="00362056"/>
    <w:rsid w:val="00362436"/>
    <w:rsid w:val="003627E0"/>
    <w:rsid w:val="00362BDE"/>
    <w:rsid w:val="003630E9"/>
    <w:rsid w:val="003633B0"/>
    <w:rsid w:val="00363A86"/>
    <w:rsid w:val="003641F2"/>
    <w:rsid w:val="003645E0"/>
    <w:rsid w:val="00364658"/>
    <w:rsid w:val="00364ADA"/>
    <w:rsid w:val="00365185"/>
    <w:rsid w:val="00365264"/>
    <w:rsid w:val="0036539B"/>
    <w:rsid w:val="003653C0"/>
    <w:rsid w:val="0036569A"/>
    <w:rsid w:val="00365A54"/>
    <w:rsid w:val="00365B2A"/>
    <w:rsid w:val="00365CA9"/>
    <w:rsid w:val="003668EE"/>
    <w:rsid w:val="00366E95"/>
    <w:rsid w:val="00366ECC"/>
    <w:rsid w:val="003670F3"/>
    <w:rsid w:val="00367B12"/>
    <w:rsid w:val="00367B1A"/>
    <w:rsid w:val="00370546"/>
    <w:rsid w:val="003712A6"/>
    <w:rsid w:val="003715C9"/>
    <w:rsid w:val="00371CF4"/>
    <w:rsid w:val="00371F29"/>
    <w:rsid w:val="003720BF"/>
    <w:rsid w:val="00372108"/>
    <w:rsid w:val="0037217B"/>
    <w:rsid w:val="00372735"/>
    <w:rsid w:val="0037295D"/>
    <w:rsid w:val="003729D1"/>
    <w:rsid w:val="00372FE0"/>
    <w:rsid w:val="00373037"/>
    <w:rsid w:val="00373E45"/>
    <w:rsid w:val="00373F8E"/>
    <w:rsid w:val="003741EC"/>
    <w:rsid w:val="003749C4"/>
    <w:rsid w:val="00374C63"/>
    <w:rsid w:val="003758B0"/>
    <w:rsid w:val="00376339"/>
    <w:rsid w:val="003776C9"/>
    <w:rsid w:val="0037ABDD"/>
    <w:rsid w:val="003802AF"/>
    <w:rsid w:val="003803A3"/>
    <w:rsid w:val="00380C11"/>
    <w:rsid w:val="00380C7E"/>
    <w:rsid w:val="003818F5"/>
    <w:rsid w:val="003824CF"/>
    <w:rsid w:val="00382C1D"/>
    <w:rsid w:val="00382CB3"/>
    <w:rsid w:val="00382D03"/>
    <w:rsid w:val="00382D7D"/>
    <w:rsid w:val="00382F02"/>
    <w:rsid w:val="00383862"/>
    <w:rsid w:val="00383EA7"/>
    <w:rsid w:val="00383ED2"/>
    <w:rsid w:val="00384384"/>
    <w:rsid w:val="00384489"/>
    <w:rsid w:val="0038468F"/>
    <w:rsid w:val="003849D6"/>
    <w:rsid w:val="00384C4B"/>
    <w:rsid w:val="00385037"/>
    <w:rsid w:val="003850C9"/>
    <w:rsid w:val="00385139"/>
    <w:rsid w:val="003852F3"/>
    <w:rsid w:val="00385E2C"/>
    <w:rsid w:val="00386A4B"/>
    <w:rsid w:val="00386EC7"/>
    <w:rsid w:val="003901FB"/>
    <w:rsid w:val="00390912"/>
    <w:rsid w:val="00392A78"/>
    <w:rsid w:val="00392C73"/>
    <w:rsid w:val="00392F43"/>
    <w:rsid w:val="00392F6E"/>
    <w:rsid w:val="00392FBD"/>
    <w:rsid w:val="00392FBE"/>
    <w:rsid w:val="003947C6"/>
    <w:rsid w:val="003948B4"/>
    <w:rsid w:val="00394F23"/>
    <w:rsid w:val="003954D2"/>
    <w:rsid w:val="00395A35"/>
    <w:rsid w:val="0039624F"/>
    <w:rsid w:val="00396538"/>
    <w:rsid w:val="0039672D"/>
    <w:rsid w:val="00396801"/>
    <w:rsid w:val="00396814"/>
    <w:rsid w:val="00397320"/>
    <w:rsid w:val="003974AD"/>
    <w:rsid w:val="003978ED"/>
    <w:rsid w:val="00397A68"/>
    <w:rsid w:val="00397ECA"/>
    <w:rsid w:val="00397F45"/>
    <w:rsid w:val="003A0988"/>
    <w:rsid w:val="003A0C69"/>
    <w:rsid w:val="003A1846"/>
    <w:rsid w:val="003A2247"/>
    <w:rsid w:val="003A2D6F"/>
    <w:rsid w:val="003A3623"/>
    <w:rsid w:val="003A365F"/>
    <w:rsid w:val="003A3B2A"/>
    <w:rsid w:val="003A3FCA"/>
    <w:rsid w:val="003A462A"/>
    <w:rsid w:val="003A468C"/>
    <w:rsid w:val="003A48D0"/>
    <w:rsid w:val="003A574F"/>
    <w:rsid w:val="003A5868"/>
    <w:rsid w:val="003A667D"/>
    <w:rsid w:val="003A6E10"/>
    <w:rsid w:val="003A7737"/>
    <w:rsid w:val="003A7F1B"/>
    <w:rsid w:val="003B0942"/>
    <w:rsid w:val="003B1127"/>
    <w:rsid w:val="003B1B41"/>
    <w:rsid w:val="003B1D0F"/>
    <w:rsid w:val="003B2630"/>
    <w:rsid w:val="003B2C48"/>
    <w:rsid w:val="003B2D1B"/>
    <w:rsid w:val="003B344E"/>
    <w:rsid w:val="003B35BB"/>
    <w:rsid w:val="003B3EDE"/>
    <w:rsid w:val="003B44EF"/>
    <w:rsid w:val="003B4845"/>
    <w:rsid w:val="003B4860"/>
    <w:rsid w:val="003B4BCB"/>
    <w:rsid w:val="003B4CD2"/>
    <w:rsid w:val="003B52E9"/>
    <w:rsid w:val="003B5890"/>
    <w:rsid w:val="003B5AEC"/>
    <w:rsid w:val="003B5F9D"/>
    <w:rsid w:val="003B6547"/>
    <w:rsid w:val="003B6A0A"/>
    <w:rsid w:val="003B6CE1"/>
    <w:rsid w:val="003B72D8"/>
    <w:rsid w:val="003B7939"/>
    <w:rsid w:val="003B7AF9"/>
    <w:rsid w:val="003B7D47"/>
    <w:rsid w:val="003B7ED9"/>
    <w:rsid w:val="003B7FDF"/>
    <w:rsid w:val="003C023B"/>
    <w:rsid w:val="003C122C"/>
    <w:rsid w:val="003C239B"/>
    <w:rsid w:val="003C25A7"/>
    <w:rsid w:val="003C26B1"/>
    <w:rsid w:val="003C29AF"/>
    <w:rsid w:val="003C2E91"/>
    <w:rsid w:val="003C3005"/>
    <w:rsid w:val="003C3251"/>
    <w:rsid w:val="003C56A1"/>
    <w:rsid w:val="003C5744"/>
    <w:rsid w:val="003C6621"/>
    <w:rsid w:val="003C67DD"/>
    <w:rsid w:val="003C6A4F"/>
    <w:rsid w:val="003C6CB0"/>
    <w:rsid w:val="003C7573"/>
    <w:rsid w:val="003C7B96"/>
    <w:rsid w:val="003C7FD6"/>
    <w:rsid w:val="003D0032"/>
    <w:rsid w:val="003D05BF"/>
    <w:rsid w:val="003D0686"/>
    <w:rsid w:val="003D084E"/>
    <w:rsid w:val="003D0C7B"/>
    <w:rsid w:val="003D0F0D"/>
    <w:rsid w:val="003D142D"/>
    <w:rsid w:val="003D1B4C"/>
    <w:rsid w:val="003D1C96"/>
    <w:rsid w:val="003D26C0"/>
    <w:rsid w:val="003D280C"/>
    <w:rsid w:val="003D2FC1"/>
    <w:rsid w:val="003D3493"/>
    <w:rsid w:val="003D41C8"/>
    <w:rsid w:val="003D41FC"/>
    <w:rsid w:val="003D4512"/>
    <w:rsid w:val="003D4828"/>
    <w:rsid w:val="003D58BA"/>
    <w:rsid w:val="003D5923"/>
    <w:rsid w:val="003D64CC"/>
    <w:rsid w:val="003D65AD"/>
    <w:rsid w:val="003D6D2E"/>
    <w:rsid w:val="003D77C6"/>
    <w:rsid w:val="003E012E"/>
    <w:rsid w:val="003E0CA7"/>
    <w:rsid w:val="003E1300"/>
    <w:rsid w:val="003E1F09"/>
    <w:rsid w:val="003E2E2D"/>
    <w:rsid w:val="003E346A"/>
    <w:rsid w:val="003E3493"/>
    <w:rsid w:val="003E34B3"/>
    <w:rsid w:val="003E351A"/>
    <w:rsid w:val="003E378C"/>
    <w:rsid w:val="003E3BB8"/>
    <w:rsid w:val="003E3FCD"/>
    <w:rsid w:val="003E456D"/>
    <w:rsid w:val="003E47EF"/>
    <w:rsid w:val="003E4945"/>
    <w:rsid w:val="003E522E"/>
    <w:rsid w:val="003E568C"/>
    <w:rsid w:val="003E5F9F"/>
    <w:rsid w:val="003E68DF"/>
    <w:rsid w:val="003E6C4B"/>
    <w:rsid w:val="003E72C0"/>
    <w:rsid w:val="003F0712"/>
    <w:rsid w:val="003F0E0D"/>
    <w:rsid w:val="003F1383"/>
    <w:rsid w:val="003F16F9"/>
    <w:rsid w:val="003F1C57"/>
    <w:rsid w:val="003F2E29"/>
    <w:rsid w:val="003F33A7"/>
    <w:rsid w:val="003F3846"/>
    <w:rsid w:val="003F459F"/>
    <w:rsid w:val="003F4C9C"/>
    <w:rsid w:val="003F5601"/>
    <w:rsid w:val="003F5709"/>
    <w:rsid w:val="003F5FF5"/>
    <w:rsid w:val="003F6F23"/>
    <w:rsid w:val="003F7B4E"/>
    <w:rsid w:val="003F7B72"/>
    <w:rsid w:val="004004D1"/>
    <w:rsid w:val="00400641"/>
    <w:rsid w:val="00400A63"/>
    <w:rsid w:val="00400E65"/>
    <w:rsid w:val="00401675"/>
    <w:rsid w:val="00401A19"/>
    <w:rsid w:val="00402459"/>
    <w:rsid w:val="004024F5"/>
    <w:rsid w:val="004029B3"/>
    <w:rsid w:val="00402B33"/>
    <w:rsid w:val="00402DBF"/>
    <w:rsid w:val="00402F0D"/>
    <w:rsid w:val="00402F0F"/>
    <w:rsid w:val="0040309F"/>
    <w:rsid w:val="00404C91"/>
    <w:rsid w:val="00404CC3"/>
    <w:rsid w:val="004055F3"/>
    <w:rsid w:val="00405983"/>
    <w:rsid w:val="00405DAE"/>
    <w:rsid w:val="00405EFC"/>
    <w:rsid w:val="00406628"/>
    <w:rsid w:val="00407423"/>
    <w:rsid w:val="00407671"/>
    <w:rsid w:val="00407929"/>
    <w:rsid w:val="00410743"/>
    <w:rsid w:val="00410AB7"/>
    <w:rsid w:val="00410C70"/>
    <w:rsid w:val="004114DC"/>
    <w:rsid w:val="0041191E"/>
    <w:rsid w:val="004119D9"/>
    <w:rsid w:val="004123B7"/>
    <w:rsid w:val="004124E5"/>
    <w:rsid w:val="00412A2A"/>
    <w:rsid w:val="00413017"/>
    <w:rsid w:val="00413096"/>
    <w:rsid w:val="004130C8"/>
    <w:rsid w:val="004134AE"/>
    <w:rsid w:val="0041352A"/>
    <w:rsid w:val="004138C8"/>
    <w:rsid w:val="00414169"/>
    <w:rsid w:val="004141BB"/>
    <w:rsid w:val="0041478A"/>
    <w:rsid w:val="00415A2C"/>
    <w:rsid w:val="00415EC8"/>
    <w:rsid w:val="00416882"/>
    <w:rsid w:val="00416BAD"/>
    <w:rsid w:val="00416BD2"/>
    <w:rsid w:val="004171DE"/>
    <w:rsid w:val="00417B7B"/>
    <w:rsid w:val="004202D7"/>
    <w:rsid w:val="00420417"/>
    <w:rsid w:val="004206A0"/>
    <w:rsid w:val="00420A66"/>
    <w:rsid w:val="004210B8"/>
    <w:rsid w:val="00422121"/>
    <w:rsid w:val="004226F3"/>
    <w:rsid w:val="00422A5B"/>
    <w:rsid w:val="004233B3"/>
    <w:rsid w:val="004249E3"/>
    <w:rsid w:val="00424C43"/>
    <w:rsid w:val="0042590A"/>
    <w:rsid w:val="00425C81"/>
    <w:rsid w:val="00426156"/>
    <w:rsid w:val="004261D1"/>
    <w:rsid w:val="0042628F"/>
    <w:rsid w:val="004264CB"/>
    <w:rsid w:val="0042697C"/>
    <w:rsid w:val="00426D51"/>
    <w:rsid w:val="004270D0"/>
    <w:rsid w:val="0042726C"/>
    <w:rsid w:val="004272A1"/>
    <w:rsid w:val="00427681"/>
    <w:rsid w:val="00427CE3"/>
    <w:rsid w:val="00430601"/>
    <w:rsid w:val="00430924"/>
    <w:rsid w:val="00431482"/>
    <w:rsid w:val="0043154A"/>
    <w:rsid w:val="0043237B"/>
    <w:rsid w:val="0043280F"/>
    <w:rsid w:val="004332B7"/>
    <w:rsid w:val="00433FA5"/>
    <w:rsid w:val="004346D1"/>
    <w:rsid w:val="00434C8F"/>
    <w:rsid w:val="00435DB3"/>
    <w:rsid w:val="00435FED"/>
    <w:rsid w:val="00436FEF"/>
    <w:rsid w:val="00440054"/>
    <w:rsid w:val="004407F9"/>
    <w:rsid w:val="00440AE7"/>
    <w:rsid w:val="00440B3B"/>
    <w:rsid w:val="00440CD6"/>
    <w:rsid w:val="004413ED"/>
    <w:rsid w:val="00443634"/>
    <w:rsid w:val="004439B4"/>
    <w:rsid w:val="004440C7"/>
    <w:rsid w:val="00444CD1"/>
    <w:rsid w:val="0044506D"/>
    <w:rsid w:val="004453B8"/>
    <w:rsid w:val="004463A1"/>
    <w:rsid w:val="00446A56"/>
    <w:rsid w:val="00446A8C"/>
    <w:rsid w:val="00446C86"/>
    <w:rsid w:val="00446D31"/>
    <w:rsid w:val="00447070"/>
    <w:rsid w:val="00447167"/>
    <w:rsid w:val="004471F1"/>
    <w:rsid w:val="00447868"/>
    <w:rsid w:val="0044793B"/>
    <w:rsid w:val="004479EC"/>
    <w:rsid w:val="00447C7E"/>
    <w:rsid w:val="00447E78"/>
    <w:rsid w:val="0045016F"/>
    <w:rsid w:val="004501AB"/>
    <w:rsid w:val="00450217"/>
    <w:rsid w:val="00450A66"/>
    <w:rsid w:val="00450CBD"/>
    <w:rsid w:val="0045167C"/>
    <w:rsid w:val="004518EF"/>
    <w:rsid w:val="0045197A"/>
    <w:rsid w:val="00451E18"/>
    <w:rsid w:val="00451FCB"/>
    <w:rsid w:val="004528A1"/>
    <w:rsid w:val="004532D9"/>
    <w:rsid w:val="00453394"/>
    <w:rsid w:val="00454221"/>
    <w:rsid w:val="0045494B"/>
    <w:rsid w:val="00454CF7"/>
    <w:rsid w:val="00454E02"/>
    <w:rsid w:val="00455484"/>
    <w:rsid w:val="0045554D"/>
    <w:rsid w:val="00455626"/>
    <w:rsid w:val="00455DDA"/>
    <w:rsid w:val="00460571"/>
    <w:rsid w:val="00460EAF"/>
    <w:rsid w:val="00461118"/>
    <w:rsid w:val="00461139"/>
    <w:rsid w:val="00461665"/>
    <w:rsid w:val="00461EBA"/>
    <w:rsid w:val="00462081"/>
    <w:rsid w:val="00462A24"/>
    <w:rsid w:val="00462A94"/>
    <w:rsid w:val="00462B69"/>
    <w:rsid w:val="00463311"/>
    <w:rsid w:val="004635E7"/>
    <w:rsid w:val="00463655"/>
    <w:rsid w:val="00463703"/>
    <w:rsid w:val="0046395C"/>
    <w:rsid w:val="0046397F"/>
    <w:rsid w:val="00463C2C"/>
    <w:rsid w:val="00464075"/>
    <w:rsid w:val="004646F0"/>
    <w:rsid w:val="004647FA"/>
    <w:rsid w:val="00464BEC"/>
    <w:rsid w:val="00464CA5"/>
    <w:rsid w:val="00465BB5"/>
    <w:rsid w:val="00465D89"/>
    <w:rsid w:val="00465EF3"/>
    <w:rsid w:val="00465F4D"/>
    <w:rsid w:val="00466141"/>
    <w:rsid w:val="004665B1"/>
    <w:rsid w:val="00466B04"/>
    <w:rsid w:val="00466B64"/>
    <w:rsid w:val="00466FC7"/>
    <w:rsid w:val="0046753D"/>
    <w:rsid w:val="0046756D"/>
    <w:rsid w:val="00467688"/>
    <w:rsid w:val="00467826"/>
    <w:rsid w:val="00467EC8"/>
    <w:rsid w:val="004708AB"/>
    <w:rsid w:val="004716EA"/>
    <w:rsid w:val="00472005"/>
    <w:rsid w:val="00472C80"/>
    <w:rsid w:val="00472D39"/>
    <w:rsid w:val="00472E26"/>
    <w:rsid w:val="00473056"/>
    <w:rsid w:val="00473360"/>
    <w:rsid w:val="0047350B"/>
    <w:rsid w:val="004738F7"/>
    <w:rsid w:val="00473CC7"/>
    <w:rsid w:val="00473DC2"/>
    <w:rsid w:val="004741BB"/>
    <w:rsid w:val="00474420"/>
    <w:rsid w:val="00474814"/>
    <w:rsid w:val="00474A79"/>
    <w:rsid w:val="00474FC3"/>
    <w:rsid w:val="00475335"/>
    <w:rsid w:val="00475651"/>
    <w:rsid w:val="00475861"/>
    <w:rsid w:val="00476ED0"/>
    <w:rsid w:val="00477D60"/>
    <w:rsid w:val="00480F7F"/>
    <w:rsid w:val="0048161F"/>
    <w:rsid w:val="00481F7A"/>
    <w:rsid w:val="00482EB8"/>
    <w:rsid w:val="00482FD5"/>
    <w:rsid w:val="00484027"/>
    <w:rsid w:val="00484185"/>
    <w:rsid w:val="00484656"/>
    <w:rsid w:val="00484A75"/>
    <w:rsid w:val="00484F7A"/>
    <w:rsid w:val="004855B9"/>
    <w:rsid w:val="00486830"/>
    <w:rsid w:val="004868A4"/>
    <w:rsid w:val="0048771F"/>
    <w:rsid w:val="00487F9B"/>
    <w:rsid w:val="0049049F"/>
    <w:rsid w:val="004906F2"/>
    <w:rsid w:val="004907EE"/>
    <w:rsid w:val="00490A95"/>
    <w:rsid w:val="00491523"/>
    <w:rsid w:val="004917DB"/>
    <w:rsid w:val="00492C88"/>
    <w:rsid w:val="00493205"/>
    <w:rsid w:val="00493427"/>
    <w:rsid w:val="00493B8D"/>
    <w:rsid w:val="00493C70"/>
    <w:rsid w:val="00494183"/>
    <w:rsid w:val="00495487"/>
    <w:rsid w:val="00495731"/>
    <w:rsid w:val="00495E82"/>
    <w:rsid w:val="00496DBC"/>
    <w:rsid w:val="00497383"/>
    <w:rsid w:val="00497BCD"/>
    <w:rsid w:val="004A01CB"/>
    <w:rsid w:val="004A07B3"/>
    <w:rsid w:val="004A1653"/>
    <w:rsid w:val="004A2049"/>
    <w:rsid w:val="004A26A9"/>
    <w:rsid w:val="004A27A6"/>
    <w:rsid w:val="004A2A16"/>
    <w:rsid w:val="004A2B29"/>
    <w:rsid w:val="004A2BEF"/>
    <w:rsid w:val="004A2E50"/>
    <w:rsid w:val="004A339F"/>
    <w:rsid w:val="004A3669"/>
    <w:rsid w:val="004A3875"/>
    <w:rsid w:val="004A3AF7"/>
    <w:rsid w:val="004A5EAE"/>
    <w:rsid w:val="004A6071"/>
    <w:rsid w:val="004A65E8"/>
    <w:rsid w:val="004A6DCA"/>
    <w:rsid w:val="004A6FC4"/>
    <w:rsid w:val="004A7028"/>
    <w:rsid w:val="004A7210"/>
    <w:rsid w:val="004A7671"/>
    <w:rsid w:val="004B017E"/>
    <w:rsid w:val="004B08B7"/>
    <w:rsid w:val="004B09AC"/>
    <w:rsid w:val="004B0ADC"/>
    <w:rsid w:val="004B0B13"/>
    <w:rsid w:val="004B1550"/>
    <w:rsid w:val="004B1610"/>
    <w:rsid w:val="004B174E"/>
    <w:rsid w:val="004B1D7E"/>
    <w:rsid w:val="004B232A"/>
    <w:rsid w:val="004B2793"/>
    <w:rsid w:val="004B3155"/>
    <w:rsid w:val="004B31F1"/>
    <w:rsid w:val="004B326C"/>
    <w:rsid w:val="004B3F21"/>
    <w:rsid w:val="004B47E0"/>
    <w:rsid w:val="004B4912"/>
    <w:rsid w:val="004B49A9"/>
    <w:rsid w:val="004B5090"/>
    <w:rsid w:val="004B5B49"/>
    <w:rsid w:val="004B6283"/>
    <w:rsid w:val="004B67E1"/>
    <w:rsid w:val="004B7F74"/>
    <w:rsid w:val="004C03D0"/>
    <w:rsid w:val="004C0740"/>
    <w:rsid w:val="004C0F22"/>
    <w:rsid w:val="004C1326"/>
    <w:rsid w:val="004C1CD9"/>
    <w:rsid w:val="004C1D94"/>
    <w:rsid w:val="004C2068"/>
    <w:rsid w:val="004C20E4"/>
    <w:rsid w:val="004C2B01"/>
    <w:rsid w:val="004C2DF4"/>
    <w:rsid w:val="004C2FB0"/>
    <w:rsid w:val="004C3441"/>
    <w:rsid w:val="004C361F"/>
    <w:rsid w:val="004C36CF"/>
    <w:rsid w:val="004C4225"/>
    <w:rsid w:val="004C42F2"/>
    <w:rsid w:val="004C486D"/>
    <w:rsid w:val="004C4D3A"/>
    <w:rsid w:val="004C528C"/>
    <w:rsid w:val="004C5520"/>
    <w:rsid w:val="004C5D7E"/>
    <w:rsid w:val="004C6604"/>
    <w:rsid w:val="004C6A50"/>
    <w:rsid w:val="004C6FB2"/>
    <w:rsid w:val="004C7EBD"/>
    <w:rsid w:val="004D0BFD"/>
    <w:rsid w:val="004D11B3"/>
    <w:rsid w:val="004D1AF9"/>
    <w:rsid w:val="004D2009"/>
    <w:rsid w:val="004D22CB"/>
    <w:rsid w:val="004D25DE"/>
    <w:rsid w:val="004D2715"/>
    <w:rsid w:val="004D3877"/>
    <w:rsid w:val="004D4412"/>
    <w:rsid w:val="004D4501"/>
    <w:rsid w:val="004D4AC9"/>
    <w:rsid w:val="004D55D3"/>
    <w:rsid w:val="004D6410"/>
    <w:rsid w:val="004D64EB"/>
    <w:rsid w:val="004D69AE"/>
    <w:rsid w:val="004D6D1E"/>
    <w:rsid w:val="004D6F14"/>
    <w:rsid w:val="004E0849"/>
    <w:rsid w:val="004E0C30"/>
    <w:rsid w:val="004E10CB"/>
    <w:rsid w:val="004E10FA"/>
    <w:rsid w:val="004E13F5"/>
    <w:rsid w:val="004E172F"/>
    <w:rsid w:val="004E2159"/>
    <w:rsid w:val="004E21CA"/>
    <w:rsid w:val="004E26E4"/>
    <w:rsid w:val="004E2883"/>
    <w:rsid w:val="004E2E14"/>
    <w:rsid w:val="004E308A"/>
    <w:rsid w:val="004E33CB"/>
    <w:rsid w:val="004E45B2"/>
    <w:rsid w:val="004E47AF"/>
    <w:rsid w:val="004E4B23"/>
    <w:rsid w:val="004E4BF0"/>
    <w:rsid w:val="004E4DE5"/>
    <w:rsid w:val="004E59C1"/>
    <w:rsid w:val="004E59F0"/>
    <w:rsid w:val="004E5AB0"/>
    <w:rsid w:val="004E5DA3"/>
    <w:rsid w:val="004E60BB"/>
    <w:rsid w:val="004E685A"/>
    <w:rsid w:val="004E7615"/>
    <w:rsid w:val="004E7640"/>
    <w:rsid w:val="004E7FEA"/>
    <w:rsid w:val="004F00A9"/>
    <w:rsid w:val="004F10A6"/>
    <w:rsid w:val="004F159D"/>
    <w:rsid w:val="004F15A5"/>
    <w:rsid w:val="004F17D9"/>
    <w:rsid w:val="004F1B69"/>
    <w:rsid w:val="004F2008"/>
    <w:rsid w:val="004F21D3"/>
    <w:rsid w:val="004F288A"/>
    <w:rsid w:val="004F2D0B"/>
    <w:rsid w:val="004F351E"/>
    <w:rsid w:val="004F3788"/>
    <w:rsid w:val="004F3A18"/>
    <w:rsid w:val="004F4BFF"/>
    <w:rsid w:val="004F4C3A"/>
    <w:rsid w:val="004F4F9A"/>
    <w:rsid w:val="004F52DF"/>
    <w:rsid w:val="004F54D3"/>
    <w:rsid w:val="004F6B6A"/>
    <w:rsid w:val="004F6CE8"/>
    <w:rsid w:val="004F79B1"/>
    <w:rsid w:val="004F7AAA"/>
    <w:rsid w:val="005002D7"/>
    <w:rsid w:val="005003DB"/>
    <w:rsid w:val="005003F4"/>
    <w:rsid w:val="00500448"/>
    <w:rsid w:val="00501474"/>
    <w:rsid w:val="00501A5A"/>
    <w:rsid w:val="00502102"/>
    <w:rsid w:val="005021E4"/>
    <w:rsid w:val="00502992"/>
    <w:rsid w:val="00503630"/>
    <w:rsid w:val="00503A47"/>
    <w:rsid w:val="00503AE4"/>
    <w:rsid w:val="00503B3D"/>
    <w:rsid w:val="00504855"/>
    <w:rsid w:val="00504A26"/>
    <w:rsid w:val="00504E5D"/>
    <w:rsid w:val="00504F11"/>
    <w:rsid w:val="00505422"/>
    <w:rsid w:val="00505CB5"/>
    <w:rsid w:val="00506FFB"/>
    <w:rsid w:val="0050742D"/>
    <w:rsid w:val="00507893"/>
    <w:rsid w:val="00507A81"/>
    <w:rsid w:val="005103BD"/>
    <w:rsid w:val="0051042F"/>
    <w:rsid w:val="00510B69"/>
    <w:rsid w:val="00510B77"/>
    <w:rsid w:val="00510F1A"/>
    <w:rsid w:val="0051110A"/>
    <w:rsid w:val="005116E5"/>
    <w:rsid w:val="005119ED"/>
    <w:rsid w:val="00511BFF"/>
    <w:rsid w:val="0051298B"/>
    <w:rsid w:val="00513144"/>
    <w:rsid w:val="005134A5"/>
    <w:rsid w:val="00513767"/>
    <w:rsid w:val="00513B1A"/>
    <w:rsid w:val="00513C2E"/>
    <w:rsid w:val="00513D12"/>
    <w:rsid w:val="00513D99"/>
    <w:rsid w:val="00513F67"/>
    <w:rsid w:val="005145E5"/>
    <w:rsid w:val="00515203"/>
    <w:rsid w:val="00515534"/>
    <w:rsid w:val="00515E4B"/>
    <w:rsid w:val="00516E95"/>
    <w:rsid w:val="00517A7D"/>
    <w:rsid w:val="005200A3"/>
    <w:rsid w:val="00520B24"/>
    <w:rsid w:val="00520BDD"/>
    <w:rsid w:val="005219C9"/>
    <w:rsid w:val="005222CF"/>
    <w:rsid w:val="00522828"/>
    <w:rsid w:val="00522AD4"/>
    <w:rsid w:val="005231ED"/>
    <w:rsid w:val="00523B38"/>
    <w:rsid w:val="00523E32"/>
    <w:rsid w:val="00523E40"/>
    <w:rsid w:val="00523FA2"/>
    <w:rsid w:val="005241D6"/>
    <w:rsid w:val="0052496B"/>
    <w:rsid w:val="00525056"/>
    <w:rsid w:val="00525366"/>
    <w:rsid w:val="005256AF"/>
    <w:rsid w:val="00525E75"/>
    <w:rsid w:val="005260E7"/>
    <w:rsid w:val="00526DBA"/>
    <w:rsid w:val="00527BB4"/>
    <w:rsid w:val="00530029"/>
    <w:rsid w:val="005303C7"/>
    <w:rsid w:val="00530928"/>
    <w:rsid w:val="00530A2C"/>
    <w:rsid w:val="00530BBB"/>
    <w:rsid w:val="00530CF9"/>
    <w:rsid w:val="0053137D"/>
    <w:rsid w:val="005316AD"/>
    <w:rsid w:val="00531C35"/>
    <w:rsid w:val="00531C46"/>
    <w:rsid w:val="005324B5"/>
    <w:rsid w:val="00532545"/>
    <w:rsid w:val="005327B7"/>
    <w:rsid w:val="00532B65"/>
    <w:rsid w:val="00532BEE"/>
    <w:rsid w:val="00533047"/>
    <w:rsid w:val="005335B6"/>
    <w:rsid w:val="005339ED"/>
    <w:rsid w:val="005344AD"/>
    <w:rsid w:val="00534DE7"/>
    <w:rsid w:val="0053521F"/>
    <w:rsid w:val="00535365"/>
    <w:rsid w:val="0053536F"/>
    <w:rsid w:val="005361FB"/>
    <w:rsid w:val="00536226"/>
    <w:rsid w:val="00536576"/>
    <w:rsid w:val="00536C4C"/>
    <w:rsid w:val="00536EE4"/>
    <w:rsid w:val="00537A23"/>
    <w:rsid w:val="00537C8A"/>
    <w:rsid w:val="00540509"/>
    <w:rsid w:val="00541553"/>
    <w:rsid w:val="005415A1"/>
    <w:rsid w:val="005427F3"/>
    <w:rsid w:val="00542AE8"/>
    <w:rsid w:val="00542B12"/>
    <w:rsid w:val="00543111"/>
    <w:rsid w:val="00543350"/>
    <w:rsid w:val="005441EA"/>
    <w:rsid w:val="0054479D"/>
    <w:rsid w:val="00544A96"/>
    <w:rsid w:val="00545807"/>
    <w:rsid w:val="00545C07"/>
    <w:rsid w:val="00545F3C"/>
    <w:rsid w:val="0054612F"/>
    <w:rsid w:val="005465E2"/>
    <w:rsid w:val="005468DD"/>
    <w:rsid w:val="005473FE"/>
    <w:rsid w:val="00547D07"/>
    <w:rsid w:val="0055004D"/>
    <w:rsid w:val="00550236"/>
    <w:rsid w:val="005508E8"/>
    <w:rsid w:val="00550965"/>
    <w:rsid w:val="00550A25"/>
    <w:rsid w:val="00551114"/>
    <w:rsid w:val="0055162E"/>
    <w:rsid w:val="005523CA"/>
    <w:rsid w:val="0055249C"/>
    <w:rsid w:val="005526DE"/>
    <w:rsid w:val="00552D06"/>
    <w:rsid w:val="00552D11"/>
    <w:rsid w:val="0055353E"/>
    <w:rsid w:val="00553A3A"/>
    <w:rsid w:val="00553CC8"/>
    <w:rsid w:val="00553F01"/>
    <w:rsid w:val="00554655"/>
    <w:rsid w:val="00554EA8"/>
    <w:rsid w:val="005556ED"/>
    <w:rsid w:val="00555815"/>
    <w:rsid w:val="00555B69"/>
    <w:rsid w:val="005563DB"/>
    <w:rsid w:val="00556988"/>
    <w:rsid w:val="00556AF7"/>
    <w:rsid w:val="00557C91"/>
    <w:rsid w:val="00557CE8"/>
    <w:rsid w:val="00557DE9"/>
    <w:rsid w:val="0056047B"/>
    <w:rsid w:val="0056087B"/>
    <w:rsid w:val="00560F52"/>
    <w:rsid w:val="00560F59"/>
    <w:rsid w:val="00561060"/>
    <w:rsid w:val="005613D2"/>
    <w:rsid w:val="005616F2"/>
    <w:rsid w:val="005620D8"/>
    <w:rsid w:val="0056246D"/>
    <w:rsid w:val="00562CEE"/>
    <w:rsid w:val="00562ECB"/>
    <w:rsid w:val="00562F8F"/>
    <w:rsid w:val="005648D3"/>
    <w:rsid w:val="0056537E"/>
    <w:rsid w:val="005660BB"/>
    <w:rsid w:val="00566754"/>
    <w:rsid w:val="00566764"/>
    <w:rsid w:val="00566883"/>
    <w:rsid w:val="005673F0"/>
    <w:rsid w:val="0056773E"/>
    <w:rsid w:val="005701ED"/>
    <w:rsid w:val="005702AD"/>
    <w:rsid w:val="005702B7"/>
    <w:rsid w:val="005705FC"/>
    <w:rsid w:val="00570618"/>
    <w:rsid w:val="00570AAF"/>
    <w:rsid w:val="00571500"/>
    <w:rsid w:val="00571FE1"/>
    <w:rsid w:val="0057202C"/>
    <w:rsid w:val="005725BD"/>
    <w:rsid w:val="00572D9F"/>
    <w:rsid w:val="00573344"/>
    <w:rsid w:val="005735F2"/>
    <w:rsid w:val="005738B7"/>
    <w:rsid w:val="0057432F"/>
    <w:rsid w:val="0057467B"/>
    <w:rsid w:val="00574EAF"/>
    <w:rsid w:val="00575068"/>
    <w:rsid w:val="00575D08"/>
    <w:rsid w:val="00575DE8"/>
    <w:rsid w:val="00575E91"/>
    <w:rsid w:val="0057709D"/>
    <w:rsid w:val="0057741E"/>
    <w:rsid w:val="005801E9"/>
    <w:rsid w:val="0058072C"/>
    <w:rsid w:val="005809AC"/>
    <w:rsid w:val="00580FAE"/>
    <w:rsid w:val="005815AE"/>
    <w:rsid w:val="005815B1"/>
    <w:rsid w:val="00581B95"/>
    <w:rsid w:val="00581D63"/>
    <w:rsid w:val="0058207D"/>
    <w:rsid w:val="005823EA"/>
    <w:rsid w:val="005829D2"/>
    <w:rsid w:val="005832AF"/>
    <w:rsid w:val="00583A82"/>
    <w:rsid w:val="00584123"/>
    <w:rsid w:val="005841F4"/>
    <w:rsid w:val="0058547C"/>
    <w:rsid w:val="00585814"/>
    <w:rsid w:val="00585C4A"/>
    <w:rsid w:val="0058626A"/>
    <w:rsid w:val="00586C9C"/>
    <w:rsid w:val="00587459"/>
    <w:rsid w:val="005874BB"/>
    <w:rsid w:val="005875AE"/>
    <w:rsid w:val="00587E78"/>
    <w:rsid w:val="005900CC"/>
    <w:rsid w:val="00590799"/>
    <w:rsid w:val="00590B70"/>
    <w:rsid w:val="00590B76"/>
    <w:rsid w:val="00591662"/>
    <w:rsid w:val="00591A33"/>
    <w:rsid w:val="00591B72"/>
    <w:rsid w:val="00591B93"/>
    <w:rsid w:val="00591FA7"/>
    <w:rsid w:val="00592366"/>
    <w:rsid w:val="005926E8"/>
    <w:rsid w:val="00592962"/>
    <w:rsid w:val="00592DE8"/>
    <w:rsid w:val="00592F3B"/>
    <w:rsid w:val="00593AB8"/>
    <w:rsid w:val="00594C4E"/>
    <w:rsid w:val="005953E8"/>
    <w:rsid w:val="00595463"/>
    <w:rsid w:val="0059555B"/>
    <w:rsid w:val="00595786"/>
    <w:rsid w:val="00595B1D"/>
    <w:rsid w:val="005962D9"/>
    <w:rsid w:val="00596EDD"/>
    <w:rsid w:val="00597027"/>
    <w:rsid w:val="005970E5"/>
    <w:rsid w:val="00597483"/>
    <w:rsid w:val="005A0301"/>
    <w:rsid w:val="005A0BBB"/>
    <w:rsid w:val="005A0FB9"/>
    <w:rsid w:val="005A11B9"/>
    <w:rsid w:val="005A125D"/>
    <w:rsid w:val="005A1B1B"/>
    <w:rsid w:val="005A1FEF"/>
    <w:rsid w:val="005A2326"/>
    <w:rsid w:val="005A24AE"/>
    <w:rsid w:val="005A2BB7"/>
    <w:rsid w:val="005A2E89"/>
    <w:rsid w:val="005A36CC"/>
    <w:rsid w:val="005A3797"/>
    <w:rsid w:val="005A3DED"/>
    <w:rsid w:val="005A4471"/>
    <w:rsid w:val="005A50C9"/>
    <w:rsid w:val="005A52CC"/>
    <w:rsid w:val="005A6061"/>
    <w:rsid w:val="005A6396"/>
    <w:rsid w:val="005A64BB"/>
    <w:rsid w:val="005A65E7"/>
    <w:rsid w:val="005A6D5F"/>
    <w:rsid w:val="005A789C"/>
    <w:rsid w:val="005B1326"/>
    <w:rsid w:val="005B160A"/>
    <w:rsid w:val="005B166D"/>
    <w:rsid w:val="005B17AE"/>
    <w:rsid w:val="005B1B58"/>
    <w:rsid w:val="005B21A2"/>
    <w:rsid w:val="005B25B4"/>
    <w:rsid w:val="005B28F0"/>
    <w:rsid w:val="005B2996"/>
    <w:rsid w:val="005B2D08"/>
    <w:rsid w:val="005B3134"/>
    <w:rsid w:val="005B3C73"/>
    <w:rsid w:val="005B4532"/>
    <w:rsid w:val="005B4695"/>
    <w:rsid w:val="005B4ED9"/>
    <w:rsid w:val="005B6017"/>
    <w:rsid w:val="005B6140"/>
    <w:rsid w:val="005B6DD8"/>
    <w:rsid w:val="005B739E"/>
    <w:rsid w:val="005B73D1"/>
    <w:rsid w:val="005B7485"/>
    <w:rsid w:val="005B7B51"/>
    <w:rsid w:val="005C012B"/>
    <w:rsid w:val="005C09BA"/>
    <w:rsid w:val="005C0CDD"/>
    <w:rsid w:val="005C0E25"/>
    <w:rsid w:val="005C1032"/>
    <w:rsid w:val="005C17F1"/>
    <w:rsid w:val="005C1CC2"/>
    <w:rsid w:val="005C20CB"/>
    <w:rsid w:val="005C2CFE"/>
    <w:rsid w:val="005C2DBD"/>
    <w:rsid w:val="005C419D"/>
    <w:rsid w:val="005C45B3"/>
    <w:rsid w:val="005C4BE0"/>
    <w:rsid w:val="005C4BF6"/>
    <w:rsid w:val="005C575F"/>
    <w:rsid w:val="005C5C07"/>
    <w:rsid w:val="005C5C4F"/>
    <w:rsid w:val="005C5EC7"/>
    <w:rsid w:val="005C6218"/>
    <w:rsid w:val="005C6348"/>
    <w:rsid w:val="005C63BD"/>
    <w:rsid w:val="005C68D9"/>
    <w:rsid w:val="005C6AE6"/>
    <w:rsid w:val="005C6E60"/>
    <w:rsid w:val="005C7391"/>
    <w:rsid w:val="005C74A1"/>
    <w:rsid w:val="005D0659"/>
    <w:rsid w:val="005D139C"/>
    <w:rsid w:val="005D1A10"/>
    <w:rsid w:val="005D1F73"/>
    <w:rsid w:val="005D20DF"/>
    <w:rsid w:val="005D2283"/>
    <w:rsid w:val="005D281B"/>
    <w:rsid w:val="005D2C1D"/>
    <w:rsid w:val="005D2EF3"/>
    <w:rsid w:val="005D31DE"/>
    <w:rsid w:val="005D37DA"/>
    <w:rsid w:val="005D3D72"/>
    <w:rsid w:val="005D3DA3"/>
    <w:rsid w:val="005D3EE6"/>
    <w:rsid w:val="005D58E8"/>
    <w:rsid w:val="005D5DED"/>
    <w:rsid w:val="005D5EE0"/>
    <w:rsid w:val="005D648C"/>
    <w:rsid w:val="005D6C78"/>
    <w:rsid w:val="005E0682"/>
    <w:rsid w:val="005E0B5D"/>
    <w:rsid w:val="005E0C0D"/>
    <w:rsid w:val="005E10DC"/>
    <w:rsid w:val="005E1385"/>
    <w:rsid w:val="005E1C7B"/>
    <w:rsid w:val="005E1DED"/>
    <w:rsid w:val="005E22DB"/>
    <w:rsid w:val="005E2356"/>
    <w:rsid w:val="005E2A82"/>
    <w:rsid w:val="005E2DBB"/>
    <w:rsid w:val="005E2F85"/>
    <w:rsid w:val="005E329F"/>
    <w:rsid w:val="005E39A4"/>
    <w:rsid w:val="005E39FC"/>
    <w:rsid w:val="005E3D79"/>
    <w:rsid w:val="005E429B"/>
    <w:rsid w:val="005E4B80"/>
    <w:rsid w:val="005E4D58"/>
    <w:rsid w:val="005E4D8A"/>
    <w:rsid w:val="005E50EC"/>
    <w:rsid w:val="005E51CD"/>
    <w:rsid w:val="005E541E"/>
    <w:rsid w:val="005E563E"/>
    <w:rsid w:val="005E5ABD"/>
    <w:rsid w:val="005E5B1B"/>
    <w:rsid w:val="005E6E66"/>
    <w:rsid w:val="005E7181"/>
    <w:rsid w:val="005E7C41"/>
    <w:rsid w:val="005E7D87"/>
    <w:rsid w:val="005F0260"/>
    <w:rsid w:val="005F07A3"/>
    <w:rsid w:val="005F0C0C"/>
    <w:rsid w:val="005F0D13"/>
    <w:rsid w:val="005F1E70"/>
    <w:rsid w:val="005F203D"/>
    <w:rsid w:val="005F2243"/>
    <w:rsid w:val="005F24A3"/>
    <w:rsid w:val="005F25FC"/>
    <w:rsid w:val="005F31EC"/>
    <w:rsid w:val="005F3446"/>
    <w:rsid w:val="005F375A"/>
    <w:rsid w:val="005F3A05"/>
    <w:rsid w:val="005F3FE6"/>
    <w:rsid w:val="005F410D"/>
    <w:rsid w:val="005F4916"/>
    <w:rsid w:val="005F4DB5"/>
    <w:rsid w:val="005F4F52"/>
    <w:rsid w:val="005F56A5"/>
    <w:rsid w:val="005F595D"/>
    <w:rsid w:val="005F5AB8"/>
    <w:rsid w:val="005F5B21"/>
    <w:rsid w:val="005F5C2A"/>
    <w:rsid w:val="005F618C"/>
    <w:rsid w:val="005F65A8"/>
    <w:rsid w:val="005F6957"/>
    <w:rsid w:val="005F76AC"/>
    <w:rsid w:val="0060042D"/>
    <w:rsid w:val="00600505"/>
    <w:rsid w:val="006008D3"/>
    <w:rsid w:val="00600E23"/>
    <w:rsid w:val="006011BC"/>
    <w:rsid w:val="0060185C"/>
    <w:rsid w:val="00601AB7"/>
    <w:rsid w:val="00601ACE"/>
    <w:rsid w:val="00601B03"/>
    <w:rsid w:val="00601CFB"/>
    <w:rsid w:val="00601E5D"/>
    <w:rsid w:val="0060214A"/>
    <w:rsid w:val="006021FB"/>
    <w:rsid w:val="006025C4"/>
    <w:rsid w:val="006027C0"/>
    <w:rsid w:val="00602909"/>
    <w:rsid w:val="00602FF9"/>
    <w:rsid w:val="0060393B"/>
    <w:rsid w:val="00603A3E"/>
    <w:rsid w:val="00603E43"/>
    <w:rsid w:val="006042F8"/>
    <w:rsid w:val="006044E4"/>
    <w:rsid w:val="006049B9"/>
    <w:rsid w:val="00605211"/>
    <w:rsid w:val="0060526C"/>
    <w:rsid w:val="006059E8"/>
    <w:rsid w:val="006061AA"/>
    <w:rsid w:val="00606268"/>
    <w:rsid w:val="006065AF"/>
    <w:rsid w:val="006067C9"/>
    <w:rsid w:val="006069E2"/>
    <w:rsid w:val="00606B02"/>
    <w:rsid w:val="006078DF"/>
    <w:rsid w:val="00607BB8"/>
    <w:rsid w:val="00607BE8"/>
    <w:rsid w:val="00607EA5"/>
    <w:rsid w:val="00610BF4"/>
    <w:rsid w:val="00610D35"/>
    <w:rsid w:val="00611B59"/>
    <w:rsid w:val="006123DA"/>
    <w:rsid w:val="00612516"/>
    <w:rsid w:val="006125E0"/>
    <w:rsid w:val="00612EF3"/>
    <w:rsid w:val="006131C1"/>
    <w:rsid w:val="006132FC"/>
    <w:rsid w:val="00613C56"/>
    <w:rsid w:val="00613DB2"/>
    <w:rsid w:val="00613E05"/>
    <w:rsid w:val="00613F0F"/>
    <w:rsid w:val="0061403F"/>
    <w:rsid w:val="00614B71"/>
    <w:rsid w:val="00614D7C"/>
    <w:rsid w:val="00615A1F"/>
    <w:rsid w:val="006168F1"/>
    <w:rsid w:val="00616F78"/>
    <w:rsid w:val="00617038"/>
    <w:rsid w:val="00617A26"/>
    <w:rsid w:val="00617B12"/>
    <w:rsid w:val="00617FAD"/>
    <w:rsid w:val="00620661"/>
    <w:rsid w:val="00620811"/>
    <w:rsid w:val="00620DCD"/>
    <w:rsid w:val="0062107B"/>
    <w:rsid w:val="006211D8"/>
    <w:rsid w:val="00621C17"/>
    <w:rsid w:val="00621DAD"/>
    <w:rsid w:val="0062220F"/>
    <w:rsid w:val="006224D8"/>
    <w:rsid w:val="00622732"/>
    <w:rsid w:val="006228AB"/>
    <w:rsid w:val="00623053"/>
    <w:rsid w:val="00623AFE"/>
    <w:rsid w:val="00623B77"/>
    <w:rsid w:val="00623F3C"/>
    <w:rsid w:val="0062411C"/>
    <w:rsid w:val="006241FC"/>
    <w:rsid w:val="00624DE7"/>
    <w:rsid w:val="006250C6"/>
    <w:rsid w:val="00625862"/>
    <w:rsid w:val="00625B58"/>
    <w:rsid w:val="00625BE0"/>
    <w:rsid w:val="00625C38"/>
    <w:rsid w:val="00626503"/>
    <w:rsid w:val="0062650C"/>
    <w:rsid w:val="006266F5"/>
    <w:rsid w:val="0062799A"/>
    <w:rsid w:val="00627FAB"/>
    <w:rsid w:val="0063007F"/>
    <w:rsid w:val="0063023A"/>
    <w:rsid w:val="00630357"/>
    <w:rsid w:val="00630E64"/>
    <w:rsid w:val="00631553"/>
    <w:rsid w:val="00631C68"/>
    <w:rsid w:val="00632BF9"/>
    <w:rsid w:val="00632E03"/>
    <w:rsid w:val="00632F97"/>
    <w:rsid w:val="00633207"/>
    <w:rsid w:val="006339DB"/>
    <w:rsid w:val="00633AC4"/>
    <w:rsid w:val="0063439E"/>
    <w:rsid w:val="006347F8"/>
    <w:rsid w:val="006354DA"/>
    <w:rsid w:val="0063550E"/>
    <w:rsid w:val="00635BED"/>
    <w:rsid w:val="00635D84"/>
    <w:rsid w:val="00635F7B"/>
    <w:rsid w:val="00636DF6"/>
    <w:rsid w:val="00637062"/>
    <w:rsid w:val="0064006D"/>
    <w:rsid w:val="00640216"/>
    <w:rsid w:val="00640772"/>
    <w:rsid w:val="00641889"/>
    <w:rsid w:val="00642046"/>
    <w:rsid w:val="00642193"/>
    <w:rsid w:val="006428D1"/>
    <w:rsid w:val="00642B78"/>
    <w:rsid w:val="00642E05"/>
    <w:rsid w:val="006430E7"/>
    <w:rsid w:val="00643D19"/>
    <w:rsid w:val="00643DE9"/>
    <w:rsid w:val="00643F41"/>
    <w:rsid w:val="006442BA"/>
    <w:rsid w:val="00644ABD"/>
    <w:rsid w:val="0064565D"/>
    <w:rsid w:val="006456A6"/>
    <w:rsid w:val="00645934"/>
    <w:rsid w:val="00645AA4"/>
    <w:rsid w:val="00645D88"/>
    <w:rsid w:val="00646710"/>
    <w:rsid w:val="00646A26"/>
    <w:rsid w:val="00647318"/>
    <w:rsid w:val="00647839"/>
    <w:rsid w:val="00647CFD"/>
    <w:rsid w:val="00647D0B"/>
    <w:rsid w:val="0065019E"/>
    <w:rsid w:val="00650E1D"/>
    <w:rsid w:val="0065162E"/>
    <w:rsid w:val="00651E75"/>
    <w:rsid w:val="00652028"/>
    <w:rsid w:val="00652159"/>
    <w:rsid w:val="006521FE"/>
    <w:rsid w:val="00652409"/>
    <w:rsid w:val="00653207"/>
    <w:rsid w:val="00653DE8"/>
    <w:rsid w:val="006541D2"/>
    <w:rsid w:val="00655075"/>
    <w:rsid w:val="00656326"/>
    <w:rsid w:val="0065643F"/>
    <w:rsid w:val="00660824"/>
    <w:rsid w:val="00660ED2"/>
    <w:rsid w:val="0066129C"/>
    <w:rsid w:val="00661838"/>
    <w:rsid w:val="00661A77"/>
    <w:rsid w:val="00661E2D"/>
    <w:rsid w:val="00661FBB"/>
    <w:rsid w:val="00661FC3"/>
    <w:rsid w:val="00662168"/>
    <w:rsid w:val="0066279A"/>
    <w:rsid w:val="00662E29"/>
    <w:rsid w:val="0066372F"/>
    <w:rsid w:val="00663E14"/>
    <w:rsid w:val="00663F25"/>
    <w:rsid w:val="00664006"/>
    <w:rsid w:val="006641B0"/>
    <w:rsid w:val="0066421F"/>
    <w:rsid w:val="0066426E"/>
    <w:rsid w:val="006645E8"/>
    <w:rsid w:val="00664755"/>
    <w:rsid w:val="0066480E"/>
    <w:rsid w:val="00665281"/>
    <w:rsid w:val="006654FF"/>
    <w:rsid w:val="0066564D"/>
    <w:rsid w:val="00665982"/>
    <w:rsid w:val="0066608A"/>
    <w:rsid w:val="0066613F"/>
    <w:rsid w:val="00666157"/>
    <w:rsid w:val="00667A03"/>
    <w:rsid w:val="00667AD2"/>
    <w:rsid w:val="00667F35"/>
    <w:rsid w:val="006703EB"/>
    <w:rsid w:val="0067040F"/>
    <w:rsid w:val="00670A71"/>
    <w:rsid w:val="00671269"/>
    <w:rsid w:val="00672061"/>
    <w:rsid w:val="006725BB"/>
    <w:rsid w:val="0067285A"/>
    <w:rsid w:val="006728E6"/>
    <w:rsid w:val="00672CCC"/>
    <w:rsid w:val="00673A96"/>
    <w:rsid w:val="00673FF7"/>
    <w:rsid w:val="0067416B"/>
    <w:rsid w:val="006750E8"/>
    <w:rsid w:val="00675439"/>
    <w:rsid w:val="00676097"/>
    <w:rsid w:val="006760EA"/>
    <w:rsid w:val="0067698D"/>
    <w:rsid w:val="00676D2C"/>
    <w:rsid w:val="0067732B"/>
    <w:rsid w:val="00677EF2"/>
    <w:rsid w:val="0068096F"/>
    <w:rsid w:val="00681E44"/>
    <w:rsid w:val="006827C6"/>
    <w:rsid w:val="006832A7"/>
    <w:rsid w:val="006832F8"/>
    <w:rsid w:val="00683F5E"/>
    <w:rsid w:val="00684AD0"/>
    <w:rsid w:val="00685006"/>
    <w:rsid w:val="00685912"/>
    <w:rsid w:val="00685CBD"/>
    <w:rsid w:val="00686264"/>
    <w:rsid w:val="00686D56"/>
    <w:rsid w:val="006907BC"/>
    <w:rsid w:val="00690827"/>
    <w:rsid w:val="00690CE5"/>
    <w:rsid w:val="00690F94"/>
    <w:rsid w:val="006912E0"/>
    <w:rsid w:val="00691D83"/>
    <w:rsid w:val="00691E0A"/>
    <w:rsid w:val="00692910"/>
    <w:rsid w:val="00692BE6"/>
    <w:rsid w:val="006931B8"/>
    <w:rsid w:val="0069349A"/>
    <w:rsid w:val="00693C56"/>
    <w:rsid w:val="006941C1"/>
    <w:rsid w:val="0069423D"/>
    <w:rsid w:val="006953AD"/>
    <w:rsid w:val="0069558B"/>
    <w:rsid w:val="00695960"/>
    <w:rsid w:val="00695E70"/>
    <w:rsid w:val="00695FFC"/>
    <w:rsid w:val="00696057"/>
    <w:rsid w:val="0069626C"/>
    <w:rsid w:val="00696845"/>
    <w:rsid w:val="0069746D"/>
    <w:rsid w:val="00697746"/>
    <w:rsid w:val="00697B27"/>
    <w:rsid w:val="00697C86"/>
    <w:rsid w:val="006A077D"/>
    <w:rsid w:val="006A09C9"/>
    <w:rsid w:val="006A0C32"/>
    <w:rsid w:val="006A1032"/>
    <w:rsid w:val="006A1306"/>
    <w:rsid w:val="006A1940"/>
    <w:rsid w:val="006A1B7A"/>
    <w:rsid w:val="006A1CCC"/>
    <w:rsid w:val="006A444B"/>
    <w:rsid w:val="006A46DA"/>
    <w:rsid w:val="006A4926"/>
    <w:rsid w:val="006A4A72"/>
    <w:rsid w:val="006A4DE1"/>
    <w:rsid w:val="006A50BE"/>
    <w:rsid w:val="006A5196"/>
    <w:rsid w:val="006A608F"/>
    <w:rsid w:val="006A684D"/>
    <w:rsid w:val="006A6971"/>
    <w:rsid w:val="006A6BF6"/>
    <w:rsid w:val="006A6E97"/>
    <w:rsid w:val="006A6F3F"/>
    <w:rsid w:val="006A71E9"/>
    <w:rsid w:val="006A76EA"/>
    <w:rsid w:val="006A78DE"/>
    <w:rsid w:val="006A7DAA"/>
    <w:rsid w:val="006A7E96"/>
    <w:rsid w:val="006B0081"/>
    <w:rsid w:val="006B034E"/>
    <w:rsid w:val="006B038A"/>
    <w:rsid w:val="006B1571"/>
    <w:rsid w:val="006B1DDD"/>
    <w:rsid w:val="006B23D2"/>
    <w:rsid w:val="006B253F"/>
    <w:rsid w:val="006B436B"/>
    <w:rsid w:val="006B4AB5"/>
    <w:rsid w:val="006B4ACF"/>
    <w:rsid w:val="006B4BAB"/>
    <w:rsid w:val="006B547F"/>
    <w:rsid w:val="006B593E"/>
    <w:rsid w:val="006B5E5E"/>
    <w:rsid w:val="006B696F"/>
    <w:rsid w:val="006B74D2"/>
    <w:rsid w:val="006B7629"/>
    <w:rsid w:val="006B7C71"/>
    <w:rsid w:val="006C0004"/>
    <w:rsid w:val="006C163C"/>
    <w:rsid w:val="006C1FB2"/>
    <w:rsid w:val="006C3091"/>
    <w:rsid w:val="006C3E5B"/>
    <w:rsid w:val="006C3E6F"/>
    <w:rsid w:val="006C4BD7"/>
    <w:rsid w:val="006C4F6F"/>
    <w:rsid w:val="006C575A"/>
    <w:rsid w:val="006C6A88"/>
    <w:rsid w:val="006C6C79"/>
    <w:rsid w:val="006C787F"/>
    <w:rsid w:val="006C78E7"/>
    <w:rsid w:val="006C7D4B"/>
    <w:rsid w:val="006D1651"/>
    <w:rsid w:val="006D1B81"/>
    <w:rsid w:val="006D23D1"/>
    <w:rsid w:val="006D3682"/>
    <w:rsid w:val="006D397C"/>
    <w:rsid w:val="006D3A4C"/>
    <w:rsid w:val="006D4103"/>
    <w:rsid w:val="006D434F"/>
    <w:rsid w:val="006D5370"/>
    <w:rsid w:val="006D544B"/>
    <w:rsid w:val="006D576D"/>
    <w:rsid w:val="006D5932"/>
    <w:rsid w:val="006D5CB9"/>
    <w:rsid w:val="006D5CC4"/>
    <w:rsid w:val="006D5F28"/>
    <w:rsid w:val="006D612C"/>
    <w:rsid w:val="006D6313"/>
    <w:rsid w:val="006D64EB"/>
    <w:rsid w:val="006D668C"/>
    <w:rsid w:val="006D6CC0"/>
    <w:rsid w:val="006D72E0"/>
    <w:rsid w:val="006E0D65"/>
    <w:rsid w:val="006E245B"/>
    <w:rsid w:val="006E34B2"/>
    <w:rsid w:val="006E3E98"/>
    <w:rsid w:val="006E48CC"/>
    <w:rsid w:val="006E4E52"/>
    <w:rsid w:val="006E4F01"/>
    <w:rsid w:val="006E580B"/>
    <w:rsid w:val="006E5F9C"/>
    <w:rsid w:val="006E623E"/>
    <w:rsid w:val="006E687D"/>
    <w:rsid w:val="006E68AF"/>
    <w:rsid w:val="006E6C3F"/>
    <w:rsid w:val="006E79C7"/>
    <w:rsid w:val="006F0226"/>
    <w:rsid w:val="006F0284"/>
    <w:rsid w:val="006F0481"/>
    <w:rsid w:val="006F0A5E"/>
    <w:rsid w:val="006F0FB0"/>
    <w:rsid w:val="006F0FF3"/>
    <w:rsid w:val="006F1138"/>
    <w:rsid w:val="006F116F"/>
    <w:rsid w:val="006F17D1"/>
    <w:rsid w:val="006F1DC1"/>
    <w:rsid w:val="006F2035"/>
    <w:rsid w:val="006F2439"/>
    <w:rsid w:val="006F2B2C"/>
    <w:rsid w:val="006F3109"/>
    <w:rsid w:val="006F3814"/>
    <w:rsid w:val="006F3A34"/>
    <w:rsid w:val="006F3DDD"/>
    <w:rsid w:val="006F448B"/>
    <w:rsid w:val="006F484C"/>
    <w:rsid w:val="006F4BC7"/>
    <w:rsid w:val="006F4DAB"/>
    <w:rsid w:val="006F56BA"/>
    <w:rsid w:val="006F5965"/>
    <w:rsid w:val="006F5B7D"/>
    <w:rsid w:val="006F664F"/>
    <w:rsid w:val="006F797E"/>
    <w:rsid w:val="006F7ED4"/>
    <w:rsid w:val="007000F5"/>
    <w:rsid w:val="00700753"/>
    <w:rsid w:val="007009E7"/>
    <w:rsid w:val="007010CA"/>
    <w:rsid w:val="0070120C"/>
    <w:rsid w:val="00701C5F"/>
    <w:rsid w:val="0070265E"/>
    <w:rsid w:val="00702DAE"/>
    <w:rsid w:val="00703197"/>
    <w:rsid w:val="00703593"/>
    <w:rsid w:val="0070374E"/>
    <w:rsid w:val="007045F2"/>
    <w:rsid w:val="007046BB"/>
    <w:rsid w:val="00706429"/>
    <w:rsid w:val="00706455"/>
    <w:rsid w:val="007066E7"/>
    <w:rsid w:val="00706B8B"/>
    <w:rsid w:val="00706CB0"/>
    <w:rsid w:val="007075F5"/>
    <w:rsid w:val="00707EF5"/>
    <w:rsid w:val="00707F37"/>
    <w:rsid w:val="00707FCB"/>
    <w:rsid w:val="00710477"/>
    <w:rsid w:val="00710698"/>
    <w:rsid w:val="00710817"/>
    <w:rsid w:val="0071090D"/>
    <w:rsid w:val="00710A2E"/>
    <w:rsid w:val="00711301"/>
    <w:rsid w:val="00711DBB"/>
    <w:rsid w:val="0071234E"/>
    <w:rsid w:val="007124D3"/>
    <w:rsid w:val="00713009"/>
    <w:rsid w:val="007133DD"/>
    <w:rsid w:val="0071343C"/>
    <w:rsid w:val="007135EF"/>
    <w:rsid w:val="007136F8"/>
    <w:rsid w:val="00713752"/>
    <w:rsid w:val="00714056"/>
    <w:rsid w:val="007146E4"/>
    <w:rsid w:val="00715093"/>
    <w:rsid w:val="007151C2"/>
    <w:rsid w:val="007155AB"/>
    <w:rsid w:val="00715E8E"/>
    <w:rsid w:val="0071651D"/>
    <w:rsid w:val="00716574"/>
    <w:rsid w:val="007167D8"/>
    <w:rsid w:val="0071736D"/>
    <w:rsid w:val="0071785E"/>
    <w:rsid w:val="00720890"/>
    <w:rsid w:val="00721A9B"/>
    <w:rsid w:val="00721ED0"/>
    <w:rsid w:val="0072244A"/>
    <w:rsid w:val="007229A3"/>
    <w:rsid w:val="00722C66"/>
    <w:rsid w:val="00722D4D"/>
    <w:rsid w:val="00723270"/>
    <w:rsid w:val="00723333"/>
    <w:rsid w:val="007233DA"/>
    <w:rsid w:val="0072342F"/>
    <w:rsid w:val="0072348C"/>
    <w:rsid w:val="00723650"/>
    <w:rsid w:val="00723AE9"/>
    <w:rsid w:val="00724340"/>
    <w:rsid w:val="00724591"/>
    <w:rsid w:val="00725444"/>
    <w:rsid w:val="00725BF1"/>
    <w:rsid w:val="007265E1"/>
    <w:rsid w:val="0072769E"/>
    <w:rsid w:val="00730106"/>
    <w:rsid w:val="007304B3"/>
    <w:rsid w:val="007305E8"/>
    <w:rsid w:val="007309CB"/>
    <w:rsid w:val="00731C74"/>
    <w:rsid w:val="00731CC2"/>
    <w:rsid w:val="00731DC1"/>
    <w:rsid w:val="007328D3"/>
    <w:rsid w:val="00732EC7"/>
    <w:rsid w:val="00733356"/>
    <w:rsid w:val="007339D4"/>
    <w:rsid w:val="007339EF"/>
    <w:rsid w:val="00733D98"/>
    <w:rsid w:val="00733DDF"/>
    <w:rsid w:val="00733EE5"/>
    <w:rsid w:val="00734C34"/>
    <w:rsid w:val="00734EBE"/>
    <w:rsid w:val="00734F0D"/>
    <w:rsid w:val="00734F29"/>
    <w:rsid w:val="00734F79"/>
    <w:rsid w:val="007351BE"/>
    <w:rsid w:val="00735ED7"/>
    <w:rsid w:val="00736354"/>
    <w:rsid w:val="00737264"/>
    <w:rsid w:val="00737EBC"/>
    <w:rsid w:val="00737F66"/>
    <w:rsid w:val="00740A52"/>
    <w:rsid w:val="00740E71"/>
    <w:rsid w:val="007410E0"/>
    <w:rsid w:val="007411AC"/>
    <w:rsid w:val="007412EF"/>
    <w:rsid w:val="00741400"/>
    <w:rsid w:val="00741743"/>
    <w:rsid w:val="007423B2"/>
    <w:rsid w:val="007425CA"/>
    <w:rsid w:val="00742B93"/>
    <w:rsid w:val="00743A24"/>
    <w:rsid w:val="00743B53"/>
    <w:rsid w:val="00743DFF"/>
    <w:rsid w:val="00743E5D"/>
    <w:rsid w:val="00745052"/>
    <w:rsid w:val="007459CC"/>
    <w:rsid w:val="00745CA9"/>
    <w:rsid w:val="00745E3D"/>
    <w:rsid w:val="0074639C"/>
    <w:rsid w:val="007474A2"/>
    <w:rsid w:val="007474FE"/>
    <w:rsid w:val="00747E97"/>
    <w:rsid w:val="0075126C"/>
    <w:rsid w:val="00751276"/>
    <w:rsid w:val="00751401"/>
    <w:rsid w:val="00751410"/>
    <w:rsid w:val="0075154B"/>
    <w:rsid w:val="00751C21"/>
    <w:rsid w:val="00751ED0"/>
    <w:rsid w:val="007526DE"/>
    <w:rsid w:val="00752EE9"/>
    <w:rsid w:val="007530B3"/>
    <w:rsid w:val="00753374"/>
    <w:rsid w:val="0075381E"/>
    <w:rsid w:val="00753856"/>
    <w:rsid w:val="00754240"/>
    <w:rsid w:val="0075458C"/>
    <w:rsid w:val="00754646"/>
    <w:rsid w:val="007548FF"/>
    <w:rsid w:val="0075495B"/>
    <w:rsid w:val="00755614"/>
    <w:rsid w:val="00756400"/>
    <w:rsid w:val="00757104"/>
    <w:rsid w:val="00757A13"/>
    <w:rsid w:val="00760A60"/>
    <w:rsid w:val="00760B09"/>
    <w:rsid w:val="00760F68"/>
    <w:rsid w:val="0076111F"/>
    <w:rsid w:val="00761376"/>
    <w:rsid w:val="007614C8"/>
    <w:rsid w:val="00761BF5"/>
    <w:rsid w:val="007624D7"/>
    <w:rsid w:val="00762564"/>
    <w:rsid w:val="0076259B"/>
    <w:rsid w:val="007634E9"/>
    <w:rsid w:val="00763EC5"/>
    <w:rsid w:val="00764002"/>
    <w:rsid w:val="007641FE"/>
    <w:rsid w:val="00764A4E"/>
    <w:rsid w:val="00764BCB"/>
    <w:rsid w:val="00764D5B"/>
    <w:rsid w:val="007653F2"/>
    <w:rsid w:val="007659A7"/>
    <w:rsid w:val="00766C5C"/>
    <w:rsid w:val="00767485"/>
    <w:rsid w:val="00767645"/>
    <w:rsid w:val="007677D3"/>
    <w:rsid w:val="0077010D"/>
    <w:rsid w:val="0077036F"/>
    <w:rsid w:val="00770A2C"/>
    <w:rsid w:val="00771623"/>
    <w:rsid w:val="00771BC6"/>
    <w:rsid w:val="00771EF6"/>
    <w:rsid w:val="00772076"/>
    <w:rsid w:val="00772461"/>
    <w:rsid w:val="00772670"/>
    <w:rsid w:val="00772745"/>
    <w:rsid w:val="00772923"/>
    <w:rsid w:val="00773A1C"/>
    <w:rsid w:val="00774528"/>
    <w:rsid w:val="00775C20"/>
    <w:rsid w:val="0077632F"/>
    <w:rsid w:val="00776516"/>
    <w:rsid w:val="00776A9C"/>
    <w:rsid w:val="00776CC9"/>
    <w:rsid w:val="00776F1A"/>
    <w:rsid w:val="00776FBF"/>
    <w:rsid w:val="007771F4"/>
    <w:rsid w:val="007772AD"/>
    <w:rsid w:val="007801FE"/>
    <w:rsid w:val="007803CF"/>
    <w:rsid w:val="0078060E"/>
    <w:rsid w:val="00780774"/>
    <w:rsid w:val="00780DC3"/>
    <w:rsid w:val="0078106B"/>
    <w:rsid w:val="00781556"/>
    <w:rsid w:val="007819DC"/>
    <w:rsid w:val="0078216F"/>
    <w:rsid w:val="007827B4"/>
    <w:rsid w:val="00782A9A"/>
    <w:rsid w:val="007830F1"/>
    <w:rsid w:val="00783B82"/>
    <w:rsid w:val="007842CF"/>
    <w:rsid w:val="0078577B"/>
    <w:rsid w:val="007857A5"/>
    <w:rsid w:val="007865E3"/>
    <w:rsid w:val="0078692C"/>
    <w:rsid w:val="00786C8D"/>
    <w:rsid w:val="00786E27"/>
    <w:rsid w:val="00787338"/>
    <w:rsid w:val="00787D91"/>
    <w:rsid w:val="00787F95"/>
    <w:rsid w:val="00790272"/>
    <w:rsid w:val="00790327"/>
    <w:rsid w:val="00790471"/>
    <w:rsid w:val="0079087C"/>
    <w:rsid w:val="00790A70"/>
    <w:rsid w:val="00791198"/>
    <w:rsid w:val="0079215C"/>
    <w:rsid w:val="00793785"/>
    <w:rsid w:val="00793791"/>
    <w:rsid w:val="00793ACE"/>
    <w:rsid w:val="00794345"/>
    <w:rsid w:val="0079448E"/>
    <w:rsid w:val="0079461E"/>
    <w:rsid w:val="0079481A"/>
    <w:rsid w:val="00794971"/>
    <w:rsid w:val="007953E9"/>
    <w:rsid w:val="00795441"/>
    <w:rsid w:val="007956E6"/>
    <w:rsid w:val="00797103"/>
    <w:rsid w:val="007972C9"/>
    <w:rsid w:val="00797784"/>
    <w:rsid w:val="00797B41"/>
    <w:rsid w:val="00797C19"/>
    <w:rsid w:val="007A0B73"/>
    <w:rsid w:val="007A0D07"/>
    <w:rsid w:val="007A0D31"/>
    <w:rsid w:val="007A0DD8"/>
    <w:rsid w:val="007A0E4C"/>
    <w:rsid w:val="007A152D"/>
    <w:rsid w:val="007A19CB"/>
    <w:rsid w:val="007A1F35"/>
    <w:rsid w:val="007A26C7"/>
    <w:rsid w:val="007A34AC"/>
    <w:rsid w:val="007A34F9"/>
    <w:rsid w:val="007A53D1"/>
    <w:rsid w:val="007A5609"/>
    <w:rsid w:val="007A59BB"/>
    <w:rsid w:val="007A6357"/>
    <w:rsid w:val="007A63E1"/>
    <w:rsid w:val="007A7254"/>
    <w:rsid w:val="007A73B6"/>
    <w:rsid w:val="007A7692"/>
    <w:rsid w:val="007B00AD"/>
    <w:rsid w:val="007B05AA"/>
    <w:rsid w:val="007B0A8C"/>
    <w:rsid w:val="007B0AC6"/>
    <w:rsid w:val="007B0BB3"/>
    <w:rsid w:val="007B0E0E"/>
    <w:rsid w:val="007B111E"/>
    <w:rsid w:val="007B21A6"/>
    <w:rsid w:val="007B21CF"/>
    <w:rsid w:val="007B2717"/>
    <w:rsid w:val="007B3144"/>
    <w:rsid w:val="007B322A"/>
    <w:rsid w:val="007B3795"/>
    <w:rsid w:val="007B45AD"/>
    <w:rsid w:val="007B4C0B"/>
    <w:rsid w:val="007B4C2D"/>
    <w:rsid w:val="007B59A9"/>
    <w:rsid w:val="007B5B32"/>
    <w:rsid w:val="007B5B81"/>
    <w:rsid w:val="007B6180"/>
    <w:rsid w:val="007B7316"/>
    <w:rsid w:val="007B7437"/>
    <w:rsid w:val="007B74A9"/>
    <w:rsid w:val="007B77F7"/>
    <w:rsid w:val="007B7D7D"/>
    <w:rsid w:val="007C0CD7"/>
    <w:rsid w:val="007C0D9C"/>
    <w:rsid w:val="007C0FBA"/>
    <w:rsid w:val="007C17BB"/>
    <w:rsid w:val="007C17BE"/>
    <w:rsid w:val="007C1DD2"/>
    <w:rsid w:val="007C2376"/>
    <w:rsid w:val="007C2C7C"/>
    <w:rsid w:val="007C36A0"/>
    <w:rsid w:val="007C383F"/>
    <w:rsid w:val="007C3D8A"/>
    <w:rsid w:val="007C3DF4"/>
    <w:rsid w:val="007C3F9E"/>
    <w:rsid w:val="007C43D3"/>
    <w:rsid w:val="007C48CA"/>
    <w:rsid w:val="007C5358"/>
    <w:rsid w:val="007C65B3"/>
    <w:rsid w:val="007C7146"/>
    <w:rsid w:val="007C76D0"/>
    <w:rsid w:val="007C77DC"/>
    <w:rsid w:val="007D0345"/>
    <w:rsid w:val="007D0811"/>
    <w:rsid w:val="007D1214"/>
    <w:rsid w:val="007D18F3"/>
    <w:rsid w:val="007D20B2"/>
    <w:rsid w:val="007D215F"/>
    <w:rsid w:val="007D26B9"/>
    <w:rsid w:val="007D307E"/>
    <w:rsid w:val="007D30A0"/>
    <w:rsid w:val="007D3C91"/>
    <w:rsid w:val="007D3CA0"/>
    <w:rsid w:val="007D46C0"/>
    <w:rsid w:val="007D4A0C"/>
    <w:rsid w:val="007D4B8E"/>
    <w:rsid w:val="007D5882"/>
    <w:rsid w:val="007D5AE6"/>
    <w:rsid w:val="007D5CFE"/>
    <w:rsid w:val="007D683E"/>
    <w:rsid w:val="007D6842"/>
    <w:rsid w:val="007D6917"/>
    <w:rsid w:val="007D6AEB"/>
    <w:rsid w:val="007D6C20"/>
    <w:rsid w:val="007D6C3C"/>
    <w:rsid w:val="007D6D95"/>
    <w:rsid w:val="007D6DD7"/>
    <w:rsid w:val="007D6FDC"/>
    <w:rsid w:val="007D7424"/>
    <w:rsid w:val="007D7D3D"/>
    <w:rsid w:val="007E00DE"/>
    <w:rsid w:val="007E00E8"/>
    <w:rsid w:val="007E1431"/>
    <w:rsid w:val="007E19E5"/>
    <w:rsid w:val="007E1B25"/>
    <w:rsid w:val="007E1F99"/>
    <w:rsid w:val="007E223E"/>
    <w:rsid w:val="007E24B7"/>
    <w:rsid w:val="007E2B75"/>
    <w:rsid w:val="007E37CC"/>
    <w:rsid w:val="007E3D3E"/>
    <w:rsid w:val="007E3E9E"/>
    <w:rsid w:val="007E40E0"/>
    <w:rsid w:val="007E42ED"/>
    <w:rsid w:val="007E49AF"/>
    <w:rsid w:val="007E5434"/>
    <w:rsid w:val="007E5457"/>
    <w:rsid w:val="007E5851"/>
    <w:rsid w:val="007E6C5D"/>
    <w:rsid w:val="007E70CB"/>
    <w:rsid w:val="007F0BE9"/>
    <w:rsid w:val="007F0CAE"/>
    <w:rsid w:val="007F1365"/>
    <w:rsid w:val="007F17C8"/>
    <w:rsid w:val="007F1E38"/>
    <w:rsid w:val="007F2C9A"/>
    <w:rsid w:val="007F31AB"/>
    <w:rsid w:val="007F31B4"/>
    <w:rsid w:val="007F3363"/>
    <w:rsid w:val="007F35D1"/>
    <w:rsid w:val="007F399C"/>
    <w:rsid w:val="007F4D7B"/>
    <w:rsid w:val="007F5261"/>
    <w:rsid w:val="007F5506"/>
    <w:rsid w:val="007F55D4"/>
    <w:rsid w:val="007F5AC9"/>
    <w:rsid w:val="007F5AED"/>
    <w:rsid w:val="007F5B56"/>
    <w:rsid w:val="007F63BF"/>
    <w:rsid w:val="007F6798"/>
    <w:rsid w:val="007F7AE5"/>
    <w:rsid w:val="007F7B4E"/>
    <w:rsid w:val="007F7D57"/>
    <w:rsid w:val="007F7F51"/>
    <w:rsid w:val="00800D4E"/>
    <w:rsid w:val="00801A21"/>
    <w:rsid w:val="00801D0A"/>
    <w:rsid w:val="008023DC"/>
    <w:rsid w:val="00803781"/>
    <w:rsid w:val="00803BF5"/>
    <w:rsid w:val="00805126"/>
    <w:rsid w:val="008055EB"/>
    <w:rsid w:val="00805B31"/>
    <w:rsid w:val="008068A2"/>
    <w:rsid w:val="00807702"/>
    <w:rsid w:val="00807960"/>
    <w:rsid w:val="00810247"/>
    <w:rsid w:val="00810BA0"/>
    <w:rsid w:val="008120F9"/>
    <w:rsid w:val="008127F6"/>
    <w:rsid w:val="00813227"/>
    <w:rsid w:val="00813359"/>
    <w:rsid w:val="008133E4"/>
    <w:rsid w:val="008136D2"/>
    <w:rsid w:val="00813BCD"/>
    <w:rsid w:val="0081416B"/>
    <w:rsid w:val="0081466A"/>
    <w:rsid w:val="00814F3A"/>
    <w:rsid w:val="00815A4E"/>
    <w:rsid w:val="00815D06"/>
    <w:rsid w:val="00815DFC"/>
    <w:rsid w:val="00816284"/>
    <w:rsid w:val="008162D0"/>
    <w:rsid w:val="0081702F"/>
    <w:rsid w:val="00817402"/>
    <w:rsid w:val="008176A5"/>
    <w:rsid w:val="00817DEE"/>
    <w:rsid w:val="00820902"/>
    <w:rsid w:val="00821384"/>
    <w:rsid w:val="00821BAD"/>
    <w:rsid w:val="00822D03"/>
    <w:rsid w:val="00823113"/>
    <w:rsid w:val="0082343D"/>
    <w:rsid w:val="00823C3C"/>
    <w:rsid w:val="00823C4C"/>
    <w:rsid w:val="00823CE3"/>
    <w:rsid w:val="00823E04"/>
    <w:rsid w:val="0082421C"/>
    <w:rsid w:val="008246B5"/>
    <w:rsid w:val="00824FE5"/>
    <w:rsid w:val="008252FE"/>
    <w:rsid w:val="00825ABA"/>
    <w:rsid w:val="00825D5D"/>
    <w:rsid w:val="0082634A"/>
    <w:rsid w:val="00826C72"/>
    <w:rsid w:val="008271BD"/>
    <w:rsid w:val="008276B6"/>
    <w:rsid w:val="00827C8F"/>
    <w:rsid w:val="00827E43"/>
    <w:rsid w:val="00830284"/>
    <w:rsid w:val="0083056A"/>
    <w:rsid w:val="0083094C"/>
    <w:rsid w:val="00830C08"/>
    <w:rsid w:val="00831182"/>
    <w:rsid w:val="00831D04"/>
    <w:rsid w:val="008328A0"/>
    <w:rsid w:val="00832B27"/>
    <w:rsid w:val="00832E63"/>
    <w:rsid w:val="00833F29"/>
    <w:rsid w:val="00834250"/>
    <w:rsid w:val="008343BE"/>
    <w:rsid w:val="0083468E"/>
    <w:rsid w:val="00834DAC"/>
    <w:rsid w:val="00834EE5"/>
    <w:rsid w:val="008351CF"/>
    <w:rsid w:val="00835588"/>
    <w:rsid w:val="0083567C"/>
    <w:rsid w:val="00835CDF"/>
    <w:rsid w:val="00836507"/>
    <w:rsid w:val="00836736"/>
    <w:rsid w:val="00836949"/>
    <w:rsid w:val="00836E3F"/>
    <w:rsid w:val="00837345"/>
    <w:rsid w:val="008374B7"/>
    <w:rsid w:val="0084009B"/>
    <w:rsid w:val="0084045B"/>
    <w:rsid w:val="00841966"/>
    <w:rsid w:val="0084196F"/>
    <w:rsid w:val="00842F12"/>
    <w:rsid w:val="008435D7"/>
    <w:rsid w:val="008438CA"/>
    <w:rsid w:val="00843902"/>
    <w:rsid w:val="00843BFD"/>
    <w:rsid w:val="00843EF5"/>
    <w:rsid w:val="00843F48"/>
    <w:rsid w:val="00843FA2"/>
    <w:rsid w:val="008444B0"/>
    <w:rsid w:val="00844AFC"/>
    <w:rsid w:val="00844DA0"/>
    <w:rsid w:val="00845382"/>
    <w:rsid w:val="008462DB"/>
    <w:rsid w:val="00846FB3"/>
    <w:rsid w:val="0084708F"/>
    <w:rsid w:val="0084770D"/>
    <w:rsid w:val="00850E75"/>
    <w:rsid w:val="00851314"/>
    <w:rsid w:val="0085133A"/>
    <w:rsid w:val="0085167A"/>
    <w:rsid w:val="00852A8B"/>
    <w:rsid w:val="00852D4F"/>
    <w:rsid w:val="00852E8A"/>
    <w:rsid w:val="00852FC4"/>
    <w:rsid w:val="0085390D"/>
    <w:rsid w:val="00853CAF"/>
    <w:rsid w:val="00853EB1"/>
    <w:rsid w:val="00853EB2"/>
    <w:rsid w:val="0085513A"/>
    <w:rsid w:val="0085525F"/>
    <w:rsid w:val="00855EDD"/>
    <w:rsid w:val="00855FCD"/>
    <w:rsid w:val="00856423"/>
    <w:rsid w:val="00856C72"/>
    <w:rsid w:val="00856E87"/>
    <w:rsid w:val="00857D0B"/>
    <w:rsid w:val="00857D9F"/>
    <w:rsid w:val="0086087A"/>
    <w:rsid w:val="00860DB4"/>
    <w:rsid w:val="008610FA"/>
    <w:rsid w:val="008611FD"/>
    <w:rsid w:val="00861238"/>
    <w:rsid w:val="00861392"/>
    <w:rsid w:val="0086162E"/>
    <w:rsid w:val="008616C0"/>
    <w:rsid w:val="0086170A"/>
    <w:rsid w:val="00861945"/>
    <w:rsid w:val="00861BAA"/>
    <w:rsid w:val="00862628"/>
    <w:rsid w:val="00862F8E"/>
    <w:rsid w:val="0086319B"/>
    <w:rsid w:val="00863848"/>
    <w:rsid w:val="00864639"/>
    <w:rsid w:val="008657AC"/>
    <w:rsid w:val="008665AB"/>
    <w:rsid w:val="008669B0"/>
    <w:rsid w:val="00866B49"/>
    <w:rsid w:val="008670F2"/>
    <w:rsid w:val="00867474"/>
    <w:rsid w:val="00867A0D"/>
    <w:rsid w:val="00867B49"/>
    <w:rsid w:val="00867DF1"/>
    <w:rsid w:val="008703B4"/>
    <w:rsid w:val="00870554"/>
    <w:rsid w:val="00872F55"/>
    <w:rsid w:val="00873383"/>
    <w:rsid w:val="008734E1"/>
    <w:rsid w:val="008738A6"/>
    <w:rsid w:val="00873C2F"/>
    <w:rsid w:val="008741DA"/>
    <w:rsid w:val="00874987"/>
    <w:rsid w:val="00874B6A"/>
    <w:rsid w:val="00874F97"/>
    <w:rsid w:val="00874FF8"/>
    <w:rsid w:val="00875445"/>
    <w:rsid w:val="0087559B"/>
    <w:rsid w:val="00876910"/>
    <w:rsid w:val="0087781C"/>
    <w:rsid w:val="008801AE"/>
    <w:rsid w:val="00880467"/>
    <w:rsid w:val="008807DF"/>
    <w:rsid w:val="00881BB9"/>
    <w:rsid w:val="0088221C"/>
    <w:rsid w:val="008827F6"/>
    <w:rsid w:val="008828DB"/>
    <w:rsid w:val="008828ED"/>
    <w:rsid w:val="00882A93"/>
    <w:rsid w:val="00883544"/>
    <w:rsid w:val="0088386C"/>
    <w:rsid w:val="00883981"/>
    <w:rsid w:val="00884F25"/>
    <w:rsid w:val="008854A1"/>
    <w:rsid w:val="00885F4D"/>
    <w:rsid w:val="0088651A"/>
    <w:rsid w:val="00886FF4"/>
    <w:rsid w:val="00887569"/>
    <w:rsid w:val="0088C359"/>
    <w:rsid w:val="008905A4"/>
    <w:rsid w:val="00890888"/>
    <w:rsid w:val="00890CBB"/>
    <w:rsid w:val="00890D2E"/>
    <w:rsid w:val="00890D6B"/>
    <w:rsid w:val="008912F3"/>
    <w:rsid w:val="00891857"/>
    <w:rsid w:val="00891FB9"/>
    <w:rsid w:val="008927A9"/>
    <w:rsid w:val="00892949"/>
    <w:rsid w:val="008934B8"/>
    <w:rsid w:val="00893706"/>
    <w:rsid w:val="00893F86"/>
    <w:rsid w:val="00894836"/>
    <w:rsid w:val="008960CF"/>
    <w:rsid w:val="008963A3"/>
    <w:rsid w:val="00896AFB"/>
    <w:rsid w:val="00896C63"/>
    <w:rsid w:val="008A0859"/>
    <w:rsid w:val="008A11F9"/>
    <w:rsid w:val="008A1212"/>
    <w:rsid w:val="008A15D4"/>
    <w:rsid w:val="008A1B4C"/>
    <w:rsid w:val="008A1CDC"/>
    <w:rsid w:val="008A1E5D"/>
    <w:rsid w:val="008A265C"/>
    <w:rsid w:val="008A38A1"/>
    <w:rsid w:val="008A3978"/>
    <w:rsid w:val="008A39A8"/>
    <w:rsid w:val="008A3A79"/>
    <w:rsid w:val="008A3D3D"/>
    <w:rsid w:val="008A3DE8"/>
    <w:rsid w:val="008A433A"/>
    <w:rsid w:val="008A45FB"/>
    <w:rsid w:val="008A4810"/>
    <w:rsid w:val="008A4A34"/>
    <w:rsid w:val="008A4BAD"/>
    <w:rsid w:val="008A4EDB"/>
    <w:rsid w:val="008A4FA3"/>
    <w:rsid w:val="008A6833"/>
    <w:rsid w:val="008A6995"/>
    <w:rsid w:val="008A7549"/>
    <w:rsid w:val="008A769D"/>
    <w:rsid w:val="008B0D68"/>
    <w:rsid w:val="008B0EAA"/>
    <w:rsid w:val="008B1C15"/>
    <w:rsid w:val="008B27EA"/>
    <w:rsid w:val="008B2848"/>
    <w:rsid w:val="008B3807"/>
    <w:rsid w:val="008B3D40"/>
    <w:rsid w:val="008B3EAD"/>
    <w:rsid w:val="008B44FD"/>
    <w:rsid w:val="008B47D1"/>
    <w:rsid w:val="008B5AFF"/>
    <w:rsid w:val="008B6890"/>
    <w:rsid w:val="008B6ABF"/>
    <w:rsid w:val="008B6BAF"/>
    <w:rsid w:val="008B73D7"/>
    <w:rsid w:val="008C03AE"/>
    <w:rsid w:val="008C3024"/>
    <w:rsid w:val="008C333F"/>
    <w:rsid w:val="008C392F"/>
    <w:rsid w:val="008C3A75"/>
    <w:rsid w:val="008C3AFE"/>
    <w:rsid w:val="008C407F"/>
    <w:rsid w:val="008C4D6A"/>
    <w:rsid w:val="008C4E3A"/>
    <w:rsid w:val="008C5190"/>
    <w:rsid w:val="008C55CB"/>
    <w:rsid w:val="008C5C54"/>
    <w:rsid w:val="008C6586"/>
    <w:rsid w:val="008C78B0"/>
    <w:rsid w:val="008D03EF"/>
    <w:rsid w:val="008D050F"/>
    <w:rsid w:val="008D0D33"/>
    <w:rsid w:val="008D10AA"/>
    <w:rsid w:val="008D266B"/>
    <w:rsid w:val="008D295A"/>
    <w:rsid w:val="008D2ACA"/>
    <w:rsid w:val="008D2FCF"/>
    <w:rsid w:val="008D3176"/>
    <w:rsid w:val="008D3CB5"/>
    <w:rsid w:val="008D3F44"/>
    <w:rsid w:val="008D4830"/>
    <w:rsid w:val="008D4AA1"/>
    <w:rsid w:val="008D4D97"/>
    <w:rsid w:val="008D5293"/>
    <w:rsid w:val="008D58CA"/>
    <w:rsid w:val="008D5A34"/>
    <w:rsid w:val="008D5ADE"/>
    <w:rsid w:val="008D6192"/>
    <w:rsid w:val="008D6964"/>
    <w:rsid w:val="008D6EEC"/>
    <w:rsid w:val="008D6FA2"/>
    <w:rsid w:val="008E0767"/>
    <w:rsid w:val="008E0775"/>
    <w:rsid w:val="008E0915"/>
    <w:rsid w:val="008E0EEF"/>
    <w:rsid w:val="008E12D8"/>
    <w:rsid w:val="008E1995"/>
    <w:rsid w:val="008E1B62"/>
    <w:rsid w:val="008E1BEA"/>
    <w:rsid w:val="008E2FFC"/>
    <w:rsid w:val="008E359C"/>
    <w:rsid w:val="008E3B91"/>
    <w:rsid w:val="008E4083"/>
    <w:rsid w:val="008E4497"/>
    <w:rsid w:val="008E495B"/>
    <w:rsid w:val="008E4DD7"/>
    <w:rsid w:val="008E4E12"/>
    <w:rsid w:val="008E5070"/>
    <w:rsid w:val="008E534B"/>
    <w:rsid w:val="008E59E5"/>
    <w:rsid w:val="008E6550"/>
    <w:rsid w:val="008E6670"/>
    <w:rsid w:val="008E6754"/>
    <w:rsid w:val="008E6D4D"/>
    <w:rsid w:val="008E73AD"/>
    <w:rsid w:val="008E76C4"/>
    <w:rsid w:val="008E7E4C"/>
    <w:rsid w:val="008E7FA7"/>
    <w:rsid w:val="008F02E5"/>
    <w:rsid w:val="008F0473"/>
    <w:rsid w:val="008F0BED"/>
    <w:rsid w:val="008F1BAA"/>
    <w:rsid w:val="008F2098"/>
    <w:rsid w:val="008F263B"/>
    <w:rsid w:val="008F2E08"/>
    <w:rsid w:val="008F3311"/>
    <w:rsid w:val="008F33B0"/>
    <w:rsid w:val="008F34B7"/>
    <w:rsid w:val="008F35FF"/>
    <w:rsid w:val="008F3A23"/>
    <w:rsid w:val="008F3F3D"/>
    <w:rsid w:val="008F4BDF"/>
    <w:rsid w:val="008F5077"/>
    <w:rsid w:val="008F536D"/>
    <w:rsid w:val="008F53B4"/>
    <w:rsid w:val="008F5699"/>
    <w:rsid w:val="008F58B1"/>
    <w:rsid w:val="008F59AD"/>
    <w:rsid w:val="008F6599"/>
    <w:rsid w:val="008F6B5E"/>
    <w:rsid w:val="008F6BBB"/>
    <w:rsid w:val="008F6D2E"/>
    <w:rsid w:val="008F7F98"/>
    <w:rsid w:val="009004D1"/>
    <w:rsid w:val="009006D7"/>
    <w:rsid w:val="00900BD6"/>
    <w:rsid w:val="00900CCF"/>
    <w:rsid w:val="0090137F"/>
    <w:rsid w:val="00901607"/>
    <w:rsid w:val="00901C09"/>
    <w:rsid w:val="00901D42"/>
    <w:rsid w:val="00901FCB"/>
    <w:rsid w:val="009022C0"/>
    <w:rsid w:val="009026EB"/>
    <w:rsid w:val="00902BA5"/>
    <w:rsid w:val="009034E0"/>
    <w:rsid w:val="00903507"/>
    <w:rsid w:val="0090354B"/>
    <w:rsid w:val="00903F2B"/>
    <w:rsid w:val="00904055"/>
    <w:rsid w:val="00904127"/>
    <w:rsid w:val="009043E7"/>
    <w:rsid w:val="00904459"/>
    <w:rsid w:val="009046E1"/>
    <w:rsid w:val="00905577"/>
    <w:rsid w:val="0090594D"/>
    <w:rsid w:val="009068EB"/>
    <w:rsid w:val="00907603"/>
    <w:rsid w:val="00907C6F"/>
    <w:rsid w:val="00910368"/>
    <w:rsid w:val="00910845"/>
    <w:rsid w:val="00912217"/>
    <w:rsid w:val="009126BB"/>
    <w:rsid w:val="00913303"/>
    <w:rsid w:val="009133F9"/>
    <w:rsid w:val="00913535"/>
    <w:rsid w:val="00913668"/>
    <w:rsid w:val="00913F73"/>
    <w:rsid w:val="00914F61"/>
    <w:rsid w:val="00915643"/>
    <w:rsid w:val="00915A2E"/>
    <w:rsid w:val="00915B27"/>
    <w:rsid w:val="009164DD"/>
    <w:rsid w:val="009165BE"/>
    <w:rsid w:val="00916668"/>
    <w:rsid w:val="009167D0"/>
    <w:rsid w:val="009172F2"/>
    <w:rsid w:val="00917EC5"/>
    <w:rsid w:val="009200C0"/>
    <w:rsid w:val="009200E7"/>
    <w:rsid w:val="0092016F"/>
    <w:rsid w:val="00920CFF"/>
    <w:rsid w:val="00920FD4"/>
    <w:rsid w:val="0092190B"/>
    <w:rsid w:val="0092192A"/>
    <w:rsid w:val="00922669"/>
    <w:rsid w:val="009227AC"/>
    <w:rsid w:val="00922AF7"/>
    <w:rsid w:val="00922E25"/>
    <w:rsid w:val="00923AA7"/>
    <w:rsid w:val="00923EF7"/>
    <w:rsid w:val="009243DA"/>
    <w:rsid w:val="0092461A"/>
    <w:rsid w:val="009257DE"/>
    <w:rsid w:val="00925D64"/>
    <w:rsid w:val="00926945"/>
    <w:rsid w:val="0092749D"/>
    <w:rsid w:val="00927809"/>
    <w:rsid w:val="00927BD4"/>
    <w:rsid w:val="00930007"/>
    <w:rsid w:val="00930082"/>
    <w:rsid w:val="009300DA"/>
    <w:rsid w:val="00930179"/>
    <w:rsid w:val="0093017C"/>
    <w:rsid w:val="00930528"/>
    <w:rsid w:val="00930E16"/>
    <w:rsid w:val="0093155F"/>
    <w:rsid w:val="0093186F"/>
    <w:rsid w:val="009319DA"/>
    <w:rsid w:val="00932054"/>
    <w:rsid w:val="00932602"/>
    <w:rsid w:val="0093343D"/>
    <w:rsid w:val="009336CB"/>
    <w:rsid w:val="00933CF6"/>
    <w:rsid w:val="009342A0"/>
    <w:rsid w:val="00934A9B"/>
    <w:rsid w:val="00934F91"/>
    <w:rsid w:val="009350AA"/>
    <w:rsid w:val="009364DC"/>
    <w:rsid w:val="00936C90"/>
    <w:rsid w:val="00936E9A"/>
    <w:rsid w:val="009378A3"/>
    <w:rsid w:val="00937A31"/>
    <w:rsid w:val="009402EA"/>
    <w:rsid w:val="00940440"/>
    <w:rsid w:val="00940C19"/>
    <w:rsid w:val="00940E9F"/>
    <w:rsid w:val="00941899"/>
    <w:rsid w:val="00941FEE"/>
    <w:rsid w:val="00942263"/>
    <w:rsid w:val="009423D6"/>
    <w:rsid w:val="009428DF"/>
    <w:rsid w:val="00942AEB"/>
    <w:rsid w:val="00942E53"/>
    <w:rsid w:val="00942E58"/>
    <w:rsid w:val="009431B5"/>
    <w:rsid w:val="009432AB"/>
    <w:rsid w:val="009432F0"/>
    <w:rsid w:val="0094333E"/>
    <w:rsid w:val="00943AD5"/>
    <w:rsid w:val="00943BCE"/>
    <w:rsid w:val="00943F20"/>
    <w:rsid w:val="009450EB"/>
    <w:rsid w:val="00946B0F"/>
    <w:rsid w:val="00946B5A"/>
    <w:rsid w:val="00946D09"/>
    <w:rsid w:val="009474E9"/>
    <w:rsid w:val="00947F7B"/>
    <w:rsid w:val="0095019B"/>
    <w:rsid w:val="00950378"/>
    <w:rsid w:val="009506AF"/>
    <w:rsid w:val="0095074D"/>
    <w:rsid w:val="0095124B"/>
    <w:rsid w:val="009515C9"/>
    <w:rsid w:val="00951D0C"/>
    <w:rsid w:val="00951F83"/>
    <w:rsid w:val="00954758"/>
    <w:rsid w:val="00954AFC"/>
    <w:rsid w:val="00955455"/>
    <w:rsid w:val="00955F0E"/>
    <w:rsid w:val="00956031"/>
    <w:rsid w:val="009573FE"/>
    <w:rsid w:val="00957425"/>
    <w:rsid w:val="009575F1"/>
    <w:rsid w:val="00957ADC"/>
    <w:rsid w:val="009605B4"/>
    <w:rsid w:val="0096091B"/>
    <w:rsid w:val="009609C4"/>
    <w:rsid w:val="009611CC"/>
    <w:rsid w:val="00961867"/>
    <w:rsid w:val="009622F9"/>
    <w:rsid w:val="009623C4"/>
    <w:rsid w:val="00962800"/>
    <w:rsid w:val="00962AE2"/>
    <w:rsid w:val="00962CFC"/>
    <w:rsid w:val="00962D94"/>
    <w:rsid w:val="00962F43"/>
    <w:rsid w:val="00963962"/>
    <w:rsid w:val="00964717"/>
    <w:rsid w:val="00964751"/>
    <w:rsid w:val="00964772"/>
    <w:rsid w:val="009650FC"/>
    <w:rsid w:val="00965551"/>
    <w:rsid w:val="009658B9"/>
    <w:rsid w:val="009663BC"/>
    <w:rsid w:val="009678D3"/>
    <w:rsid w:val="00970135"/>
    <w:rsid w:val="0097024C"/>
    <w:rsid w:val="00970F9E"/>
    <w:rsid w:val="009718A9"/>
    <w:rsid w:val="009728E8"/>
    <w:rsid w:val="00972AD1"/>
    <w:rsid w:val="00972AEC"/>
    <w:rsid w:val="009731CA"/>
    <w:rsid w:val="00973791"/>
    <w:rsid w:val="00973E2F"/>
    <w:rsid w:val="00973F8A"/>
    <w:rsid w:val="009745EB"/>
    <w:rsid w:val="009747F2"/>
    <w:rsid w:val="00974DC7"/>
    <w:rsid w:val="009752B1"/>
    <w:rsid w:val="00975437"/>
    <w:rsid w:val="0097553F"/>
    <w:rsid w:val="00976368"/>
    <w:rsid w:val="0097662B"/>
    <w:rsid w:val="00976F7E"/>
    <w:rsid w:val="0097772B"/>
    <w:rsid w:val="00977FCE"/>
    <w:rsid w:val="00980040"/>
    <w:rsid w:val="00981428"/>
    <w:rsid w:val="0098162E"/>
    <w:rsid w:val="00981A39"/>
    <w:rsid w:val="00981BCB"/>
    <w:rsid w:val="00982452"/>
    <w:rsid w:val="00982C62"/>
    <w:rsid w:val="009838EE"/>
    <w:rsid w:val="00984AFE"/>
    <w:rsid w:val="00985018"/>
    <w:rsid w:val="00985782"/>
    <w:rsid w:val="00985D6D"/>
    <w:rsid w:val="00985F19"/>
    <w:rsid w:val="00986BE2"/>
    <w:rsid w:val="00986E61"/>
    <w:rsid w:val="00987822"/>
    <w:rsid w:val="00987BFE"/>
    <w:rsid w:val="00990803"/>
    <w:rsid w:val="009908F3"/>
    <w:rsid w:val="00991782"/>
    <w:rsid w:val="00991B8E"/>
    <w:rsid w:val="00991BE5"/>
    <w:rsid w:val="00991C52"/>
    <w:rsid w:val="00991EF7"/>
    <w:rsid w:val="00992684"/>
    <w:rsid w:val="0099295C"/>
    <w:rsid w:val="00992E7F"/>
    <w:rsid w:val="00992EFF"/>
    <w:rsid w:val="0099323F"/>
    <w:rsid w:val="0099346E"/>
    <w:rsid w:val="00993566"/>
    <w:rsid w:val="00993830"/>
    <w:rsid w:val="00993A91"/>
    <w:rsid w:val="00993D48"/>
    <w:rsid w:val="00993DEC"/>
    <w:rsid w:val="00993F3A"/>
    <w:rsid w:val="00994D31"/>
    <w:rsid w:val="00995201"/>
    <w:rsid w:val="009959D7"/>
    <w:rsid w:val="009962A8"/>
    <w:rsid w:val="0099708B"/>
    <w:rsid w:val="00997F0E"/>
    <w:rsid w:val="009A0217"/>
    <w:rsid w:val="009A098A"/>
    <w:rsid w:val="009A14AB"/>
    <w:rsid w:val="009A1513"/>
    <w:rsid w:val="009A15F3"/>
    <w:rsid w:val="009A1CB0"/>
    <w:rsid w:val="009A1CBB"/>
    <w:rsid w:val="009A1EA4"/>
    <w:rsid w:val="009A2007"/>
    <w:rsid w:val="009A20DF"/>
    <w:rsid w:val="009A2208"/>
    <w:rsid w:val="009A27AF"/>
    <w:rsid w:val="009A304B"/>
    <w:rsid w:val="009A344C"/>
    <w:rsid w:val="009A3519"/>
    <w:rsid w:val="009A386F"/>
    <w:rsid w:val="009A3BE6"/>
    <w:rsid w:val="009A482B"/>
    <w:rsid w:val="009A4913"/>
    <w:rsid w:val="009A497A"/>
    <w:rsid w:val="009A53B1"/>
    <w:rsid w:val="009A5D17"/>
    <w:rsid w:val="009A6387"/>
    <w:rsid w:val="009A6599"/>
    <w:rsid w:val="009A66B7"/>
    <w:rsid w:val="009A6798"/>
    <w:rsid w:val="009A691A"/>
    <w:rsid w:val="009A6BC6"/>
    <w:rsid w:val="009A730E"/>
    <w:rsid w:val="009A73C3"/>
    <w:rsid w:val="009B00E4"/>
    <w:rsid w:val="009B0325"/>
    <w:rsid w:val="009B0750"/>
    <w:rsid w:val="009B1275"/>
    <w:rsid w:val="009B1F70"/>
    <w:rsid w:val="009B2081"/>
    <w:rsid w:val="009B2164"/>
    <w:rsid w:val="009B239E"/>
    <w:rsid w:val="009B2484"/>
    <w:rsid w:val="009B2BA6"/>
    <w:rsid w:val="009B2F50"/>
    <w:rsid w:val="009B3426"/>
    <w:rsid w:val="009B374C"/>
    <w:rsid w:val="009B38AA"/>
    <w:rsid w:val="009B3F24"/>
    <w:rsid w:val="009B41F3"/>
    <w:rsid w:val="009B440C"/>
    <w:rsid w:val="009B4463"/>
    <w:rsid w:val="009B463F"/>
    <w:rsid w:val="009B5951"/>
    <w:rsid w:val="009B5F11"/>
    <w:rsid w:val="009B6058"/>
    <w:rsid w:val="009B6136"/>
    <w:rsid w:val="009B64AA"/>
    <w:rsid w:val="009B6652"/>
    <w:rsid w:val="009B6711"/>
    <w:rsid w:val="009B68F0"/>
    <w:rsid w:val="009B7197"/>
    <w:rsid w:val="009B7780"/>
    <w:rsid w:val="009B7ECE"/>
    <w:rsid w:val="009C0161"/>
    <w:rsid w:val="009C05A5"/>
    <w:rsid w:val="009C10CB"/>
    <w:rsid w:val="009C1177"/>
    <w:rsid w:val="009C11EA"/>
    <w:rsid w:val="009C157A"/>
    <w:rsid w:val="009C173E"/>
    <w:rsid w:val="009C1C92"/>
    <w:rsid w:val="009C3118"/>
    <w:rsid w:val="009C384A"/>
    <w:rsid w:val="009C4024"/>
    <w:rsid w:val="009C4A7F"/>
    <w:rsid w:val="009C4BD1"/>
    <w:rsid w:val="009C54FA"/>
    <w:rsid w:val="009C585E"/>
    <w:rsid w:val="009C596F"/>
    <w:rsid w:val="009C658A"/>
    <w:rsid w:val="009C65BF"/>
    <w:rsid w:val="009C684F"/>
    <w:rsid w:val="009C68DD"/>
    <w:rsid w:val="009C6990"/>
    <w:rsid w:val="009D0122"/>
    <w:rsid w:val="009D0D2D"/>
    <w:rsid w:val="009D1198"/>
    <w:rsid w:val="009D25FF"/>
    <w:rsid w:val="009D2893"/>
    <w:rsid w:val="009D2C50"/>
    <w:rsid w:val="009D2DC7"/>
    <w:rsid w:val="009D32A0"/>
    <w:rsid w:val="009D32BC"/>
    <w:rsid w:val="009D3B11"/>
    <w:rsid w:val="009D3C93"/>
    <w:rsid w:val="009D44BC"/>
    <w:rsid w:val="009D4D5B"/>
    <w:rsid w:val="009D5430"/>
    <w:rsid w:val="009D5906"/>
    <w:rsid w:val="009D5D4C"/>
    <w:rsid w:val="009D6366"/>
    <w:rsid w:val="009D6531"/>
    <w:rsid w:val="009D653B"/>
    <w:rsid w:val="009D67F4"/>
    <w:rsid w:val="009D6891"/>
    <w:rsid w:val="009D6B5E"/>
    <w:rsid w:val="009D6B83"/>
    <w:rsid w:val="009D7479"/>
    <w:rsid w:val="009D7F8D"/>
    <w:rsid w:val="009E012F"/>
    <w:rsid w:val="009E0274"/>
    <w:rsid w:val="009E03C5"/>
    <w:rsid w:val="009E0AB3"/>
    <w:rsid w:val="009E0E92"/>
    <w:rsid w:val="009E10C4"/>
    <w:rsid w:val="009E1827"/>
    <w:rsid w:val="009E1CBD"/>
    <w:rsid w:val="009E1F59"/>
    <w:rsid w:val="009E22F0"/>
    <w:rsid w:val="009E2985"/>
    <w:rsid w:val="009E2D82"/>
    <w:rsid w:val="009E31AB"/>
    <w:rsid w:val="009E32B7"/>
    <w:rsid w:val="009E36A7"/>
    <w:rsid w:val="009E3727"/>
    <w:rsid w:val="009E37FF"/>
    <w:rsid w:val="009E5192"/>
    <w:rsid w:val="009E52A0"/>
    <w:rsid w:val="009E52E9"/>
    <w:rsid w:val="009E5771"/>
    <w:rsid w:val="009E5867"/>
    <w:rsid w:val="009E6789"/>
    <w:rsid w:val="009E6C35"/>
    <w:rsid w:val="009E6F40"/>
    <w:rsid w:val="009E7002"/>
    <w:rsid w:val="009E732D"/>
    <w:rsid w:val="009E7E30"/>
    <w:rsid w:val="009F049B"/>
    <w:rsid w:val="009F0BF4"/>
    <w:rsid w:val="009F1324"/>
    <w:rsid w:val="009F13DB"/>
    <w:rsid w:val="009F1577"/>
    <w:rsid w:val="009F1813"/>
    <w:rsid w:val="009F1877"/>
    <w:rsid w:val="009F1A0C"/>
    <w:rsid w:val="009F22B3"/>
    <w:rsid w:val="009F24FB"/>
    <w:rsid w:val="009F27FB"/>
    <w:rsid w:val="009F2F7C"/>
    <w:rsid w:val="009F4E43"/>
    <w:rsid w:val="009F4FDE"/>
    <w:rsid w:val="009F50A8"/>
    <w:rsid w:val="009F5820"/>
    <w:rsid w:val="009F5938"/>
    <w:rsid w:val="009F5D43"/>
    <w:rsid w:val="009F6143"/>
    <w:rsid w:val="009F6A5B"/>
    <w:rsid w:val="009F76B0"/>
    <w:rsid w:val="009F78FB"/>
    <w:rsid w:val="009F79A8"/>
    <w:rsid w:val="00A00494"/>
    <w:rsid w:val="00A004F1"/>
    <w:rsid w:val="00A009C9"/>
    <w:rsid w:val="00A009F5"/>
    <w:rsid w:val="00A01110"/>
    <w:rsid w:val="00A01504"/>
    <w:rsid w:val="00A018C8"/>
    <w:rsid w:val="00A01C78"/>
    <w:rsid w:val="00A01FCF"/>
    <w:rsid w:val="00A021AC"/>
    <w:rsid w:val="00A02FD6"/>
    <w:rsid w:val="00A0332D"/>
    <w:rsid w:val="00A03831"/>
    <w:rsid w:val="00A04431"/>
    <w:rsid w:val="00A0452B"/>
    <w:rsid w:val="00A04B13"/>
    <w:rsid w:val="00A050B2"/>
    <w:rsid w:val="00A053E9"/>
    <w:rsid w:val="00A05836"/>
    <w:rsid w:val="00A0588C"/>
    <w:rsid w:val="00A059C0"/>
    <w:rsid w:val="00A05EDB"/>
    <w:rsid w:val="00A0606B"/>
    <w:rsid w:val="00A07085"/>
    <w:rsid w:val="00A07398"/>
    <w:rsid w:val="00A07426"/>
    <w:rsid w:val="00A07A3B"/>
    <w:rsid w:val="00A07D9C"/>
    <w:rsid w:val="00A107DE"/>
    <w:rsid w:val="00A108EC"/>
    <w:rsid w:val="00A10A64"/>
    <w:rsid w:val="00A11296"/>
    <w:rsid w:val="00A11DC5"/>
    <w:rsid w:val="00A11E94"/>
    <w:rsid w:val="00A12512"/>
    <w:rsid w:val="00A12C8E"/>
    <w:rsid w:val="00A134E9"/>
    <w:rsid w:val="00A13548"/>
    <w:rsid w:val="00A13CD6"/>
    <w:rsid w:val="00A13D28"/>
    <w:rsid w:val="00A13D79"/>
    <w:rsid w:val="00A140F4"/>
    <w:rsid w:val="00A14C63"/>
    <w:rsid w:val="00A14D53"/>
    <w:rsid w:val="00A14EE5"/>
    <w:rsid w:val="00A150AF"/>
    <w:rsid w:val="00A15998"/>
    <w:rsid w:val="00A15BF0"/>
    <w:rsid w:val="00A15ED9"/>
    <w:rsid w:val="00A17320"/>
    <w:rsid w:val="00A173CD"/>
    <w:rsid w:val="00A1781E"/>
    <w:rsid w:val="00A17824"/>
    <w:rsid w:val="00A17A3C"/>
    <w:rsid w:val="00A2004A"/>
    <w:rsid w:val="00A202D8"/>
    <w:rsid w:val="00A20640"/>
    <w:rsid w:val="00A214CD"/>
    <w:rsid w:val="00A21EAF"/>
    <w:rsid w:val="00A21FA0"/>
    <w:rsid w:val="00A23308"/>
    <w:rsid w:val="00A233BF"/>
    <w:rsid w:val="00A23444"/>
    <w:rsid w:val="00A237DC"/>
    <w:rsid w:val="00A23A83"/>
    <w:rsid w:val="00A2424B"/>
    <w:rsid w:val="00A24527"/>
    <w:rsid w:val="00A247EE"/>
    <w:rsid w:val="00A24866"/>
    <w:rsid w:val="00A2504C"/>
    <w:rsid w:val="00A2529D"/>
    <w:rsid w:val="00A264DC"/>
    <w:rsid w:val="00A269F6"/>
    <w:rsid w:val="00A2727A"/>
    <w:rsid w:val="00A2771D"/>
    <w:rsid w:val="00A27994"/>
    <w:rsid w:val="00A30D0C"/>
    <w:rsid w:val="00A32082"/>
    <w:rsid w:val="00A3231F"/>
    <w:rsid w:val="00A325FA"/>
    <w:rsid w:val="00A330D2"/>
    <w:rsid w:val="00A33452"/>
    <w:rsid w:val="00A33454"/>
    <w:rsid w:val="00A337AF"/>
    <w:rsid w:val="00A33AB3"/>
    <w:rsid w:val="00A33B00"/>
    <w:rsid w:val="00A33C5B"/>
    <w:rsid w:val="00A346BB"/>
    <w:rsid w:val="00A34D96"/>
    <w:rsid w:val="00A35012"/>
    <w:rsid w:val="00A352AE"/>
    <w:rsid w:val="00A35DC2"/>
    <w:rsid w:val="00A3606E"/>
    <w:rsid w:val="00A3619E"/>
    <w:rsid w:val="00A36774"/>
    <w:rsid w:val="00A3714F"/>
    <w:rsid w:val="00A4009F"/>
    <w:rsid w:val="00A407E4"/>
    <w:rsid w:val="00A40CCE"/>
    <w:rsid w:val="00A40DC2"/>
    <w:rsid w:val="00A41C11"/>
    <w:rsid w:val="00A42746"/>
    <w:rsid w:val="00A4289E"/>
    <w:rsid w:val="00A42CBD"/>
    <w:rsid w:val="00A4342C"/>
    <w:rsid w:val="00A43655"/>
    <w:rsid w:val="00A43E3D"/>
    <w:rsid w:val="00A44A58"/>
    <w:rsid w:val="00A45C0C"/>
    <w:rsid w:val="00A4616F"/>
    <w:rsid w:val="00A46422"/>
    <w:rsid w:val="00A469CE"/>
    <w:rsid w:val="00A46B63"/>
    <w:rsid w:val="00A47786"/>
    <w:rsid w:val="00A47E30"/>
    <w:rsid w:val="00A47EF0"/>
    <w:rsid w:val="00A50A63"/>
    <w:rsid w:val="00A50BCC"/>
    <w:rsid w:val="00A51A4A"/>
    <w:rsid w:val="00A51C04"/>
    <w:rsid w:val="00A52129"/>
    <w:rsid w:val="00A523CD"/>
    <w:rsid w:val="00A5261B"/>
    <w:rsid w:val="00A5263A"/>
    <w:rsid w:val="00A52FB7"/>
    <w:rsid w:val="00A532B0"/>
    <w:rsid w:val="00A5358E"/>
    <w:rsid w:val="00A53C9A"/>
    <w:rsid w:val="00A5420E"/>
    <w:rsid w:val="00A543F1"/>
    <w:rsid w:val="00A544CE"/>
    <w:rsid w:val="00A5491B"/>
    <w:rsid w:val="00A54E97"/>
    <w:rsid w:val="00A54FE3"/>
    <w:rsid w:val="00A5533F"/>
    <w:rsid w:val="00A556B7"/>
    <w:rsid w:val="00A5624B"/>
    <w:rsid w:val="00A5652A"/>
    <w:rsid w:val="00A56617"/>
    <w:rsid w:val="00A566E7"/>
    <w:rsid w:val="00A56778"/>
    <w:rsid w:val="00A56D63"/>
    <w:rsid w:val="00A575EF"/>
    <w:rsid w:val="00A60488"/>
    <w:rsid w:val="00A604EB"/>
    <w:rsid w:val="00A608A3"/>
    <w:rsid w:val="00A608BD"/>
    <w:rsid w:val="00A608F1"/>
    <w:rsid w:val="00A60950"/>
    <w:rsid w:val="00A61EE9"/>
    <w:rsid w:val="00A62253"/>
    <w:rsid w:val="00A629BC"/>
    <w:rsid w:val="00A62B69"/>
    <w:rsid w:val="00A63806"/>
    <w:rsid w:val="00A64720"/>
    <w:rsid w:val="00A6489A"/>
    <w:rsid w:val="00A6542E"/>
    <w:rsid w:val="00A6693F"/>
    <w:rsid w:val="00A66B55"/>
    <w:rsid w:val="00A66E7A"/>
    <w:rsid w:val="00A67F2C"/>
    <w:rsid w:val="00A70208"/>
    <w:rsid w:val="00A703B6"/>
    <w:rsid w:val="00A703E3"/>
    <w:rsid w:val="00A7106E"/>
    <w:rsid w:val="00A71070"/>
    <w:rsid w:val="00A712DE"/>
    <w:rsid w:val="00A71509"/>
    <w:rsid w:val="00A71814"/>
    <w:rsid w:val="00A71AB5"/>
    <w:rsid w:val="00A71F12"/>
    <w:rsid w:val="00A71FFC"/>
    <w:rsid w:val="00A72219"/>
    <w:rsid w:val="00A7249B"/>
    <w:rsid w:val="00A72834"/>
    <w:rsid w:val="00A72DC8"/>
    <w:rsid w:val="00A72E9D"/>
    <w:rsid w:val="00A73D21"/>
    <w:rsid w:val="00A74A70"/>
    <w:rsid w:val="00A74B34"/>
    <w:rsid w:val="00A753F1"/>
    <w:rsid w:val="00A75CED"/>
    <w:rsid w:val="00A75FCA"/>
    <w:rsid w:val="00A762A1"/>
    <w:rsid w:val="00A764BA"/>
    <w:rsid w:val="00A767F8"/>
    <w:rsid w:val="00A7700D"/>
    <w:rsid w:val="00A77A75"/>
    <w:rsid w:val="00A80147"/>
    <w:rsid w:val="00A80D6D"/>
    <w:rsid w:val="00A8139D"/>
    <w:rsid w:val="00A81B47"/>
    <w:rsid w:val="00A821D1"/>
    <w:rsid w:val="00A82C93"/>
    <w:rsid w:val="00A82F2B"/>
    <w:rsid w:val="00A832E0"/>
    <w:rsid w:val="00A8344F"/>
    <w:rsid w:val="00A834E8"/>
    <w:rsid w:val="00A83BB1"/>
    <w:rsid w:val="00A84BBA"/>
    <w:rsid w:val="00A856CB"/>
    <w:rsid w:val="00A85ACC"/>
    <w:rsid w:val="00A86408"/>
    <w:rsid w:val="00A877A6"/>
    <w:rsid w:val="00A87BAD"/>
    <w:rsid w:val="00A9006D"/>
    <w:rsid w:val="00A90463"/>
    <w:rsid w:val="00A90831"/>
    <w:rsid w:val="00A90B0D"/>
    <w:rsid w:val="00A90E44"/>
    <w:rsid w:val="00A9127E"/>
    <w:rsid w:val="00A91927"/>
    <w:rsid w:val="00A91E9F"/>
    <w:rsid w:val="00A92059"/>
    <w:rsid w:val="00A921F2"/>
    <w:rsid w:val="00A92235"/>
    <w:rsid w:val="00A92477"/>
    <w:rsid w:val="00A92750"/>
    <w:rsid w:val="00A928A7"/>
    <w:rsid w:val="00A92ABE"/>
    <w:rsid w:val="00A933A1"/>
    <w:rsid w:val="00A94C4B"/>
    <w:rsid w:val="00A95118"/>
    <w:rsid w:val="00A95978"/>
    <w:rsid w:val="00A95AB8"/>
    <w:rsid w:val="00A95D3C"/>
    <w:rsid w:val="00A9605A"/>
    <w:rsid w:val="00A962C7"/>
    <w:rsid w:val="00A963F0"/>
    <w:rsid w:val="00A9661A"/>
    <w:rsid w:val="00A969FE"/>
    <w:rsid w:val="00A975B4"/>
    <w:rsid w:val="00A97873"/>
    <w:rsid w:val="00AA015D"/>
    <w:rsid w:val="00AA0512"/>
    <w:rsid w:val="00AA0CB6"/>
    <w:rsid w:val="00AA113C"/>
    <w:rsid w:val="00AA1697"/>
    <w:rsid w:val="00AA2292"/>
    <w:rsid w:val="00AA23CE"/>
    <w:rsid w:val="00AA252C"/>
    <w:rsid w:val="00AA2C8A"/>
    <w:rsid w:val="00AA30F4"/>
    <w:rsid w:val="00AA340D"/>
    <w:rsid w:val="00AA404F"/>
    <w:rsid w:val="00AA43AF"/>
    <w:rsid w:val="00AA44E3"/>
    <w:rsid w:val="00AA55EE"/>
    <w:rsid w:val="00AA61FE"/>
    <w:rsid w:val="00AA9DD1"/>
    <w:rsid w:val="00AB0337"/>
    <w:rsid w:val="00AB04FF"/>
    <w:rsid w:val="00AB16E7"/>
    <w:rsid w:val="00AB1A83"/>
    <w:rsid w:val="00AB237B"/>
    <w:rsid w:val="00AB2716"/>
    <w:rsid w:val="00AB29BA"/>
    <w:rsid w:val="00AB2A1D"/>
    <w:rsid w:val="00AB3059"/>
    <w:rsid w:val="00AB34EE"/>
    <w:rsid w:val="00AB388A"/>
    <w:rsid w:val="00AB4123"/>
    <w:rsid w:val="00AB432C"/>
    <w:rsid w:val="00AB4C69"/>
    <w:rsid w:val="00AB5E6D"/>
    <w:rsid w:val="00AB6538"/>
    <w:rsid w:val="00AB689C"/>
    <w:rsid w:val="00AB68D0"/>
    <w:rsid w:val="00AB6B6B"/>
    <w:rsid w:val="00AB6D10"/>
    <w:rsid w:val="00AB73E4"/>
    <w:rsid w:val="00AB78BD"/>
    <w:rsid w:val="00AC05B7"/>
    <w:rsid w:val="00AC072E"/>
    <w:rsid w:val="00AC0CC2"/>
    <w:rsid w:val="00AC131F"/>
    <w:rsid w:val="00AC232E"/>
    <w:rsid w:val="00AC23BF"/>
    <w:rsid w:val="00AC2E37"/>
    <w:rsid w:val="00AC390E"/>
    <w:rsid w:val="00AC3AC1"/>
    <w:rsid w:val="00AC474E"/>
    <w:rsid w:val="00AC4D40"/>
    <w:rsid w:val="00AC59E3"/>
    <w:rsid w:val="00AC698F"/>
    <w:rsid w:val="00AC6A36"/>
    <w:rsid w:val="00AC6DB4"/>
    <w:rsid w:val="00AC6E0A"/>
    <w:rsid w:val="00AC6E9B"/>
    <w:rsid w:val="00AC7435"/>
    <w:rsid w:val="00AC77B9"/>
    <w:rsid w:val="00AD0A18"/>
    <w:rsid w:val="00AD0AAB"/>
    <w:rsid w:val="00AD0B28"/>
    <w:rsid w:val="00AD0DD6"/>
    <w:rsid w:val="00AD1341"/>
    <w:rsid w:val="00AD1859"/>
    <w:rsid w:val="00AD1EEB"/>
    <w:rsid w:val="00AD1F6E"/>
    <w:rsid w:val="00AD232A"/>
    <w:rsid w:val="00AD2C75"/>
    <w:rsid w:val="00AD32A3"/>
    <w:rsid w:val="00AD36AF"/>
    <w:rsid w:val="00AD43EC"/>
    <w:rsid w:val="00AD460C"/>
    <w:rsid w:val="00AD4890"/>
    <w:rsid w:val="00AD5FC9"/>
    <w:rsid w:val="00AD60F6"/>
    <w:rsid w:val="00AD62A3"/>
    <w:rsid w:val="00AD6627"/>
    <w:rsid w:val="00AD7663"/>
    <w:rsid w:val="00AD7C08"/>
    <w:rsid w:val="00AD7E74"/>
    <w:rsid w:val="00AE0146"/>
    <w:rsid w:val="00AE0347"/>
    <w:rsid w:val="00AE0392"/>
    <w:rsid w:val="00AE0CC9"/>
    <w:rsid w:val="00AE0DCE"/>
    <w:rsid w:val="00AE101F"/>
    <w:rsid w:val="00AE29CE"/>
    <w:rsid w:val="00AE2ABE"/>
    <w:rsid w:val="00AE372F"/>
    <w:rsid w:val="00AE3D0D"/>
    <w:rsid w:val="00AE4423"/>
    <w:rsid w:val="00AE4D48"/>
    <w:rsid w:val="00AE5372"/>
    <w:rsid w:val="00AE5A68"/>
    <w:rsid w:val="00AE6135"/>
    <w:rsid w:val="00AE6297"/>
    <w:rsid w:val="00AE6392"/>
    <w:rsid w:val="00AE63F5"/>
    <w:rsid w:val="00AE6C07"/>
    <w:rsid w:val="00AE6D0A"/>
    <w:rsid w:val="00AE74EF"/>
    <w:rsid w:val="00AE7EA9"/>
    <w:rsid w:val="00AE7F96"/>
    <w:rsid w:val="00AF0348"/>
    <w:rsid w:val="00AF0E1C"/>
    <w:rsid w:val="00AF1310"/>
    <w:rsid w:val="00AF1E8E"/>
    <w:rsid w:val="00AF24F6"/>
    <w:rsid w:val="00AF3467"/>
    <w:rsid w:val="00AF3E4B"/>
    <w:rsid w:val="00AF401F"/>
    <w:rsid w:val="00AF4B6E"/>
    <w:rsid w:val="00AF51BA"/>
    <w:rsid w:val="00AF5740"/>
    <w:rsid w:val="00AF5C26"/>
    <w:rsid w:val="00AF6812"/>
    <w:rsid w:val="00AF6DCD"/>
    <w:rsid w:val="00AF6DE5"/>
    <w:rsid w:val="00AF6EAF"/>
    <w:rsid w:val="00AF70D9"/>
    <w:rsid w:val="00AF76D1"/>
    <w:rsid w:val="00AF7B15"/>
    <w:rsid w:val="00AF7CAF"/>
    <w:rsid w:val="00AF7D94"/>
    <w:rsid w:val="00AF7DE8"/>
    <w:rsid w:val="00AFAE73"/>
    <w:rsid w:val="00B00040"/>
    <w:rsid w:val="00B000D7"/>
    <w:rsid w:val="00B016C7"/>
    <w:rsid w:val="00B01ED3"/>
    <w:rsid w:val="00B02605"/>
    <w:rsid w:val="00B02F7A"/>
    <w:rsid w:val="00B03768"/>
    <w:rsid w:val="00B03913"/>
    <w:rsid w:val="00B0395A"/>
    <w:rsid w:val="00B039A0"/>
    <w:rsid w:val="00B03FE0"/>
    <w:rsid w:val="00B04148"/>
    <w:rsid w:val="00B04843"/>
    <w:rsid w:val="00B04A00"/>
    <w:rsid w:val="00B06329"/>
    <w:rsid w:val="00B07231"/>
    <w:rsid w:val="00B0734F"/>
    <w:rsid w:val="00B07991"/>
    <w:rsid w:val="00B07CA3"/>
    <w:rsid w:val="00B07D86"/>
    <w:rsid w:val="00B105EB"/>
    <w:rsid w:val="00B10A10"/>
    <w:rsid w:val="00B11055"/>
    <w:rsid w:val="00B1105F"/>
    <w:rsid w:val="00B1144D"/>
    <w:rsid w:val="00B1161D"/>
    <w:rsid w:val="00B11E24"/>
    <w:rsid w:val="00B11FDD"/>
    <w:rsid w:val="00B1232D"/>
    <w:rsid w:val="00B1293D"/>
    <w:rsid w:val="00B12A66"/>
    <w:rsid w:val="00B12A9D"/>
    <w:rsid w:val="00B12C9B"/>
    <w:rsid w:val="00B13300"/>
    <w:rsid w:val="00B136B5"/>
    <w:rsid w:val="00B1370A"/>
    <w:rsid w:val="00B13785"/>
    <w:rsid w:val="00B13B97"/>
    <w:rsid w:val="00B142E5"/>
    <w:rsid w:val="00B144FA"/>
    <w:rsid w:val="00B14580"/>
    <w:rsid w:val="00B15E50"/>
    <w:rsid w:val="00B16C70"/>
    <w:rsid w:val="00B17460"/>
    <w:rsid w:val="00B177AE"/>
    <w:rsid w:val="00B200E3"/>
    <w:rsid w:val="00B20EFF"/>
    <w:rsid w:val="00B21E72"/>
    <w:rsid w:val="00B22555"/>
    <w:rsid w:val="00B22614"/>
    <w:rsid w:val="00B24162"/>
    <w:rsid w:val="00B24731"/>
    <w:rsid w:val="00B24BCA"/>
    <w:rsid w:val="00B2548C"/>
    <w:rsid w:val="00B256E0"/>
    <w:rsid w:val="00B2576B"/>
    <w:rsid w:val="00B2609C"/>
    <w:rsid w:val="00B26C7C"/>
    <w:rsid w:val="00B273BA"/>
    <w:rsid w:val="00B274FD"/>
    <w:rsid w:val="00B278E5"/>
    <w:rsid w:val="00B27A89"/>
    <w:rsid w:val="00B30006"/>
    <w:rsid w:val="00B307BA"/>
    <w:rsid w:val="00B30885"/>
    <w:rsid w:val="00B30C49"/>
    <w:rsid w:val="00B30DC8"/>
    <w:rsid w:val="00B30E06"/>
    <w:rsid w:val="00B31AD5"/>
    <w:rsid w:val="00B31D70"/>
    <w:rsid w:val="00B31F50"/>
    <w:rsid w:val="00B320DF"/>
    <w:rsid w:val="00B3215B"/>
    <w:rsid w:val="00B33309"/>
    <w:rsid w:val="00B346AA"/>
    <w:rsid w:val="00B34F07"/>
    <w:rsid w:val="00B3520E"/>
    <w:rsid w:val="00B3559E"/>
    <w:rsid w:val="00B35710"/>
    <w:rsid w:val="00B35991"/>
    <w:rsid w:val="00B36BB7"/>
    <w:rsid w:val="00B371F1"/>
    <w:rsid w:val="00B3778B"/>
    <w:rsid w:val="00B37CCA"/>
    <w:rsid w:val="00B40590"/>
    <w:rsid w:val="00B40AD5"/>
    <w:rsid w:val="00B41A1A"/>
    <w:rsid w:val="00B41D9F"/>
    <w:rsid w:val="00B41DE4"/>
    <w:rsid w:val="00B4239C"/>
    <w:rsid w:val="00B427C7"/>
    <w:rsid w:val="00B42977"/>
    <w:rsid w:val="00B43437"/>
    <w:rsid w:val="00B4369C"/>
    <w:rsid w:val="00B440FC"/>
    <w:rsid w:val="00B44237"/>
    <w:rsid w:val="00B475ED"/>
    <w:rsid w:val="00B50C15"/>
    <w:rsid w:val="00B515BC"/>
    <w:rsid w:val="00B51A4E"/>
    <w:rsid w:val="00B51B26"/>
    <w:rsid w:val="00B51D99"/>
    <w:rsid w:val="00B522EF"/>
    <w:rsid w:val="00B5231A"/>
    <w:rsid w:val="00B52E79"/>
    <w:rsid w:val="00B532CA"/>
    <w:rsid w:val="00B53385"/>
    <w:rsid w:val="00B537FA"/>
    <w:rsid w:val="00B53E4C"/>
    <w:rsid w:val="00B5428F"/>
    <w:rsid w:val="00B54E55"/>
    <w:rsid w:val="00B554BF"/>
    <w:rsid w:val="00B55790"/>
    <w:rsid w:val="00B55BB6"/>
    <w:rsid w:val="00B55C37"/>
    <w:rsid w:val="00B55ED2"/>
    <w:rsid w:val="00B5618F"/>
    <w:rsid w:val="00B56434"/>
    <w:rsid w:val="00B56E49"/>
    <w:rsid w:val="00B57100"/>
    <w:rsid w:val="00B57C5C"/>
    <w:rsid w:val="00B57E3C"/>
    <w:rsid w:val="00B60B62"/>
    <w:rsid w:val="00B60C33"/>
    <w:rsid w:val="00B610AB"/>
    <w:rsid w:val="00B613FA"/>
    <w:rsid w:val="00B614C8"/>
    <w:rsid w:val="00B61BD6"/>
    <w:rsid w:val="00B61EAA"/>
    <w:rsid w:val="00B61F10"/>
    <w:rsid w:val="00B62008"/>
    <w:rsid w:val="00B62325"/>
    <w:rsid w:val="00B623F4"/>
    <w:rsid w:val="00B62767"/>
    <w:rsid w:val="00B63593"/>
    <w:rsid w:val="00B63638"/>
    <w:rsid w:val="00B63EC7"/>
    <w:rsid w:val="00B649DA"/>
    <w:rsid w:val="00B64B47"/>
    <w:rsid w:val="00B65277"/>
    <w:rsid w:val="00B6541F"/>
    <w:rsid w:val="00B65430"/>
    <w:rsid w:val="00B65548"/>
    <w:rsid w:val="00B65672"/>
    <w:rsid w:val="00B6662C"/>
    <w:rsid w:val="00B66AED"/>
    <w:rsid w:val="00B66BCE"/>
    <w:rsid w:val="00B66D1D"/>
    <w:rsid w:val="00B66EF6"/>
    <w:rsid w:val="00B67612"/>
    <w:rsid w:val="00B677DD"/>
    <w:rsid w:val="00B67C54"/>
    <w:rsid w:val="00B70247"/>
    <w:rsid w:val="00B7060C"/>
    <w:rsid w:val="00B70A67"/>
    <w:rsid w:val="00B70E88"/>
    <w:rsid w:val="00B70FE2"/>
    <w:rsid w:val="00B711E0"/>
    <w:rsid w:val="00B71277"/>
    <w:rsid w:val="00B71523"/>
    <w:rsid w:val="00B720E7"/>
    <w:rsid w:val="00B722DC"/>
    <w:rsid w:val="00B7277F"/>
    <w:rsid w:val="00B72BD8"/>
    <w:rsid w:val="00B733D8"/>
    <w:rsid w:val="00B738BB"/>
    <w:rsid w:val="00B73ED4"/>
    <w:rsid w:val="00B74846"/>
    <w:rsid w:val="00B74BFC"/>
    <w:rsid w:val="00B74E06"/>
    <w:rsid w:val="00B74E1C"/>
    <w:rsid w:val="00B75528"/>
    <w:rsid w:val="00B7642D"/>
    <w:rsid w:val="00B7667A"/>
    <w:rsid w:val="00B768B5"/>
    <w:rsid w:val="00B77AAA"/>
    <w:rsid w:val="00B804FC"/>
    <w:rsid w:val="00B80A7F"/>
    <w:rsid w:val="00B80BF9"/>
    <w:rsid w:val="00B81616"/>
    <w:rsid w:val="00B81922"/>
    <w:rsid w:val="00B81956"/>
    <w:rsid w:val="00B82F2F"/>
    <w:rsid w:val="00B83135"/>
    <w:rsid w:val="00B83410"/>
    <w:rsid w:val="00B83AB8"/>
    <w:rsid w:val="00B84380"/>
    <w:rsid w:val="00B84501"/>
    <w:rsid w:val="00B84769"/>
    <w:rsid w:val="00B84990"/>
    <w:rsid w:val="00B8550A"/>
    <w:rsid w:val="00B8591E"/>
    <w:rsid w:val="00B85969"/>
    <w:rsid w:val="00B86041"/>
    <w:rsid w:val="00B86CA2"/>
    <w:rsid w:val="00B87032"/>
    <w:rsid w:val="00B87A7D"/>
    <w:rsid w:val="00B87AB3"/>
    <w:rsid w:val="00B9004B"/>
    <w:rsid w:val="00B91324"/>
    <w:rsid w:val="00B91540"/>
    <w:rsid w:val="00B91858"/>
    <w:rsid w:val="00B91F2C"/>
    <w:rsid w:val="00B928C4"/>
    <w:rsid w:val="00B9332F"/>
    <w:rsid w:val="00B938B7"/>
    <w:rsid w:val="00B94253"/>
    <w:rsid w:val="00B949EC"/>
    <w:rsid w:val="00B94E45"/>
    <w:rsid w:val="00B95705"/>
    <w:rsid w:val="00B95931"/>
    <w:rsid w:val="00B95EFF"/>
    <w:rsid w:val="00B9602C"/>
    <w:rsid w:val="00B9624D"/>
    <w:rsid w:val="00B96277"/>
    <w:rsid w:val="00B96428"/>
    <w:rsid w:val="00B965A9"/>
    <w:rsid w:val="00B966F4"/>
    <w:rsid w:val="00B96948"/>
    <w:rsid w:val="00B96A49"/>
    <w:rsid w:val="00B96A9F"/>
    <w:rsid w:val="00B96BBE"/>
    <w:rsid w:val="00B96DEB"/>
    <w:rsid w:val="00B96F60"/>
    <w:rsid w:val="00B97DC6"/>
    <w:rsid w:val="00BA0075"/>
    <w:rsid w:val="00BA085D"/>
    <w:rsid w:val="00BA10EF"/>
    <w:rsid w:val="00BA16E0"/>
    <w:rsid w:val="00BA189B"/>
    <w:rsid w:val="00BA1E75"/>
    <w:rsid w:val="00BA3485"/>
    <w:rsid w:val="00BA3DFE"/>
    <w:rsid w:val="00BA4149"/>
    <w:rsid w:val="00BA4388"/>
    <w:rsid w:val="00BA4A13"/>
    <w:rsid w:val="00BA4AB5"/>
    <w:rsid w:val="00BA575B"/>
    <w:rsid w:val="00BA5B4D"/>
    <w:rsid w:val="00BA5E31"/>
    <w:rsid w:val="00BA62D8"/>
    <w:rsid w:val="00BA67E8"/>
    <w:rsid w:val="00BA6C75"/>
    <w:rsid w:val="00BA6FCA"/>
    <w:rsid w:val="00BB0165"/>
    <w:rsid w:val="00BB01DC"/>
    <w:rsid w:val="00BB0269"/>
    <w:rsid w:val="00BB048F"/>
    <w:rsid w:val="00BB1137"/>
    <w:rsid w:val="00BB156D"/>
    <w:rsid w:val="00BB1A7A"/>
    <w:rsid w:val="00BB1F87"/>
    <w:rsid w:val="00BB20CF"/>
    <w:rsid w:val="00BB26AB"/>
    <w:rsid w:val="00BB2B73"/>
    <w:rsid w:val="00BB2EAF"/>
    <w:rsid w:val="00BB2FC2"/>
    <w:rsid w:val="00BB3153"/>
    <w:rsid w:val="00BB3B8A"/>
    <w:rsid w:val="00BB3DBF"/>
    <w:rsid w:val="00BB4083"/>
    <w:rsid w:val="00BB439F"/>
    <w:rsid w:val="00BB43FA"/>
    <w:rsid w:val="00BB47D4"/>
    <w:rsid w:val="00BB4DD7"/>
    <w:rsid w:val="00BB51F0"/>
    <w:rsid w:val="00BB56A3"/>
    <w:rsid w:val="00BB6237"/>
    <w:rsid w:val="00BB648A"/>
    <w:rsid w:val="00BB65C0"/>
    <w:rsid w:val="00BB661B"/>
    <w:rsid w:val="00BB767B"/>
    <w:rsid w:val="00BB76D0"/>
    <w:rsid w:val="00BB789A"/>
    <w:rsid w:val="00BC00D2"/>
    <w:rsid w:val="00BC06B3"/>
    <w:rsid w:val="00BC0740"/>
    <w:rsid w:val="00BC1789"/>
    <w:rsid w:val="00BC1820"/>
    <w:rsid w:val="00BC18F1"/>
    <w:rsid w:val="00BC21DC"/>
    <w:rsid w:val="00BC24FF"/>
    <w:rsid w:val="00BC2608"/>
    <w:rsid w:val="00BC2874"/>
    <w:rsid w:val="00BC28E1"/>
    <w:rsid w:val="00BC2A09"/>
    <w:rsid w:val="00BC2BA6"/>
    <w:rsid w:val="00BC2C94"/>
    <w:rsid w:val="00BC2E75"/>
    <w:rsid w:val="00BC378E"/>
    <w:rsid w:val="00BC3C3C"/>
    <w:rsid w:val="00BC449B"/>
    <w:rsid w:val="00BC4A18"/>
    <w:rsid w:val="00BC4F30"/>
    <w:rsid w:val="00BC5108"/>
    <w:rsid w:val="00BC5D57"/>
    <w:rsid w:val="00BC6412"/>
    <w:rsid w:val="00BC7701"/>
    <w:rsid w:val="00BD031D"/>
    <w:rsid w:val="00BD06D0"/>
    <w:rsid w:val="00BD1561"/>
    <w:rsid w:val="00BD1697"/>
    <w:rsid w:val="00BD2993"/>
    <w:rsid w:val="00BD4617"/>
    <w:rsid w:val="00BD4E85"/>
    <w:rsid w:val="00BD4F30"/>
    <w:rsid w:val="00BD5893"/>
    <w:rsid w:val="00BD5DEE"/>
    <w:rsid w:val="00BD62D3"/>
    <w:rsid w:val="00BD66ED"/>
    <w:rsid w:val="00BD6ACE"/>
    <w:rsid w:val="00BD6E04"/>
    <w:rsid w:val="00BD7114"/>
    <w:rsid w:val="00BD7738"/>
    <w:rsid w:val="00BD7765"/>
    <w:rsid w:val="00BD778A"/>
    <w:rsid w:val="00BD784D"/>
    <w:rsid w:val="00BD7B3B"/>
    <w:rsid w:val="00BE01D1"/>
    <w:rsid w:val="00BE01D3"/>
    <w:rsid w:val="00BE068B"/>
    <w:rsid w:val="00BE103A"/>
    <w:rsid w:val="00BE10C2"/>
    <w:rsid w:val="00BE21DE"/>
    <w:rsid w:val="00BE2A72"/>
    <w:rsid w:val="00BE2B21"/>
    <w:rsid w:val="00BE2BA8"/>
    <w:rsid w:val="00BE2C6F"/>
    <w:rsid w:val="00BE3609"/>
    <w:rsid w:val="00BE42CA"/>
    <w:rsid w:val="00BE4808"/>
    <w:rsid w:val="00BE4E63"/>
    <w:rsid w:val="00BE52B9"/>
    <w:rsid w:val="00BE5A30"/>
    <w:rsid w:val="00BE5F39"/>
    <w:rsid w:val="00BE5F96"/>
    <w:rsid w:val="00BE60D7"/>
    <w:rsid w:val="00BE61DE"/>
    <w:rsid w:val="00BE6439"/>
    <w:rsid w:val="00BE6A33"/>
    <w:rsid w:val="00BE6B43"/>
    <w:rsid w:val="00BE6C02"/>
    <w:rsid w:val="00BF05DF"/>
    <w:rsid w:val="00BF0BBA"/>
    <w:rsid w:val="00BF1469"/>
    <w:rsid w:val="00BF1679"/>
    <w:rsid w:val="00BF1D91"/>
    <w:rsid w:val="00BF2BC3"/>
    <w:rsid w:val="00BF2C35"/>
    <w:rsid w:val="00BF2EA5"/>
    <w:rsid w:val="00BF38D9"/>
    <w:rsid w:val="00BF4947"/>
    <w:rsid w:val="00BF4B23"/>
    <w:rsid w:val="00BF4F32"/>
    <w:rsid w:val="00BF541D"/>
    <w:rsid w:val="00BF57D4"/>
    <w:rsid w:val="00BF5F1A"/>
    <w:rsid w:val="00BF5F31"/>
    <w:rsid w:val="00BF625D"/>
    <w:rsid w:val="00BF6697"/>
    <w:rsid w:val="00BF6C28"/>
    <w:rsid w:val="00BF6D93"/>
    <w:rsid w:val="00BF746F"/>
    <w:rsid w:val="00BF7C9B"/>
    <w:rsid w:val="00C0051B"/>
    <w:rsid w:val="00C0069C"/>
    <w:rsid w:val="00C01A21"/>
    <w:rsid w:val="00C01EFC"/>
    <w:rsid w:val="00C020B8"/>
    <w:rsid w:val="00C037A4"/>
    <w:rsid w:val="00C03F99"/>
    <w:rsid w:val="00C04EE0"/>
    <w:rsid w:val="00C05278"/>
    <w:rsid w:val="00C0552E"/>
    <w:rsid w:val="00C06E78"/>
    <w:rsid w:val="00C0756B"/>
    <w:rsid w:val="00C07C8A"/>
    <w:rsid w:val="00C07E7A"/>
    <w:rsid w:val="00C10074"/>
    <w:rsid w:val="00C1076B"/>
    <w:rsid w:val="00C108B1"/>
    <w:rsid w:val="00C10903"/>
    <w:rsid w:val="00C10CEC"/>
    <w:rsid w:val="00C11068"/>
    <w:rsid w:val="00C11A4E"/>
    <w:rsid w:val="00C12116"/>
    <w:rsid w:val="00C12A6E"/>
    <w:rsid w:val="00C14A2C"/>
    <w:rsid w:val="00C1558B"/>
    <w:rsid w:val="00C156CB"/>
    <w:rsid w:val="00C15854"/>
    <w:rsid w:val="00C158EA"/>
    <w:rsid w:val="00C15D14"/>
    <w:rsid w:val="00C15D29"/>
    <w:rsid w:val="00C15E8F"/>
    <w:rsid w:val="00C1659C"/>
    <w:rsid w:val="00C17ECF"/>
    <w:rsid w:val="00C17FB2"/>
    <w:rsid w:val="00C2049B"/>
    <w:rsid w:val="00C20BAA"/>
    <w:rsid w:val="00C218C6"/>
    <w:rsid w:val="00C21B99"/>
    <w:rsid w:val="00C21D8D"/>
    <w:rsid w:val="00C21DDD"/>
    <w:rsid w:val="00C21E40"/>
    <w:rsid w:val="00C21E9A"/>
    <w:rsid w:val="00C2229A"/>
    <w:rsid w:val="00C22570"/>
    <w:rsid w:val="00C226CA"/>
    <w:rsid w:val="00C22738"/>
    <w:rsid w:val="00C22E2D"/>
    <w:rsid w:val="00C22E36"/>
    <w:rsid w:val="00C24024"/>
    <w:rsid w:val="00C24279"/>
    <w:rsid w:val="00C244BB"/>
    <w:rsid w:val="00C249E7"/>
    <w:rsid w:val="00C2514F"/>
    <w:rsid w:val="00C25BD0"/>
    <w:rsid w:val="00C26017"/>
    <w:rsid w:val="00C2616F"/>
    <w:rsid w:val="00C2688C"/>
    <w:rsid w:val="00C269A8"/>
    <w:rsid w:val="00C26B29"/>
    <w:rsid w:val="00C26C6E"/>
    <w:rsid w:val="00C26FDA"/>
    <w:rsid w:val="00C27550"/>
    <w:rsid w:val="00C277AA"/>
    <w:rsid w:val="00C27997"/>
    <w:rsid w:val="00C279F7"/>
    <w:rsid w:val="00C27C68"/>
    <w:rsid w:val="00C27CBF"/>
    <w:rsid w:val="00C30180"/>
    <w:rsid w:val="00C30925"/>
    <w:rsid w:val="00C30B59"/>
    <w:rsid w:val="00C30CEA"/>
    <w:rsid w:val="00C30F69"/>
    <w:rsid w:val="00C311F1"/>
    <w:rsid w:val="00C3172C"/>
    <w:rsid w:val="00C32EF4"/>
    <w:rsid w:val="00C330C8"/>
    <w:rsid w:val="00C33595"/>
    <w:rsid w:val="00C33D1C"/>
    <w:rsid w:val="00C356C8"/>
    <w:rsid w:val="00C356E3"/>
    <w:rsid w:val="00C35ACA"/>
    <w:rsid w:val="00C35EB6"/>
    <w:rsid w:val="00C36224"/>
    <w:rsid w:val="00C366A5"/>
    <w:rsid w:val="00C36BBB"/>
    <w:rsid w:val="00C3759C"/>
    <w:rsid w:val="00C377F4"/>
    <w:rsid w:val="00C37AA2"/>
    <w:rsid w:val="00C37B05"/>
    <w:rsid w:val="00C37F47"/>
    <w:rsid w:val="00C37FAC"/>
    <w:rsid w:val="00C409A6"/>
    <w:rsid w:val="00C40EA7"/>
    <w:rsid w:val="00C41138"/>
    <w:rsid w:val="00C41222"/>
    <w:rsid w:val="00C413CD"/>
    <w:rsid w:val="00C41CB3"/>
    <w:rsid w:val="00C41FB7"/>
    <w:rsid w:val="00C42028"/>
    <w:rsid w:val="00C42369"/>
    <w:rsid w:val="00C42770"/>
    <w:rsid w:val="00C429D9"/>
    <w:rsid w:val="00C42C4D"/>
    <w:rsid w:val="00C4498E"/>
    <w:rsid w:val="00C451A5"/>
    <w:rsid w:val="00C45592"/>
    <w:rsid w:val="00C459BF"/>
    <w:rsid w:val="00C45B48"/>
    <w:rsid w:val="00C45C25"/>
    <w:rsid w:val="00C45C77"/>
    <w:rsid w:val="00C45D8E"/>
    <w:rsid w:val="00C462D8"/>
    <w:rsid w:val="00C46342"/>
    <w:rsid w:val="00C46D80"/>
    <w:rsid w:val="00C4717F"/>
    <w:rsid w:val="00C47261"/>
    <w:rsid w:val="00C50526"/>
    <w:rsid w:val="00C509D6"/>
    <w:rsid w:val="00C50A7B"/>
    <w:rsid w:val="00C519D2"/>
    <w:rsid w:val="00C51A20"/>
    <w:rsid w:val="00C51E24"/>
    <w:rsid w:val="00C532C7"/>
    <w:rsid w:val="00C538E0"/>
    <w:rsid w:val="00C53B03"/>
    <w:rsid w:val="00C53ED5"/>
    <w:rsid w:val="00C54200"/>
    <w:rsid w:val="00C5436B"/>
    <w:rsid w:val="00C54560"/>
    <w:rsid w:val="00C54C7E"/>
    <w:rsid w:val="00C5548C"/>
    <w:rsid w:val="00C556A9"/>
    <w:rsid w:val="00C55E41"/>
    <w:rsid w:val="00C563CD"/>
    <w:rsid w:val="00C57434"/>
    <w:rsid w:val="00C5763F"/>
    <w:rsid w:val="00C57DD2"/>
    <w:rsid w:val="00C60285"/>
    <w:rsid w:val="00C605E7"/>
    <w:rsid w:val="00C612FE"/>
    <w:rsid w:val="00C61929"/>
    <w:rsid w:val="00C61A73"/>
    <w:rsid w:val="00C61D37"/>
    <w:rsid w:val="00C62AEB"/>
    <w:rsid w:val="00C62C73"/>
    <w:rsid w:val="00C62D74"/>
    <w:rsid w:val="00C62EBD"/>
    <w:rsid w:val="00C6304C"/>
    <w:rsid w:val="00C631FB"/>
    <w:rsid w:val="00C63A1B"/>
    <w:rsid w:val="00C63B90"/>
    <w:rsid w:val="00C640BA"/>
    <w:rsid w:val="00C640FE"/>
    <w:rsid w:val="00C64460"/>
    <w:rsid w:val="00C64558"/>
    <w:rsid w:val="00C650D0"/>
    <w:rsid w:val="00C65EB7"/>
    <w:rsid w:val="00C66994"/>
    <w:rsid w:val="00C66E16"/>
    <w:rsid w:val="00C6706D"/>
    <w:rsid w:val="00C675F7"/>
    <w:rsid w:val="00C67B96"/>
    <w:rsid w:val="00C70409"/>
    <w:rsid w:val="00C706D3"/>
    <w:rsid w:val="00C712A0"/>
    <w:rsid w:val="00C715E0"/>
    <w:rsid w:val="00C72414"/>
    <w:rsid w:val="00C72848"/>
    <w:rsid w:val="00C72976"/>
    <w:rsid w:val="00C73325"/>
    <w:rsid w:val="00C73772"/>
    <w:rsid w:val="00C74578"/>
    <w:rsid w:val="00C745AA"/>
    <w:rsid w:val="00C7475F"/>
    <w:rsid w:val="00C74A89"/>
    <w:rsid w:val="00C74DEF"/>
    <w:rsid w:val="00C7564A"/>
    <w:rsid w:val="00C75F45"/>
    <w:rsid w:val="00C76781"/>
    <w:rsid w:val="00C76836"/>
    <w:rsid w:val="00C7689B"/>
    <w:rsid w:val="00C76A25"/>
    <w:rsid w:val="00C76FD6"/>
    <w:rsid w:val="00C77184"/>
    <w:rsid w:val="00C77B2A"/>
    <w:rsid w:val="00C80689"/>
    <w:rsid w:val="00C80941"/>
    <w:rsid w:val="00C81D70"/>
    <w:rsid w:val="00C821A4"/>
    <w:rsid w:val="00C82D67"/>
    <w:rsid w:val="00C839A6"/>
    <w:rsid w:val="00C84E26"/>
    <w:rsid w:val="00C85313"/>
    <w:rsid w:val="00C85988"/>
    <w:rsid w:val="00C860C2"/>
    <w:rsid w:val="00C86638"/>
    <w:rsid w:val="00C86ACA"/>
    <w:rsid w:val="00C86EA4"/>
    <w:rsid w:val="00C86F51"/>
    <w:rsid w:val="00C8722D"/>
    <w:rsid w:val="00C873BA"/>
    <w:rsid w:val="00C87E5B"/>
    <w:rsid w:val="00C87FDC"/>
    <w:rsid w:val="00C87FFA"/>
    <w:rsid w:val="00C90814"/>
    <w:rsid w:val="00C90F5D"/>
    <w:rsid w:val="00C90FF2"/>
    <w:rsid w:val="00C911F9"/>
    <w:rsid w:val="00C91A91"/>
    <w:rsid w:val="00C91CC0"/>
    <w:rsid w:val="00C91F7A"/>
    <w:rsid w:val="00C928C8"/>
    <w:rsid w:val="00C92A18"/>
    <w:rsid w:val="00C92C57"/>
    <w:rsid w:val="00C92FF1"/>
    <w:rsid w:val="00C943DF"/>
    <w:rsid w:val="00C94766"/>
    <w:rsid w:val="00C9495E"/>
    <w:rsid w:val="00C949E3"/>
    <w:rsid w:val="00C95290"/>
    <w:rsid w:val="00C95727"/>
    <w:rsid w:val="00C95733"/>
    <w:rsid w:val="00C959E4"/>
    <w:rsid w:val="00C96012"/>
    <w:rsid w:val="00C9613F"/>
    <w:rsid w:val="00C9636A"/>
    <w:rsid w:val="00C964D0"/>
    <w:rsid w:val="00C964D5"/>
    <w:rsid w:val="00C96A05"/>
    <w:rsid w:val="00C97140"/>
    <w:rsid w:val="00C97498"/>
    <w:rsid w:val="00C97963"/>
    <w:rsid w:val="00C97AA7"/>
    <w:rsid w:val="00C97AF2"/>
    <w:rsid w:val="00CA010A"/>
    <w:rsid w:val="00CA0134"/>
    <w:rsid w:val="00CA02AE"/>
    <w:rsid w:val="00CA0329"/>
    <w:rsid w:val="00CA09E7"/>
    <w:rsid w:val="00CA0C36"/>
    <w:rsid w:val="00CA0F8D"/>
    <w:rsid w:val="00CA1B4B"/>
    <w:rsid w:val="00CA2643"/>
    <w:rsid w:val="00CA2837"/>
    <w:rsid w:val="00CA28FB"/>
    <w:rsid w:val="00CA3AEC"/>
    <w:rsid w:val="00CA3B79"/>
    <w:rsid w:val="00CA3C4D"/>
    <w:rsid w:val="00CA4604"/>
    <w:rsid w:val="00CA46DF"/>
    <w:rsid w:val="00CA4FD9"/>
    <w:rsid w:val="00CA508B"/>
    <w:rsid w:val="00CA5181"/>
    <w:rsid w:val="00CA53F5"/>
    <w:rsid w:val="00CA5442"/>
    <w:rsid w:val="00CA58AE"/>
    <w:rsid w:val="00CA5960"/>
    <w:rsid w:val="00CA6F74"/>
    <w:rsid w:val="00CA76BE"/>
    <w:rsid w:val="00CA784E"/>
    <w:rsid w:val="00CA7EF4"/>
    <w:rsid w:val="00CB0215"/>
    <w:rsid w:val="00CB0631"/>
    <w:rsid w:val="00CB1090"/>
    <w:rsid w:val="00CB11B8"/>
    <w:rsid w:val="00CB1369"/>
    <w:rsid w:val="00CB13B5"/>
    <w:rsid w:val="00CB1E5B"/>
    <w:rsid w:val="00CB2C9A"/>
    <w:rsid w:val="00CB30C5"/>
    <w:rsid w:val="00CB43BC"/>
    <w:rsid w:val="00CB4FDF"/>
    <w:rsid w:val="00CB53A5"/>
    <w:rsid w:val="00CB5A42"/>
    <w:rsid w:val="00CB6BF0"/>
    <w:rsid w:val="00CB745A"/>
    <w:rsid w:val="00CB7BEE"/>
    <w:rsid w:val="00CB7F8F"/>
    <w:rsid w:val="00CC0CC5"/>
    <w:rsid w:val="00CC0EEB"/>
    <w:rsid w:val="00CC1046"/>
    <w:rsid w:val="00CC176F"/>
    <w:rsid w:val="00CC1AB4"/>
    <w:rsid w:val="00CC1B94"/>
    <w:rsid w:val="00CC2094"/>
    <w:rsid w:val="00CC23E0"/>
    <w:rsid w:val="00CC2E42"/>
    <w:rsid w:val="00CC350D"/>
    <w:rsid w:val="00CC3D2C"/>
    <w:rsid w:val="00CC500C"/>
    <w:rsid w:val="00CC5178"/>
    <w:rsid w:val="00CC51BC"/>
    <w:rsid w:val="00CC53AF"/>
    <w:rsid w:val="00CC57DC"/>
    <w:rsid w:val="00CC5A62"/>
    <w:rsid w:val="00CC6983"/>
    <w:rsid w:val="00CC6B64"/>
    <w:rsid w:val="00CC7135"/>
    <w:rsid w:val="00CC797B"/>
    <w:rsid w:val="00CD00FE"/>
    <w:rsid w:val="00CD06A8"/>
    <w:rsid w:val="00CD1CB1"/>
    <w:rsid w:val="00CD222D"/>
    <w:rsid w:val="00CD2254"/>
    <w:rsid w:val="00CD23D8"/>
    <w:rsid w:val="00CD36EB"/>
    <w:rsid w:val="00CD38A5"/>
    <w:rsid w:val="00CD496F"/>
    <w:rsid w:val="00CD4981"/>
    <w:rsid w:val="00CD4A1B"/>
    <w:rsid w:val="00CD4C45"/>
    <w:rsid w:val="00CD4D4F"/>
    <w:rsid w:val="00CD4F3A"/>
    <w:rsid w:val="00CD5834"/>
    <w:rsid w:val="00CD5A0A"/>
    <w:rsid w:val="00CD5C68"/>
    <w:rsid w:val="00CD6D9D"/>
    <w:rsid w:val="00CD6FDB"/>
    <w:rsid w:val="00CD71CA"/>
    <w:rsid w:val="00CD7211"/>
    <w:rsid w:val="00CD7700"/>
    <w:rsid w:val="00CD771D"/>
    <w:rsid w:val="00CD799D"/>
    <w:rsid w:val="00CE0073"/>
    <w:rsid w:val="00CE126A"/>
    <w:rsid w:val="00CE1CC9"/>
    <w:rsid w:val="00CE1D83"/>
    <w:rsid w:val="00CE1DF2"/>
    <w:rsid w:val="00CE2887"/>
    <w:rsid w:val="00CE2924"/>
    <w:rsid w:val="00CE2D56"/>
    <w:rsid w:val="00CE30F6"/>
    <w:rsid w:val="00CE3770"/>
    <w:rsid w:val="00CE3A99"/>
    <w:rsid w:val="00CE3D24"/>
    <w:rsid w:val="00CE3F3A"/>
    <w:rsid w:val="00CE410D"/>
    <w:rsid w:val="00CE4323"/>
    <w:rsid w:val="00CE481D"/>
    <w:rsid w:val="00CE4A61"/>
    <w:rsid w:val="00CE59C7"/>
    <w:rsid w:val="00CE5ABC"/>
    <w:rsid w:val="00CE5B14"/>
    <w:rsid w:val="00CE5C49"/>
    <w:rsid w:val="00CE5EC6"/>
    <w:rsid w:val="00CE64A5"/>
    <w:rsid w:val="00CE6943"/>
    <w:rsid w:val="00CE6B6A"/>
    <w:rsid w:val="00CE6D16"/>
    <w:rsid w:val="00CE723E"/>
    <w:rsid w:val="00CF1318"/>
    <w:rsid w:val="00CF14DC"/>
    <w:rsid w:val="00CF1586"/>
    <w:rsid w:val="00CF2151"/>
    <w:rsid w:val="00CF2236"/>
    <w:rsid w:val="00CF2687"/>
    <w:rsid w:val="00CF2690"/>
    <w:rsid w:val="00CF36BF"/>
    <w:rsid w:val="00CF3DB3"/>
    <w:rsid w:val="00CF3E29"/>
    <w:rsid w:val="00CF41F7"/>
    <w:rsid w:val="00CF4685"/>
    <w:rsid w:val="00CF49FB"/>
    <w:rsid w:val="00CF4FBD"/>
    <w:rsid w:val="00CF5176"/>
    <w:rsid w:val="00CF5609"/>
    <w:rsid w:val="00CF58E7"/>
    <w:rsid w:val="00CF5964"/>
    <w:rsid w:val="00CF5B93"/>
    <w:rsid w:val="00CF5DE2"/>
    <w:rsid w:val="00CF665B"/>
    <w:rsid w:val="00CF69FC"/>
    <w:rsid w:val="00CF6C4F"/>
    <w:rsid w:val="00CF72DF"/>
    <w:rsid w:val="00CF78D6"/>
    <w:rsid w:val="00CF7C5A"/>
    <w:rsid w:val="00CF7E4B"/>
    <w:rsid w:val="00D004FF"/>
    <w:rsid w:val="00D00A77"/>
    <w:rsid w:val="00D00CE5"/>
    <w:rsid w:val="00D01286"/>
    <w:rsid w:val="00D01629"/>
    <w:rsid w:val="00D01D6C"/>
    <w:rsid w:val="00D022FC"/>
    <w:rsid w:val="00D03B65"/>
    <w:rsid w:val="00D03BDB"/>
    <w:rsid w:val="00D0457F"/>
    <w:rsid w:val="00D045A8"/>
    <w:rsid w:val="00D046A7"/>
    <w:rsid w:val="00D04B83"/>
    <w:rsid w:val="00D04E58"/>
    <w:rsid w:val="00D060E8"/>
    <w:rsid w:val="00D06293"/>
    <w:rsid w:val="00D06CAB"/>
    <w:rsid w:val="00D07152"/>
    <w:rsid w:val="00D0765C"/>
    <w:rsid w:val="00D101BA"/>
    <w:rsid w:val="00D10368"/>
    <w:rsid w:val="00D11167"/>
    <w:rsid w:val="00D11C79"/>
    <w:rsid w:val="00D11E92"/>
    <w:rsid w:val="00D11FE5"/>
    <w:rsid w:val="00D12246"/>
    <w:rsid w:val="00D12903"/>
    <w:rsid w:val="00D12BE6"/>
    <w:rsid w:val="00D13427"/>
    <w:rsid w:val="00D13824"/>
    <w:rsid w:val="00D14FC6"/>
    <w:rsid w:val="00D153A3"/>
    <w:rsid w:val="00D15C3B"/>
    <w:rsid w:val="00D1640F"/>
    <w:rsid w:val="00D1651C"/>
    <w:rsid w:val="00D16E7C"/>
    <w:rsid w:val="00D16FD1"/>
    <w:rsid w:val="00D171B3"/>
    <w:rsid w:val="00D17328"/>
    <w:rsid w:val="00D2002B"/>
    <w:rsid w:val="00D203A0"/>
    <w:rsid w:val="00D204AE"/>
    <w:rsid w:val="00D20615"/>
    <w:rsid w:val="00D20FD8"/>
    <w:rsid w:val="00D213D2"/>
    <w:rsid w:val="00D21C76"/>
    <w:rsid w:val="00D2233E"/>
    <w:rsid w:val="00D2251E"/>
    <w:rsid w:val="00D2279A"/>
    <w:rsid w:val="00D239DB"/>
    <w:rsid w:val="00D23FD6"/>
    <w:rsid w:val="00D24208"/>
    <w:rsid w:val="00D25056"/>
    <w:rsid w:val="00D25450"/>
    <w:rsid w:val="00D256D3"/>
    <w:rsid w:val="00D25EE6"/>
    <w:rsid w:val="00D26F75"/>
    <w:rsid w:val="00D27077"/>
    <w:rsid w:val="00D277E8"/>
    <w:rsid w:val="00D27F71"/>
    <w:rsid w:val="00D30523"/>
    <w:rsid w:val="00D3233F"/>
    <w:rsid w:val="00D336E9"/>
    <w:rsid w:val="00D33E74"/>
    <w:rsid w:val="00D33F53"/>
    <w:rsid w:val="00D34C95"/>
    <w:rsid w:val="00D358FE"/>
    <w:rsid w:val="00D359A0"/>
    <w:rsid w:val="00D359E9"/>
    <w:rsid w:val="00D35E3F"/>
    <w:rsid w:val="00D363FF"/>
    <w:rsid w:val="00D36AF8"/>
    <w:rsid w:val="00D37078"/>
    <w:rsid w:val="00D37712"/>
    <w:rsid w:val="00D37CCD"/>
    <w:rsid w:val="00D4004A"/>
    <w:rsid w:val="00D405CF"/>
    <w:rsid w:val="00D41136"/>
    <w:rsid w:val="00D41411"/>
    <w:rsid w:val="00D425F2"/>
    <w:rsid w:val="00D431C6"/>
    <w:rsid w:val="00D43A08"/>
    <w:rsid w:val="00D44273"/>
    <w:rsid w:val="00D4532E"/>
    <w:rsid w:val="00D45481"/>
    <w:rsid w:val="00D45768"/>
    <w:rsid w:val="00D4579A"/>
    <w:rsid w:val="00D45968"/>
    <w:rsid w:val="00D46C71"/>
    <w:rsid w:val="00D46DD1"/>
    <w:rsid w:val="00D47087"/>
    <w:rsid w:val="00D4747A"/>
    <w:rsid w:val="00D50130"/>
    <w:rsid w:val="00D50156"/>
    <w:rsid w:val="00D50714"/>
    <w:rsid w:val="00D509FB"/>
    <w:rsid w:val="00D50D43"/>
    <w:rsid w:val="00D5143C"/>
    <w:rsid w:val="00D52134"/>
    <w:rsid w:val="00D52355"/>
    <w:rsid w:val="00D52444"/>
    <w:rsid w:val="00D5310C"/>
    <w:rsid w:val="00D53315"/>
    <w:rsid w:val="00D5381A"/>
    <w:rsid w:val="00D53A2D"/>
    <w:rsid w:val="00D543F6"/>
    <w:rsid w:val="00D54528"/>
    <w:rsid w:val="00D546D5"/>
    <w:rsid w:val="00D54788"/>
    <w:rsid w:val="00D5478B"/>
    <w:rsid w:val="00D553C2"/>
    <w:rsid w:val="00D55483"/>
    <w:rsid w:val="00D55DBA"/>
    <w:rsid w:val="00D575BA"/>
    <w:rsid w:val="00D576F1"/>
    <w:rsid w:val="00D57835"/>
    <w:rsid w:val="00D6064C"/>
    <w:rsid w:val="00D60987"/>
    <w:rsid w:val="00D638D6"/>
    <w:rsid w:val="00D640B9"/>
    <w:rsid w:val="00D6481B"/>
    <w:rsid w:val="00D64DB9"/>
    <w:rsid w:val="00D664B9"/>
    <w:rsid w:val="00D66D3A"/>
    <w:rsid w:val="00D67477"/>
    <w:rsid w:val="00D67811"/>
    <w:rsid w:val="00D67BB8"/>
    <w:rsid w:val="00D70484"/>
    <w:rsid w:val="00D70A7D"/>
    <w:rsid w:val="00D71C7A"/>
    <w:rsid w:val="00D72331"/>
    <w:rsid w:val="00D7241C"/>
    <w:rsid w:val="00D72547"/>
    <w:rsid w:val="00D72EBF"/>
    <w:rsid w:val="00D742A7"/>
    <w:rsid w:val="00D7489F"/>
    <w:rsid w:val="00D7525C"/>
    <w:rsid w:val="00D75864"/>
    <w:rsid w:val="00D75943"/>
    <w:rsid w:val="00D75AC0"/>
    <w:rsid w:val="00D762A0"/>
    <w:rsid w:val="00D76F61"/>
    <w:rsid w:val="00D7735D"/>
    <w:rsid w:val="00D77B04"/>
    <w:rsid w:val="00D809B9"/>
    <w:rsid w:val="00D814CD"/>
    <w:rsid w:val="00D81575"/>
    <w:rsid w:val="00D81DBF"/>
    <w:rsid w:val="00D82736"/>
    <w:rsid w:val="00D828B2"/>
    <w:rsid w:val="00D82B67"/>
    <w:rsid w:val="00D82C2F"/>
    <w:rsid w:val="00D83300"/>
    <w:rsid w:val="00D83788"/>
    <w:rsid w:val="00D85748"/>
    <w:rsid w:val="00D857C9"/>
    <w:rsid w:val="00D85997"/>
    <w:rsid w:val="00D859A4"/>
    <w:rsid w:val="00D85B21"/>
    <w:rsid w:val="00D85D12"/>
    <w:rsid w:val="00D863B9"/>
    <w:rsid w:val="00D86447"/>
    <w:rsid w:val="00D8660D"/>
    <w:rsid w:val="00D8673B"/>
    <w:rsid w:val="00D86C6E"/>
    <w:rsid w:val="00D871CB"/>
    <w:rsid w:val="00D879E8"/>
    <w:rsid w:val="00D90328"/>
    <w:rsid w:val="00D91504"/>
    <w:rsid w:val="00D91D84"/>
    <w:rsid w:val="00D91DAD"/>
    <w:rsid w:val="00D92414"/>
    <w:rsid w:val="00D92FFB"/>
    <w:rsid w:val="00D931EE"/>
    <w:rsid w:val="00D934AC"/>
    <w:rsid w:val="00D93746"/>
    <w:rsid w:val="00D9380F"/>
    <w:rsid w:val="00D9387A"/>
    <w:rsid w:val="00D93C0E"/>
    <w:rsid w:val="00D949DD"/>
    <w:rsid w:val="00D960CD"/>
    <w:rsid w:val="00D964CB"/>
    <w:rsid w:val="00D96759"/>
    <w:rsid w:val="00D96797"/>
    <w:rsid w:val="00D9755B"/>
    <w:rsid w:val="00D978B7"/>
    <w:rsid w:val="00D97F2C"/>
    <w:rsid w:val="00DA0D80"/>
    <w:rsid w:val="00DA1202"/>
    <w:rsid w:val="00DA1B5B"/>
    <w:rsid w:val="00DA3593"/>
    <w:rsid w:val="00DA3A51"/>
    <w:rsid w:val="00DA3E70"/>
    <w:rsid w:val="00DA402B"/>
    <w:rsid w:val="00DA51E8"/>
    <w:rsid w:val="00DA5268"/>
    <w:rsid w:val="00DA5B9A"/>
    <w:rsid w:val="00DA5EF4"/>
    <w:rsid w:val="00DA62DC"/>
    <w:rsid w:val="00DA65A4"/>
    <w:rsid w:val="00DA6F17"/>
    <w:rsid w:val="00DA6FB0"/>
    <w:rsid w:val="00DA73DE"/>
    <w:rsid w:val="00DA7A6C"/>
    <w:rsid w:val="00DB00D9"/>
    <w:rsid w:val="00DB0790"/>
    <w:rsid w:val="00DB0B8C"/>
    <w:rsid w:val="00DB0E1F"/>
    <w:rsid w:val="00DB13F5"/>
    <w:rsid w:val="00DB156A"/>
    <w:rsid w:val="00DB177E"/>
    <w:rsid w:val="00DB2115"/>
    <w:rsid w:val="00DB23D5"/>
    <w:rsid w:val="00DB2599"/>
    <w:rsid w:val="00DB2681"/>
    <w:rsid w:val="00DB2D31"/>
    <w:rsid w:val="00DB380A"/>
    <w:rsid w:val="00DB3DC6"/>
    <w:rsid w:val="00DB4860"/>
    <w:rsid w:val="00DB4BFA"/>
    <w:rsid w:val="00DB4F5D"/>
    <w:rsid w:val="00DB5184"/>
    <w:rsid w:val="00DB5B7D"/>
    <w:rsid w:val="00DB5CB4"/>
    <w:rsid w:val="00DB6220"/>
    <w:rsid w:val="00DB6896"/>
    <w:rsid w:val="00DB7102"/>
    <w:rsid w:val="00DB78D0"/>
    <w:rsid w:val="00DB7AD0"/>
    <w:rsid w:val="00DB7E7E"/>
    <w:rsid w:val="00DC0BCC"/>
    <w:rsid w:val="00DC0D94"/>
    <w:rsid w:val="00DC1166"/>
    <w:rsid w:val="00DC18E7"/>
    <w:rsid w:val="00DC1CA6"/>
    <w:rsid w:val="00DC2D66"/>
    <w:rsid w:val="00DC3360"/>
    <w:rsid w:val="00DC3664"/>
    <w:rsid w:val="00DC3F0A"/>
    <w:rsid w:val="00DC43DB"/>
    <w:rsid w:val="00DC497C"/>
    <w:rsid w:val="00DC508C"/>
    <w:rsid w:val="00DC5142"/>
    <w:rsid w:val="00DC57DF"/>
    <w:rsid w:val="00DC5ECE"/>
    <w:rsid w:val="00DC7276"/>
    <w:rsid w:val="00DC7D69"/>
    <w:rsid w:val="00DC7E1E"/>
    <w:rsid w:val="00DD00E4"/>
    <w:rsid w:val="00DD04C1"/>
    <w:rsid w:val="00DD0C72"/>
    <w:rsid w:val="00DD0CF6"/>
    <w:rsid w:val="00DD0D00"/>
    <w:rsid w:val="00DD1688"/>
    <w:rsid w:val="00DD2400"/>
    <w:rsid w:val="00DD259E"/>
    <w:rsid w:val="00DD27E8"/>
    <w:rsid w:val="00DD3699"/>
    <w:rsid w:val="00DD380F"/>
    <w:rsid w:val="00DD3DE9"/>
    <w:rsid w:val="00DD4CC3"/>
    <w:rsid w:val="00DD54F7"/>
    <w:rsid w:val="00DD56B6"/>
    <w:rsid w:val="00DD5FF5"/>
    <w:rsid w:val="00DD60D8"/>
    <w:rsid w:val="00DD686E"/>
    <w:rsid w:val="00DD69A8"/>
    <w:rsid w:val="00DD6C55"/>
    <w:rsid w:val="00DD6D39"/>
    <w:rsid w:val="00DD6E41"/>
    <w:rsid w:val="00DD7585"/>
    <w:rsid w:val="00DD7FDE"/>
    <w:rsid w:val="00DDB3AD"/>
    <w:rsid w:val="00DE054E"/>
    <w:rsid w:val="00DE0559"/>
    <w:rsid w:val="00DE18BB"/>
    <w:rsid w:val="00DE1BC4"/>
    <w:rsid w:val="00DE23F8"/>
    <w:rsid w:val="00DE26DE"/>
    <w:rsid w:val="00DE27AC"/>
    <w:rsid w:val="00DE3110"/>
    <w:rsid w:val="00DE3433"/>
    <w:rsid w:val="00DE37D8"/>
    <w:rsid w:val="00DE3E74"/>
    <w:rsid w:val="00DE4710"/>
    <w:rsid w:val="00DE4957"/>
    <w:rsid w:val="00DE4A20"/>
    <w:rsid w:val="00DE4B09"/>
    <w:rsid w:val="00DE5354"/>
    <w:rsid w:val="00DE542C"/>
    <w:rsid w:val="00DE54E0"/>
    <w:rsid w:val="00DE5950"/>
    <w:rsid w:val="00DE5ABB"/>
    <w:rsid w:val="00DE671E"/>
    <w:rsid w:val="00DE69F7"/>
    <w:rsid w:val="00DE6F6F"/>
    <w:rsid w:val="00DE7384"/>
    <w:rsid w:val="00DE75A6"/>
    <w:rsid w:val="00DE770A"/>
    <w:rsid w:val="00DE7F90"/>
    <w:rsid w:val="00DF081C"/>
    <w:rsid w:val="00DF09BC"/>
    <w:rsid w:val="00DF0C0D"/>
    <w:rsid w:val="00DF1847"/>
    <w:rsid w:val="00DF1EC9"/>
    <w:rsid w:val="00DF2294"/>
    <w:rsid w:val="00DF23FC"/>
    <w:rsid w:val="00DF255E"/>
    <w:rsid w:val="00DF28A3"/>
    <w:rsid w:val="00DF28AC"/>
    <w:rsid w:val="00DF2920"/>
    <w:rsid w:val="00DF2F5A"/>
    <w:rsid w:val="00DF31D4"/>
    <w:rsid w:val="00DF36C7"/>
    <w:rsid w:val="00DF3BAC"/>
    <w:rsid w:val="00DF4161"/>
    <w:rsid w:val="00DF4962"/>
    <w:rsid w:val="00DF4A2D"/>
    <w:rsid w:val="00DF57B4"/>
    <w:rsid w:val="00DF6134"/>
    <w:rsid w:val="00DF65E3"/>
    <w:rsid w:val="00DF6966"/>
    <w:rsid w:val="00DF6FE0"/>
    <w:rsid w:val="00DF7BFD"/>
    <w:rsid w:val="00DF7ED2"/>
    <w:rsid w:val="00E004E5"/>
    <w:rsid w:val="00E009A5"/>
    <w:rsid w:val="00E0126F"/>
    <w:rsid w:val="00E0135F"/>
    <w:rsid w:val="00E01FB7"/>
    <w:rsid w:val="00E03916"/>
    <w:rsid w:val="00E03997"/>
    <w:rsid w:val="00E04427"/>
    <w:rsid w:val="00E04D58"/>
    <w:rsid w:val="00E04FF8"/>
    <w:rsid w:val="00E06788"/>
    <w:rsid w:val="00E06EA1"/>
    <w:rsid w:val="00E07482"/>
    <w:rsid w:val="00E07DD0"/>
    <w:rsid w:val="00E07DF4"/>
    <w:rsid w:val="00E103A0"/>
    <w:rsid w:val="00E10AB9"/>
    <w:rsid w:val="00E10E8E"/>
    <w:rsid w:val="00E1117E"/>
    <w:rsid w:val="00E113CB"/>
    <w:rsid w:val="00E11F99"/>
    <w:rsid w:val="00E12322"/>
    <w:rsid w:val="00E12515"/>
    <w:rsid w:val="00E128EE"/>
    <w:rsid w:val="00E12BFF"/>
    <w:rsid w:val="00E13B10"/>
    <w:rsid w:val="00E13C00"/>
    <w:rsid w:val="00E14160"/>
    <w:rsid w:val="00E14652"/>
    <w:rsid w:val="00E15278"/>
    <w:rsid w:val="00E1531F"/>
    <w:rsid w:val="00E156F6"/>
    <w:rsid w:val="00E15BA7"/>
    <w:rsid w:val="00E168B1"/>
    <w:rsid w:val="00E16951"/>
    <w:rsid w:val="00E170E5"/>
    <w:rsid w:val="00E17220"/>
    <w:rsid w:val="00E20223"/>
    <w:rsid w:val="00E20671"/>
    <w:rsid w:val="00E2127E"/>
    <w:rsid w:val="00E2190A"/>
    <w:rsid w:val="00E224BC"/>
    <w:rsid w:val="00E225C2"/>
    <w:rsid w:val="00E225E6"/>
    <w:rsid w:val="00E22C54"/>
    <w:rsid w:val="00E22EDF"/>
    <w:rsid w:val="00E23243"/>
    <w:rsid w:val="00E237F7"/>
    <w:rsid w:val="00E244D1"/>
    <w:rsid w:val="00E24B2C"/>
    <w:rsid w:val="00E24C54"/>
    <w:rsid w:val="00E24C69"/>
    <w:rsid w:val="00E24F6E"/>
    <w:rsid w:val="00E25B96"/>
    <w:rsid w:val="00E25E06"/>
    <w:rsid w:val="00E25F88"/>
    <w:rsid w:val="00E2635F"/>
    <w:rsid w:val="00E2668B"/>
    <w:rsid w:val="00E26782"/>
    <w:rsid w:val="00E26937"/>
    <w:rsid w:val="00E26A9A"/>
    <w:rsid w:val="00E26AE5"/>
    <w:rsid w:val="00E26C4E"/>
    <w:rsid w:val="00E2738E"/>
    <w:rsid w:val="00E27839"/>
    <w:rsid w:val="00E27DF0"/>
    <w:rsid w:val="00E3023D"/>
    <w:rsid w:val="00E3177C"/>
    <w:rsid w:val="00E31998"/>
    <w:rsid w:val="00E3257A"/>
    <w:rsid w:val="00E32909"/>
    <w:rsid w:val="00E32A88"/>
    <w:rsid w:val="00E32F83"/>
    <w:rsid w:val="00E33039"/>
    <w:rsid w:val="00E331A3"/>
    <w:rsid w:val="00E33BCE"/>
    <w:rsid w:val="00E33BFE"/>
    <w:rsid w:val="00E3472D"/>
    <w:rsid w:val="00E34CC7"/>
    <w:rsid w:val="00E34E14"/>
    <w:rsid w:val="00E3544D"/>
    <w:rsid w:val="00E3561D"/>
    <w:rsid w:val="00E35BF3"/>
    <w:rsid w:val="00E35EF8"/>
    <w:rsid w:val="00E35FA3"/>
    <w:rsid w:val="00E36133"/>
    <w:rsid w:val="00E36178"/>
    <w:rsid w:val="00E36180"/>
    <w:rsid w:val="00E36345"/>
    <w:rsid w:val="00E3637E"/>
    <w:rsid w:val="00E36C26"/>
    <w:rsid w:val="00E373B4"/>
    <w:rsid w:val="00E37E01"/>
    <w:rsid w:val="00E3F0F0"/>
    <w:rsid w:val="00E40A67"/>
    <w:rsid w:val="00E410DF"/>
    <w:rsid w:val="00E411C7"/>
    <w:rsid w:val="00E41DE6"/>
    <w:rsid w:val="00E426B6"/>
    <w:rsid w:val="00E42854"/>
    <w:rsid w:val="00E43567"/>
    <w:rsid w:val="00E44246"/>
    <w:rsid w:val="00E45725"/>
    <w:rsid w:val="00E45EB6"/>
    <w:rsid w:val="00E4627B"/>
    <w:rsid w:val="00E46BB6"/>
    <w:rsid w:val="00E46EB2"/>
    <w:rsid w:val="00E46F4B"/>
    <w:rsid w:val="00E479B3"/>
    <w:rsid w:val="00E47F5D"/>
    <w:rsid w:val="00E501FB"/>
    <w:rsid w:val="00E502C4"/>
    <w:rsid w:val="00E503EA"/>
    <w:rsid w:val="00E5064F"/>
    <w:rsid w:val="00E5073C"/>
    <w:rsid w:val="00E50A47"/>
    <w:rsid w:val="00E50F7A"/>
    <w:rsid w:val="00E510EC"/>
    <w:rsid w:val="00E51262"/>
    <w:rsid w:val="00E51B1F"/>
    <w:rsid w:val="00E52235"/>
    <w:rsid w:val="00E528FF"/>
    <w:rsid w:val="00E5372E"/>
    <w:rsid w:val="00E538B4"/>
    <w:rsid w:val="00E54D3C"/>
    <w:rsid w:val="00E5513F"/>
    <w:rsid w:val="00E55486"/>
    <w:rsid w:val="00E55494"/>
    <w:rsid w:val="00E55B4E"/>
    <w:rsid w:val="00E56FC6"/>
    <w:rsid w:val="00E570C2"/>
    <w:rsid w:val="00E57220"/>
    <w:rsid w:val="00E575E2"/>
    <w:rsid w:val="00E57A76"/>
    <w:rsid w:val="00E57B12"/>
    <w:rsid w:val="00E57B42"/>
    <w:rsid w:val="00E60140"/>
    <w:rsid w:val="00E6015A"/>
    <w:rsid w:val="00E60283"/>
    <w:rsid w:val="00E607D0"/>
    <w:rsid w:val="00E60E2D"/>
    <w:rsid w:val="00E61742"/>
    <w:rsid w:val="00E61E2B"/>
    <w:rsid w:val="00E645F9"/>
    <w:rsid w:val="00E64989"/>
    <w:rsid w:val="00E64D20"/>
    <w:rsid w:val="00E6517F"/>
    <w:rsid w:val="00E671E8"/>
    <w:rsid w:val="00E67AC3"/>
    <w:rsid w:val="00E70876"/>
    <w:rsid w:val="00E70924"/>
    <w:rsid w:val="00E70AE6"/>
    <w:rsid w:val="00E70D08"/>
    <w:rsid w:val="00E70F76"/>
    <w:rsid w:val="00E70FA2"/>
    <w:rsid w:val="00E71321"/>
    <w:rsid w:val="00E71337"/>
    <w:rsid w:val="00E718BE"/>
    <w:rsid w:val="00E71ADE"/>
    <w:rsid w:val="00E71B33"/>
    <w:rsid w:val="00E71C36"/>
    <w:rsid w:val="00E7257B"/>
    <w:rsid w:val="00E72EDF"/>
    <w:rsid w:val="00E73493"/>
    <w:rsid w:val="00E73807"/>
    <w:rsid w:val="00E739AA"/>
    <w:rsid w:val="00E73EBA"/>
    <w:rsid w:val="00E7423C"/>
    <w:rsid w:val="00E74533"/>
    <w:rsid w:val="00E74D3F"/>
    <w:rsid w:val="00E7560A"/>
    <w:rsid w:val="00E75948"/>
    <w:rsid w:val="00E75D7C"/>
    <w:rsid w:val="00E76130"/>
    <w:rsid w:val="00E764A0"/>
    <w:rsid w:val="00E76A8B"/>
    <w:rsid w:val="00E7722E"/>
    <w:rsid w:val="00E77504"/>
    <w:rsid w:val="00E8085D"/>
    <w:rsid w:val="00E80C78"/>
    <w:rsid w:val="00E81262"/>
    <w:rsid w:val="00E81275"/>
    <w:rsid w:val="00E8132A"/>
    <w:rsid w:val="00E814FC"/>
    <w:rsid w:val="00E81548"/>
    <w:rsid w:val="00E8177B"/>
    <w:rsid w:val="00E81C3B"/>
    <w:rsid w:val="00E81DAE"/>
    <w:rsid w:val="00E82716"/>
    <w:rsid w:val="00E829A8"/>
    <w:rsid w:val="00E831A0"/>
    <w:rsid w:val="00E83859"/>
    <w:rsid w:val="00E83BDB"/>
    <w:rsid w:val="00E83E41"/>
    <w:rsid w:val="00E84907"/>
    <w:rsid w:val="00E86603"/>
    <w:rsid w:val="00E86BA4"/>
    <w:rsid w:val="00E874B7"/>
    <w:rsid w:val="00E8792A"/>
    <w:rsid w:val="00E90488"/>
    <w:rsid w:val="00E9151D"/>
    <w:rsid w:val="00E9162D"/>
    <w:rsid w:val="00E9170C"/>
    <w:rsid w:val="00E91AC0"/>
    <w:rsid w:val="00E91B7D"/>
    <w:rsid w:val="00E91CCC"/>
    <w:rsid w:val="00E924AC"/>
    <w:rsid w:val="00E930D9"/>
    <w:rsid w:val="00E93E2E"/>
    <w:rsid w:val="00E93FF2"/>
    <w:rsid w:val="00E94BCB"/>
    <w:rsid w:val="00E94F22"/>
    <w:rsid w:val="00E95849"/>
    <w:rsid w:val="00E96778"/>
    <w:rsid w:val="00E9685B"/>
    <w:rsid w:val="00E96B45"/>
    <w:rsid w:val="00E96E9A"/>
    <w:rsid w:val="00E96ED3"/>
    <w:rsid w:val="00E974BC"/>
    <w:rsid w:val="00E9778C"/>
    <w:rsid w:val="00E97F24"/>
    <w:rsid w:val="00EA0317"/>
    <w:rsid w:val="00EA04EE"/>
    <w:rsid w:val="00EA1917"/>
    <w:rsid w:val="00EA1CD5"/>
    <w:rsid w:val="00EA26F6"/>
    <w:rsid w:val="00EA299F"/>
    <w:rsid w:val="00EA2C95"/>
    <w:rsid w:val="00EA2DF1"/>
    <w:rsid w:val="00EA3291"/>
    <w:rsid w:val="00EA3658"/>
    <w:rsid w:val="00EA3F70"/>
    <w:rsid w:val="00EA4827"/>
    <w:rsid w:val="00EA4FEC"/>
    <w:rsid w:val="00EA50DA"/>
    <w:rsid w:val="00EA519E"/>
    <w:rsid w:val="00EA547C"/>
    <w:rsid w:val="00EA5525"/>
    <w:rsid w:val="00EA5C10"/>
    <w:rsid w:val="00EA63E0"/>
    <w:rsid w:val="00EA63FA"/>
    <w:rsid w:val="00EA66BF"/>
    <w:rsid w:val="00EA69B8"/>
    <w:rsid w:val="00EA6DF5"/>
    <w:rsid w:val="00EA7447"/>
    <w:rsid w:val="00EA7B70"/>
    <w:rsid w:val="00EA7E9D"/>
    <w:rsid w:val="00EB0939"/>
    <w:rsid w:val="00EB111C"/>
    <w:rsid w:val="00EB134E"/>
    <w:rsid w:val="00EB1444"/>
    <w:rsid w:val="00EB1F58"/>
    <w:rsid w:val="00EB24E9"/>
    <w:rsid w:val="00EB2775"/>
    <w:rsid w:val="00EB2AE0"/>
    <w:rsid w:val="00EB3150"/>
    <w:rsid w:val="00EB3171"/>
    <w:rsid w:val="00EB37BB"/>
    <w:rsid w:val="00EB3D22"/>
    <w:rsid w:val="00EB51D5"/>
    <w:rsid w:val="00EB547E"/>
    <w:rsid w:val="00EB6413"/>
    <w:rsid w:val="00EB6424"/>
    <w:rsid w:val="00EB666E"/>
    <w:rsid w:val="00EB669B"/>
    <w:rsid w:val="00EB6C4E"/>
    <w:rsid w:val="00EB706E"/>
    <w:rsid w:val="00EB75F5"/>
    <w:rsid w:val="00EB75FE"/>
    <w:rsid w:val="00EB766D"/>
    <w:rsid w:val="00EB7B60"/>
    <w:rsid w:val="00EC0216"/>
    <w:rsid w:val="00EC050B"/>
    <w:rsid w:val="00EC0938"/>
    <w:rsid w:val="00EC0C07"/>
    <w:rsid w:val="00EC0F69"/>
    <w:rsid w:val="00EC187E"/>
    <w:rsid w:val="00EC18E6"/>
    <w:rsid w:val="00EC1EC9"/>
    <w:rsid w:val="00EC217D"/>
    <w:rsid w:val="00EC36D3"/>
    <w:rsid w:val="00EC396A"/>
    <w:rsid w:val="00EC3AAB"/>
    <w:rsid w:val="00EC3DFD"/>
    <w:rsid w:val="00EC4899"/>
    <w:rsid w:val="00EC4FC7"/>
    <w:rsid w:val="00EC6025"/>
    <w:rsid w:val="00EC60E7"/>
    <w:rsid w:val="00EC7525"/>
    <w:rsid w:val="00EC77DB"/>
    <w:rsid w:val="00ED048E"/>
    <w:rsid w:val="00ED0692"/>
    <w:rsid w:val="00ED094D"/>
    <w:rsid w:val="00ED0BA9"/>
    <w:rsid w:val="00ED10E6"/>
    <w:rsid w:val="00ED124A"/>
    <w:rsid w:val="00ED1738"/>
    <w:rsid w:val="00ED1750"/>
    <w:rsid w:val="00ED1913"/>
    <w:rsid w:val="00ED1923"/>
    <w:rsid w:val="00ED1F45"/>
    <w:rsid w:val="00ED20E6"/>
    <w:rsid w:val="00ED2A0D"/>
    <w:rsid w:val="00ED2A4E"/>
    <w:rsid w:val="00ED46E6"/>
    <w:rsid w:val="00ED4D57"/>
    <w:rsid w:val="00ED4F5C"/>
    <w:rsid w:val="00ED5220"/>
    <w:rsid w:val="00ED5531"/>
    <w:rsid w:val="00ED5A2D"/>
    <w:rsid w:val="00ED5B5E"/>
    <w:rsid w:val="00ED633F"/>
    <w:rsid w:val="00ED6BB7"/>
    <w:rsid w:val="00ED7CC2"/>
    <w:rsid w:val="00ED7EDE"/>
    <w:rsid w:val="00EE0006"/>
    <w:rsid w:val="00EE000F"/>
    <w:rsid w:val="00EE04EE"/>
    <w:rsid w:val="00EE0A1F"/>
    <w:rsid w:val="00EE1E6E"/>
    <w:rsid w:val="00EE26AF"/>
    <w:rsid w:val="00EE26E3"/>
    <w:rsid w:val="00EE2855"/>
    <w:rsid w:val="00EE327A"/>
    <w:rsid w:val="00EE4044"/>
    <w:rsid w:val="00EE4429"/>
    <w:rsid w:val="00EE45D5"/>
    <w:rsid w:val="00EE46AB"/>
    <w:rsid w:val="00EE5789"/>
    <w:rsid w:val="00EE5881"/>
    <w:rsid w:val="00EE58C3"/>
    <w:rsid w:val="00EE58FF"/>
    <w:rsid w:val="00EE59D3"/>
    <w:rsid w:val="00EE5F5E"/>
    <w:rsid w:val="00EE66BE"/>
    <w:rsid w:val="00EE7781"/>
    <w:rsid w:val="00EF024D"/>
    <w:rsid w:val="00EF0C65"/>
    <w:rsid w:val="00EF0E0B"/>
    <w:rsid w:val="00EF0EDF"/>
    <w:rsid w:val="00EF2335"/>
    <w:rsid w:val="00EF28B2"/>
    <w:rsid w:val="00EF2B6D"/>
    <w:rsid w:val="00EF2BA4"/>
    <w:rsid w:val="00EF2F28"/>
    <w:rsid w:val="00EF38C3"/>
    <w:rsid w:val="00EF3C1E"/>
    <w:rsid w:val="00EF3D04"/>
    <w:rsid w:val="00EF3F27"/>
    <w:rsid w:val="00EF4412"/>
    <w:rsid w:val="00EF4529"/>
    <w:rsid w:val="00EF5CD7"/>
    <w:rsid w:val="00EF5FD2"/>
    <w:rsid w:val="00EF60D2"/>
    <w:rsid w:val="00EF6506"/>
    <w:rsid w:val="00EF6F1C"/>
    <w:rsid w:val="00EF749A"/>
    <w:rsid w:val="00EF7671"/>
    <w:rsid w:val="00F00158"/>
    <w:rsid w:val="00F005C9"/>
    <w:rsid w:val="00F0070A"/>
    <w:rsid w:val="00F008AE"/>
    <w:rsid w:val="00F016BF"/>
    <w:rsid w:val="00F01C8E"/>
    <w:rsid w:val="00F01F88"/>
    <w:rsid w:val="00F026F3"/>
    <w:rsid w:val="00F02A03"/>
    <w:rsid w:val="00F02CCC"/>
    <w:rsid w:val="00F02E13"/>
    <w:rsid w:val="00F03684"/>
    <w:rsid w:val="00F0390E"/>
    <w:rsid w:val="00F03C3B"/>
    <w:rsid w:val="00F03C6E"/>
    <w:rsid w:val="00F04423"/>
    <w:rsid w:val="00F04584"/>
    <w:rsid w:val="00F046CB"/>
    <w:rsid w:val="00F053FF"/>
    <w:rsid w:val="00F05E92"/>
    <w:rsid w:val="00F05F26"/>
    <w:rsid w:val="00F0650B"/>
    <w:rsid w:val="00F07308"/>
    <w:rsid w:val="00F07436"/>
    <w:rsid w:val="00F0761B"/>
    <w:rsid w:val="00F07C93"/>
    <w:rsid w:val="00F07EFB"/>
    <w:rsid w:val="00F10308"/>
    <w:rsid w:val="00F10C92"/>
    <w:rsid w:val="00F12035"/>
    <w:rsid w:val="00F1264F"/>
    <w:rsid w:val="00F12C7D"/>
    <w:rsid w:val="00F12C90"/>
    <w:rsid w:val="00F12DA6"/>
    <w:rsid w:val="00F132E4"/>
    <w:rsid w:val="00F133F5"/>
    <w:rsid w:val="00F13A08"/>
    <w:rsid w:val="00F1410A"/>
    <w:rsid w:val="00F148B0"/>
    <w:rsid w:val="00F1494B"/>
    <w:rsid w:val="00F14A71"/>
    <w:rsid w:val="00F1511D"/>
    <w:rsid w:val="00F157F4"/>
    <w:rsid w:val="00F158E8"/>
    <w:rsid w:val="00F16C81"/>
    <w:rsid w:val="00F16F3B"/>
    <w:rsid w:val="00F17103"/>
    <w:rsid w:val="00F201A9"/>
    <w:rsid w:val="00F2080C"/>
    <w:rsid w:val="00F20F95"/>
    <w:rsid w:val="00F2149C"/>
    <w:rsid w:val="00F21625"/>
    <w:rsid w:val="00F2172B"/>
    <w:rsid w:val="00F21903"/>
    <w:rsid w:val="00F23E4D"/>
    <w:rsid w:val="00F24726"/>
    <w:rsid w:val="00F25362"/>
    <w:rsid w:val="00F2536B"/>
    <w:rsid w:val="00F26076"/>
    <w:rsid w:val="00F26225"/>
    <w:rsid w:val="00F26A13"/>
    <w:rsid w:val="00F276E9"/>
    <w:rsid w:val="00F2784A"/>
    <w:rsid w:val="00F279B3"/>
    <w:rsid w:val="00F301C3"/>
    <w:rsid w:val="00F305AE"/>
    <w:rsid w:val="00F305D8"/>
    <w:rsid w:val="00F32464"/>
    <w:rsid w:val="00F327DA"/>
    <w:rsid w:val="00F32871"/>
    <w:rsid w:val="00F32FFD"/>
    <w:rsid w:val="00F33776"/>
    <w:rsid w:val="00F33AB0"/>
    <w:rsid w:val="00F33C7F"/>
    <w:rsid w:val="00F34395"/>
    <w:rsid w:val="00F34BD9"/>
    <w:rsid w:val="00F34DC8"/>
    <w:rsid w:val="00F359C8"/>
    <w:rsid w:val="00F35F89"/>
    <w:rsid w:val="00F36776"/>
    <w:rsid w:val="00F36952"/>
    <w:rsid w:val="00F37D15"/>
    <w:rsid w:val="00F37DD2"/>
    <w:rsid w:val="00F37FB5"/>
    <w:rsid w:val="00F40A71"/>
    <w:rsid w:val="00F40EC8"/>
    <w:rsid w:val="00F41DFE"/>
    <w:rsid w:val="00F430F9"/>
    <w:rsid w:val="00F43318"/>
    <w:rsid w:val="00F43BC2"/>
    <w:rsid w:val="00F4409F"/>
    <w:rsid w:val="00F44502"/>
    <w:rsid w:val="00F44CB2"/>
    <w:rsid w:val="00F458F2"/>
    <w:rsid w:val="00F45ED4"/>
    <w:rsid w:val="00F46248"/>
    <w:rsid w:val="00F46A1C"/>
    <w:rsid w:val="00F470AC"/>
    <w:rsid w:val="00F474D9"/>
    <w:rsid w:val="00F47CC8"/>
    <w:rsid w:val="00F502A5"/>
    <w:rsid w:val="00F502C6"/>
    <w:rsid w:val="00F50436"/>
    <w:rsid w:val="00F50A0B"/>
    <w:rsid w:val="00F50BA6"/>
    <w:rsid w:val="00F511F2"/>
    <w:rsid w:val="00F52288"/>
    <w:rsid w:val="00F52514"/>
    <w:rsid w:val="00F526EE"/>
    <w:rsid w:val="00F52A72"/>
    <w:rsid w:val="00F538DB"/>
    <w:rsid w:val="00F53989"/>
    <w:rsid w:val="00F53B78"/>
    <w:rsid w:val="00F54484"/>
    <w:rsid w:val="00F5451D"/>
    <w:rsid w:val="00F547C0"/>
    <w:rsid w:val="00F54DD2"/>
    <w:rsid w:val="00F560FA"/>
    <w:rsid w:val="00F561E6"/>
    <w:rsid w:val="00F56A31"/>
    <w:rsid w:val="00F56CE3"/>
    <w:rsid w:val="00F57D9D"/>
    <w:rsid w:val="00F604C4"/>
    <w:rsid w:val="00F60E69"/>
    <w:rsid w:val="00F61166"/>
    <w:rsid w:val="00F61BE0"/>
    <w:rsid w:val="00F61EFA"/>
    <w:rsid w:val="00F62248"/>
    <w:rsid w:val="00F626CE"/>
    <w:rsid w:val="00F62B44"/>
    <w:rsid w:val="00F648E7"/>
    <w:rsid w:val="00F64CFF"/>
    <w:rsid w:val="00F64F79"/>
    <w:rsid w:val="00F65171"/>
    <w:rsid w:val="00F65418"/>
    <w:rsid w:val="00F654A2"/>
    <w:rsid w:val="00F65DF6"/>
    <w:rsid w:val="00F65E96"/>
    <w:rsid w:val="00F67025"/>
    <w:rsid w:val="00F6726D"/>
    <w:rsid w:val="00F67671"/>
    <w:rsid w:val="00F67BD3"/>
    <w:rsid w:val="00F70446"/>
    <w:rsid w:val="00F707A9"/>
    <w:rsid w:val="00F70A0A"/>
    <w:rsid w:val="00F71333"/>
    <w:rsid w:val="00F71F3A"/>
    <w:rsid w:val="00F72377"/>
    <w:rsid w:val="00F72563"/>
    <w:rsid w:val="00F72F93"/>
    <w:rsid w:val="00F73240"/>
    <w:rsid w:val="00F73E4F"/>
    <w:rsid w:val="00F73EEB"/>
    <w:rsid w:val="00F7457A"/>
    <w:rsid w:val="00F74AA8"/>
    <w:rsid w:val="00F74F17"/>
    <w:rsid w:val="00F75791"/>
    <w:rsid w:val="00F757F1"/>
    <w:rsid w:val="00F7613C"/>
    <w:rsid w:val="00F76161"/>
    <w:rsid w:val="00F7656A"/>
    <w:rsid w:val="00F76C8C"/>
    <w:rsid w:val="00F772E6"/>
    <w:rsid w:val="00F77D09"/>
    <w:rsid w:val="00F77D1A"/>
    <w:rsid w:val="00F80550"/>
    <w:rsid w:val="00F80638"/>
    <w:rsid w:val="00F80DA7"/>
    <w:rsid w:val="00F81719"/>
    <w:rsid w:val="00F81B47"/>
    <w:rsid w:val="00F81F58"/>
    <w:rsid w:val="00F8250F"/>
    <w:rsid w:val="00F82E81"/>
    <w:rsid w:val="00F83898"/>
    <w:rsid w:val="00F83A3A"/>
    <w:rsid w:val="00F83B54"/>
    <w:rsid w:val="00F843AD"/>
    <w:rsid w:val="00F844B2"/>
    <w:rsid w:val="00F84AFC"/>
    <w:rsid w:val="00F84B04"/>
    <w:rsid w:val="00F8599E"/>
    <w:rsid w:val="00F85AE1"/>
    <w:rsid w:val="00F85E5D"/>
    <w:rsid w:val="00F866EF"/>
    <w:rsid w:val="00F87527"/>
    <w:rsid w:val="00F9031F"/>
    <w:rsid w:val="00F912BF"/>
    <w:rsid w:val="00F924B0"/>
    <w:rsid w:val="00F92746"/>
    <w:rsid w:val="00F938A9"/>
    <w:rsid w:val="00F94207"/>
    <w:rsid w:val="00F954E6"/>
    <w:rsid w:val="00F96ABD"/>
    <w:rsid w:val="00F96ECC"/>
    <w:rsid w:val="00F96F42"/>
    <w:rsid w:val="00F9757B"/>
    <w:rsid w:val="00F97A60"/>
    <w:rsid w:val="00FA000D"/>
    <w:rsid w:val="00FA0050"/>
    <w:rsid w:val="00FA00D7"/>
    <w:rsid w:val="00FA030B"/>
    <w:rsid w:val="00FA069A"/>
    <w:rsid w:val="00FA096C"/>
    <w:rsid w:val="00FA0A45"/>
    <w:rsid w:val="00FA162A"/>
    <w:rsid w:val="00FA1685"/>
    <w:rsid w:val="00FA1D0B"/>
    <w:rsid w:val="00FA1E80"/>
    <w:rsid w:val="00FA252F"/>
    <w:rsid w:val="00FA25D8"/>
    <w:rsid w:val="00FA2B19"/>
    <w:rsid w:val="00FA2EB8"/>
    <w:rsid w:val="00FA343B"/>
    <w:rsid w:val="00FA34A2"/>
    <w:rsid w:val="00FA3946"/>
    <w:rsid w:val="00FA4439"/>
    <w:rsid w:val="00FA4530"/>
    <w:rsid w:val="00FA52AB"/>
    <w:rsid w:val="00FA7052"/>
    <w:rsid w:val="00FA74B2"/>
    <w:rsid w:val="00FA76D6"/>
    <w:rsid w:val="00FA78B6"/>
    <w:rsid w:val="00FB060A"/>
    <w:rsid w:val="00FB06B4"/>
    <w:rsid w:val="00FB0B0A"/>
    <w:rsid w:val="00FB0F07"/>
    <w:rsid w:val="00FB10F7"/>
    <w:rsid w:val="00FB135F"/>
    <w:rsid w:val="00FB15E1"/>
    <w:rsid w:val="00FB1697"/>
    <w:rsid w:val="00FB1849"/>
    <w:rsid w:val="00FB1CDF"/>
    <w:rsid w:val="00FB2B81"/>
    <w:rsid w:val="00FB3612"/>
    <w:rsid w:val="00FB3B0B"/>
    <w:rsid w:val="00FB4CCC"/>
    <w:rsid w:val="00FB5756"/>
    <w:rsid w:val="00FB64CC"/>
    <w:rsid w:val="00FB67F6"/>
    <w:rsid w:val="00FB6D97"/>
    <w:rsid w:val="00FB6E5D"/>
    <w:rsid w:val="00FB72C4"/>
    <w:rsid w:val="00FB72D2"/>
    <w:rsid w:val="00FB748E"/>
    <w:rsid w:val="00FB760E"/>
    <w:rsid w:val="00FB7C2A"/>
    <w:rsid w:val="00FC02D0"/>
    <w:rsid w:val="00FC0986"/>
    <w:rsid w:val="00FC10FB"/>
    <w:rsid w:val="00FC1B2C"/>
    <w:rsid w:val="00FC1CCF"/>
    <w:rsid w:val="00FC27F6"/>
    <w:rsid w:val="00FC2CD5"/>
    <w:rsid w:val="00FC3412"/>
    <w:rsid w:val="00FC34D2"/>
    <w:rsid w:val="00FC3C7F"/>
    <w:rsid w:val="00FC4143"/>
    <w:rsid w:val="00FC43E2"/>
    <w:rsid w:val="00FC51D0"/>
    <w:rsid w:val="00FC5571"/>
    <w:rsid w:val="00FC59E2"/>
    <w:rsid w:val="00FC5DD7"/>
    <w:rsid w:val="00FC6256"/>
    <w:rsid w:val="00FC6407"/>
    <w:rsid w:val="00FC64E5"/>
    <w:rsid w:val="00FC6D5F"/>
    <w:rsid w:val="00FC6DD8"/>
    <w:rsid w:val="00FC7428"/>
    <w:rsid w:val="00FC7AE3"/>
    <w:rsid w:val="00FC7D1C"/>
    <w:rsid w:val="00FC7EA7"/>
    <w:rsid w:val="00FD02AF"/>
    <w:rsid w:val="00FD0C34"/>
    <w:rsid w:val="00FD0FCE"/>
    <w:rsid w:val="00FD113C"/>
    <w:rsid w:val="00FD15BA"/>
    <w:rsid w:val="00FD1787"/>
    <w:rsid w:val="00FD1984"/>
    <w:rsid w:val="00FD26A3"/>
    <w:rsid w:val="00FD2BB4"/>
    <w:rsid w:val="00FD2DCD"/>
    <w:rsid w:val="00FD3693"/>
    <w:rsid w:val="00FD36A2"/>
    <w:rsid w:val="00FD3B2F"/>
    <w:rsid w:val="00FD3CC7"/>
    <w:rsid w:val="00FD3FDE"/>
    <w:rsid w:val="00FD486D"/>
    <w:rsid w:val="00FD4A8C"/>
    <w:rsid w:val="00FD55B8"/>
    <w:rsid w:val="00FD5CED"/>
    <w:rsid w:val="00FD5F98"/>
    <w:rsid w:val="00FD6AD6"/>
    <w:rsid w:val="00FD6F00"/>
    <w:rsid w:val="00FD74B3"/>
    <w:rsid w:val="00FD7C6A"/>
    <w:rsid w:val="00FD7CAD"/>
    <w:rsid w:val="00FE0FDC"/>
    <w:rsid w:val="00FE125A"/>
    <w:rsid w:val="00FE1E44"/>
    <w:rsid w:val="00FE233D"/>
    <w:rsid w:val="00FE272D"/>
    <w:rsid w:val="00FE4AF1"/>
    <w:rsid w:val="00FE4DE0"/>
    <w:rsid w:val="00FE52C8"/>
    <w:rsid w:val="00FE5D3C"/>
    <w:rsid w:val="00FE60F6"/>
    <w:rsid w:val="00FE6196"/>
    <w:rsid w:val="00FE61FF"/>
    <w:rsid w:val="00FE6830"/>
    <w:rsid w:val="00FE73C5"/>
    <w:rsid w:val="00FE7C36"/>
    <w:rsid w:val="00FE7E86"/>
    <w:rsid w:val="00FF01B3"/>
    <w:rsid w:val="00FF079C"/>
    <w:rsid w:val="00FF07EF"/>
    <w:rsid w:val="00FF0D1B"/>
    <w:rsid w:val="00FF0D38"/>
    <w:rsid w:val="00FF0FBB"/>
    <w:rsid w:val="00FF15F8"/>
    <w:rsid w:val="00FF1779"/>
    <w:rsid w:val="00FF1F0D"/>
    <w:rsid w:val="00FF201E"/>
    <w:rsid w:val="00FF20B0"/>
    <w:rsid w:val="00FF2758"/>
    <w:rsid w:val="00FF2E9A"/>
    <w:rsid w:val="00FF3AF7"/>
    <w:rsid w:val="00FF3CED"/>
    <w:rsid w:val="00FF4000"/>
    <w:rsid w:val="00FF42E2"/>
    <w:rsid w:val="00FF477D"/>
    <w:rsid w:val="00FF48D3"/>
    <w:rsid w:val="00FF550D"/>
    <w:rsid w:val="00FF58AD"/>
    <w:rsid w:val="00FF59B7"/>
    <w:rsid w:val="00FF5D9A"/>
    <w:rsid w:val="00FF602E"/>
    <w:rsid w:val="00FF6198"/>
    <w:rsid w:val="00FF6E77"/>
    <w:rsid w:val="00FF6F0F"/>
    <w:rsid w:val="00FF700C"/>
    <w:rsid w:val="00FF70A2"/>
    <w:rsid w:val="00FF7308"/>
    <w:rsid w:val="00FF7A74"/>
    <w:rsid w:val="00FF7C0D"/>
    <w:rsid w:val="00FF7D74"/>
    <w:rsid w:val="010D0FAD"/>
    <w:rsid w:val="01167940"/>
    <w:rsid w:val="012F7F99"/>
    <w:rsid w:val="013A91F5"/>
    <w:rsid w:val="013E97EA"/>
    <w:rsid w:val="014311E2"/>
    <w:rsid w:val="015105A3"/>
    <w:rsid w:val="015C3FCE"/>
    <w:rsid w:val="015E6716"/>
    <w:rsid w:val="0162AFB9"/>
    <w:rsid w:val="0171447D"/>
    <w:rsid w:val="01723E40"/>
    <w:rsid w:val="017BCA61"/>
    <w:rsid w:val="01809CDA"/>
    <w:rsid w:val="0180CB45"/>
    <w:rsid w:val="0189FFCF"/>
    <w:rsid w:val="0193EEEA"/>
    <w:rsid w:val="019DAAE1"/>
    <w:rsid w:val="01A0341C"/>
    <w:rsid w:val="01A82990"/>
    <w:rsid w:val="01B30241"/>
    <w:rsid w:val="01C328BF"/>
    <w:rsid w:val="01DF853B"/>
    <w:rsid w:val="01E0794D"/>
    <w:rsid w:val="01E644A3"/>
    <w:rsid w:val="01E889C1"/>
    <w:rsid w:val="0214A1DE"/>
    <w:rsid w:val="02168808"/>
    <w:rsid w:val="02193672"/>
    <w:rsid w:val="023DAC94"/>
    <w:rsid w:val="0250ADED"/>
    <w:rsid w:val="026AFEC9"/>
    <w:rsid w:val="027BD652"/>
    <w:rsid w:val="029FC99F"/>
    <w:rsid w:val="02B1D265"/>
    <w:rsid w:val="02B4EB6C"/>
    <w:rsid w:val="02BD4761"/>
    <w:rsid w:val="02BD8A52"/>
    <w:rsid w:val="02BFAB3B"/>
    <w:rsid w:val="02DF535B"/>
    <w:rsid w:val="02E3E583"/>
    <w:rsid w:val="02F89463"/>
    <w:rsid w:val="0311DC62"/>
    <w:rsid w:val="03122261"/>
    <w:rsid w:val="0315E20F"/>
    <w:rsid w:val="0319555F"/>
    <w:rsid w:val="031B5975"/>
    <w:rsid w:val="0325D59E"/>
    <w:rsid w:val="0331E8CD"/>
    <w:rsid w:val="03339A2A"/>
    <w:rsid w:val="0341BF68"/>
    <w:rsid w:val="03431A34"/>
    <w:rsid w:val="034DC410"/>
    <w:rsid w:val="036CD650"/>
    <w:rsid w:val="037C9429"/>
    <w:rsid w:val="0382F71B"/>
    <w:rsid w:val="038326AC"/>
    <w:rsid w:val="039A13AD"/>
    <w:rsid w:val="03B00EA5"/>
    <w:rsid w:val="03B647C8"/>
    <w:rsid w:val="03C09C31"/>
    <w:rsid w:val="03C89FC7"/>
    <w:rsid w:val="03F6EFFA"/>
    <w:rsid w:val="03FB877D"/>
    <w:rsid w:val="0401088F"/>
    <w:rsid w:val="040D96E0"/>
    <w:rsid w:val="040DD089"/>
    <w:rsid w:val="0413BC43"/>
    <w:rsid w:val="0452127B"/>
    <w:rsid w:val="04853FF6"/>
    <w:rsid w:val="048D8249"/>
    <w:rsid w:val="04B3D0A4"/>
    <w:rsid w:val="04B86C07"/>
    <w:rsid w:val="04C68421"/>
    <w:rsid w:val="04D36E80"/>
    <w:rsid w:val="04D619F6"/>
    <w:rsid w:val="04E14BF2"/>
    <w:rsid w:val="04E2BA63"/>
    <w:rsid w:val="04F303FE"/>
    <w:rsid w:val="050A33F2"/>
    <w:rsid w:val="050BE934"/>
    <w:rsid w:val="050C3482"/>
    <w:rsid w:val="051C2A70"/>
    <w:rsid w:val="053989C9"/>
    <w:rsid w:val="054C06CA"/>
    <w:rsid w:val="05572CCF"/>
    <w:rsid w:val="05668A93"/>
    <w:rsid w:val="0571A42B"/>
    <w:rsid w:val="05758DC6"/>
    <w:rsid w:val="058457E7"/>
    <w:rsid w:val="05905D2D"/>
    <w:rsid w:val="0595431C"/>
    <w:rsid w:val="0599707C"/>
    <w:rsid w:val="0599D51D"/>
    <w:rsid w:val="059E943A"/>
    <w:rsid w:val="05A331E4"/>
    <w:rsid w:val="05C1B6D1"/>
    <w:rsid w:val="05D9D269"/>
    <w:rsid w:val="05E5A21F"/>
    <w:rsid w:val="05FD26E2"/>
    <w:rsid w:val="060D7313"/>
    <w:rsid w:val="0624AD9D"/>
    <w:rsid w:val="06447E1A"/>
    <w:rsid w:val="0650168B"/>
    <w:rsid w:val="0656C4E0"/>
    <w:rsid w:val="0677D9AD"/>
    <w:rsid w:val="068116BE"/>
    <w:rsid w:val="0689C2EC"/>
    <w:rsid w:val="068F738F"/>
    <w:rsid w:val="06921570"/>
    <w:rsid w:val="06936D75"/>
    <w:rsid w:val="0694DA46"/>
    <w:rsid w:val="06A4D18F"/>
    <w:rsid w:val="06AE037F"/>
    <w:rsid w:val="06AF3D37"/>
    <w:rsid w:val="06B2C55A"/>
    <w:rsid w:val="06B4E8CD"/>
    <w:rsid w:val="06B66769"/>
    <w:rsid w:val="06E95368"/>
    <w:rsid w:val="06F12B7C"/>
    <w:rsid w:val="06F757B9"/>
    <w:rsid w:val="06FCB660"/>
    <w:rsid w:val="07003319"/>
    <w:rsid w:val="07076DF5"/>
    <w:rsid w:val="0708AABC"/>
    <w:rsid w:val="07150298"/>
    <w:rsid w:val="0717E0A7"/>
    <w:rsid w:val="07183197"/>
    <w:rsid w:val="072F24D9"/>
    <w:rsid w:val="0732FF4A"/>
    <w:rsid w:val="07385C38"/>
    <w:rsid w:val="073DB4F7"/>
    <w:rsid w:val="073F9B65"/>
    <w:rsid w:val="075EC9D8"/>
    <w:rsid w:val="0762BF53"/>
    <w:rsid w:val="0763676A"/>
    <w:rsid w:val="07A67977"/>
    <w:rsid w:val="07B7CA93"/>
    <w:rsid w:val="07C22E37"/>
    <w:rsid w:val="07CA2E87"/>
    <w:rsid w:val="07D38FB1"/>
    <w:rsid w:val="07DAE889"/>
    <w:rsid w:val="07DB5A8B"/>
    <w:rsid w:val="07DCE2D0"/>
    <w:rsid w:val="07F15BBF"/>
    <w:rsid w:val="07F73437"/>
    <w:rsid w:val="07FA18C0"/>
    <w:rsid w:val="08051DFD"/>
    <w:rsid w:val="08057CDE"/>
    <w:rsid w:val="08289FA9"/>
    <w:rsid w:val="084389F6"/>
    <w:rsid w:val="0858DD79"/>
    <w:rsid w:val="085ACA84"/>
    <w:rsid w:val="08707EBC"/>
    <w:rsid w:val="08819D13"/>
    <w:rsid w:val="088702B3"/>
    <w:rsid w:val="08911864"/>
    <w:rsid w:val="08A16774"/>
    <w:rsid w:val="08B92282"/>
    <w:rsid w:val="08DD1465"/>
    <w:rsid w:val="08E6007D"/>
    <w:rsid w:val="08F6A9CD"/>
    <w:rsid w:val="08FC4B1F"/>
    <w:rsid w:val="091113EC"/>
    <w:rsid w:val="09274B40"/>
    <w:rsid w:val="092949B7"/>
    <w:rsid w:val="095732E1"/>
    <w:rsid w:val="095CB0F2"/>
    <w:rsid w:val="0969DC13"/>
    <w:rsid w:val="096DF538"/>
    <w:rsid w:val="097120F8"/>
    <w:rsid w:val="09903398"/>
    <w:rsid w:val="099D5C84"/>
    <w:rsid w:val="09A12A51"/>
    <w:rsid w:val="09A3B578"/>
    <w:rsid w:val="09AFF960"/>
    <w:rsid w:val="09B18C31"/>
    <w:rsid w:val="09BA8DA0"/>
    <w:rsid w:val="09D58605"/>
    <w:rsid w:val="09D70994"/>
    <w:rsid w:val="09EA8633"/>
    <w:rsid w:val="09FF0227"/>
    <w:rsid w:val="0A033F93"/>
    <w:rsid w:val="0A16EFD1"/>
    <w:rsid w:val="0A1864C8"/>
    <w:rsid w:val="0A26A637"/>
    <w:rsid w:val="0A2C87A3"/>
    <w:rsid w:val="0A2EE871"/>
    <w:rsid w:val="0A35A87F"/>
    <w:rsid w:val="0A419E99"/>
    <w:rsid w:val="0A541DA6"/>
    <w:rsid w:val="0A54F2E3"/>
    <w:rsid w:val="0A55A23B"/>
    <w:rsid w:val="0A594597"/>
    <w:rsid w:val="0A7159A9"/>
    <w:rsid w:val="0A74B602"/>
    <w:rsid w:val="0A769F2C"/>
    <w:rsid w:val="0A8580D0"/>
    <w:rsid w:val="0A897982"/>
    <w:rsid w:val="0AA04C40"/>
    <w:rsid w:val="0AB77289"/>
    <w:rsid w:val="0AC09FC5"/>
    <w:rsid w:val="0AC33671"/>
    <w:rsid w:val="0AF328CF"/>
    <w:rsid w:val="0B19C024"/>
    <w:rsid w:val="0B1ECD18"/>
    <w:rsid w:val="0B271348"/>
    <w:rsid w:val="0B44C4F4"/>
    <w:rsid w:val="0B52D134"/>
    <w:rsid w:val="0B784A03"/>
    <w:rsid w:val="0B792275"/>
    <w:rsid w:val="0B90969F"/>
    <w:rsid w:val="0BA6A238"/>
    <w:rsid w:val="0BAE7581"/>
    <w:rsid w:val="0BB39146"/>
    <w:rsid w:val="0BBAFD69"/>
    <w:rsid w:val="0BC87F76"/>
    <w:rsid w:val="0BCA0DBE"/>
    <w:rsid w:val="0BCA8BCD"/>
    <w:rsid w:val="0BD71CEA"/>
    <w:rsid w:val="0BE774FB"/>
    <w:rsid w:val="0BE7F962"/>
    <w:rsid w:val="0BF64839"/>
    <w:rsid w:val="0BFFADB9"/>
    <w:rsid w:val="0C0D4F40"/>
    <w:rsid w:val="0C0E5DF3"/>
    <w:rsid w:val="0C3373E7"/>
    <w:rsid w:val="0C3765B5"/>
    <w:rsid w:val="0C3A36C1"/>
    <w:rsid w:val="0C40138B"/>
    <w:rsid w:val="0C41A636"/>
    <w:rsid w:val="0C4C2206"/>
    <w:rsid w:val="0C5A52FA"/>
    <w:rsid w:val="0C645613"/>
    <w:rsid w:val="0C67C31F"/>
    <w:rsid w:val="0C68D752"/>
    <w:rsid w:val="0C6B5474"/>
    <w:rsid w:val="0C735B55"/>
    <w:rsid w:val="0C7F5BC5"/>
    <w:rsid w:val="0C850529"/>
    <w:rsid w:val="0C87018D"/>
    <w:rsid w:val="0C9551E0"/>
    <w:rsid w:val="0C967A50"/>
    <w:rsid w:val="0C96D1F2"/>
    <w:rsid w:val="0C9FE8FB"/>
    <w:rsid w:val="0CB084F9"/>
    <w:rsid w:val="0CB76501"/>
    <w:rsid w:val="0CC0FC99"/>
    <w:rsid w:val="0CC37989"/>
    <w:rsid w:val="0CD15FF5"/>
    <w:rsid w:val="0CD33289"/>
    <w:rsid w:val="0CD90605"/>
    <w:rsid w:val="0D1E8751"/>
    <w:rsid w:val="0D24067C"/>
    <w:rsid w:val="0D3152FB"/>
    <w:rsid w:val="0D37A3EE"/>
    <w:rsid w:val="0D3C7BB4"/>
    <w:rsid w:val="0D436A9B"/>
    <w:rsid w:val="0D44E2A1"/>
    <w:rsid w:val="0D577121"/>
    <w:rsid w:val="0D8BF28D"/>
    <w:rsid w:val="0D95678B"/>
    <w:rsid w:val="0DA2BA1D"/>
    <w:rsid w:val="0DA73A23"/>
    <w:rsid w:val="0DAB7FE5"/>
    <w:rsid w:val="0DAF55FD"/>
    <w:rsid w:val="0DB5F0AF"/>
    <w:rsid w:val="0DB8A6A4"/>
    <w:rsid w:val="0DBACC66"/>
    <w:rsid w:val="0DC38887"/>
    <w:rsid w:val="0DC4A97A"/>
    <w:rsid w:val="0DE35359"/>
    <w:rsid w:val="0DE364FC"/>
    <w:rsid w:val="0DF21A7D"/>
    <w:rsid w:val="0E1B0BFF"/>
    <w:rsid w:val="0E2FD156"/>
    <w:rsid w:val="0E31F849"/>
    <w:rsid w:val="0E3D078D"/>
    <w:rsid w:val="0E527984"/>
    <w:rsid w:val="0E77DACF"/>
    <w:rsid w:val="0E8CADC1"/>
    <w:rsid w:val="0E9518CB"/>
    <w:rsid w:val="0EA6B709"/>
    <w:rsid w:val="0EAE4CE9"/>
    <w:rsid w:val="0ED4F962"/>
    <w:rsid w:val="0ED748E8"/>
    <w:rsid w:val="0EDE7B4B"/>
    <w:rsid w:val="0EE957DB"/>
    <w:rsid w:val="0EEA3D49"/>
    <w:rsid w:val="0EEB3208"/>
    <w:rsid w:val="0EEBD46D"/>
    <w:rsid w:val="0EFA6203"/>
    <w:rsid w:val="0F00C08F"/>
    <w:rsid w:val="0F1F009C"/>
    <w:rsid w:val="0F392141"/>
    <w:rsid w:val="0F82059A"/>
    <w:rsid w:val="0F8C5085"/>
    <w:rsid w:val="0F98131D"/>
    <w:rsid w:val="0F9EECB0"/>
    <w:rsid w:val="0FA9C84E"/>
    <w:rsid w:val="0FB00E36"/>
    <w:rsid w:val="0FB45559"/>
    <w:rsid w:val="0FC5D570"/>
    <w:rsid w:val="0FCC1CDE"/>
    <w:rsid w:val="0FDFB0E1"/>
    <w:rsid w:val="0FFD21F5"/>
    <w:rsid w:val="100A0B77"/>
    <w:rsid w:val="100CB68E"/>
    <w:rsid w:val="100EC6AA"/>
    <w:rsid w:val="1032D140"/>
    <w:rsid w:val="10529633"/>
    <w:rsid w:val="105512AC"/>
    <w:rsid w:val="105894E9"/>
    <w:rsid w:val="105D1759"/>
    <w:rsid w:val="1079788B"/>
    <w:rsid w:val="107E36A8"/>
    <w:rsid w:val="1086D7F6"/>
    <w:rsid w:val="10870269"/>
    <w:rsid w:val="108E3568"/>
    <w:rsid w:val="10B7A1DF"/>
    <w:rsid w:val="10C9EB32"/>
    <w:rsid w:val="10D661FC"/>
    <w:rsid w:val="10D734FB"/>
    <w:rsid w:val="10EAA18A"/>
    <w:rsid w:val="10EB51C6"/>
    <w:rsid w:val="1114D651"/>
    <w:rsid w:val="112F0582"/>
    <w:rsid w:val="113159E6"/>
    <w:rsid w:val="1136E45E"/>
    <w:rsid w:val="11378D4B"/>
    <w:rsid w:val="11406857"/>
    <w:rsid w:val="1150FD65"/>
    <w:rsid w:val="115112ED"/>
    <w:rsid w:val="11559048"/>
    <w:rsid w:val="11577AEF"/>
    <w:rsid w:val="116DA90E"/>
    <w:rsid w:val="1177C9B2"/>
    <w:rsid w:val="117AAC54"/>
    <w:rsid w:val="118AED27"/>
    <w:rsid w:val="11AC7728"/>
    <w:rsid w:val="11B50594"/>
    <w:rsid w:val="11BDEAEB"/>
    <w:rsid w:val="11C509C1"/>
    <w:rsid w:val="11EA4BD1"/>
    <w:rsid w:val="11FF4869"/>
    <w:rsid w:val="1203F791"/>
    <w:rsid w:val="120529D4"/>
    <w:rsid w:val="12067739"/>
    <w:rsid w:val="1211B0A7"/>
    <w:rsid w:val="12214693"/>
    <w:rsid w:val="1222AF3F"/>
    <w:rsid w:val="123A9141"/>
    <w:rsid w:val="123BC856"/>
    <w:rsid w:val="123F9679"/>
    <w:rsid w:val="126004C8"/>
    <w:rsid w:val="1281E861"/>
    <w:rsid w:val="12923747"/>
    <w:rsid w:val="129945A8"/>
    <w:rsid w:val="12B40708"/>
    <w:rsid w:val="12B75E1A"/>
    <w:rsid w:val="12DB4729"/>
    <w:rsid w:val="12E5310D"/>
    <w:rsid w:val="12EBC34A"/>
    <w:rsid w:val="12EBF61B"/>
    <w:rsid w:val="13011719"/>
    <w:rsid w:val="130D8344"/>
    <w:rsid w:val="1312CEDD"/>
    <w:rsid w:val="131CEBD2"/>
    <w:rsid w:val="13349734"/>
    <w:rsid w:val="134574A2"/>
    <w:rsid w:val="134D30ED"/>
    <w:rsid w:val="13713F18"/>
    <w:rsid w:val="1371AD4A"/>
    <w:rsid w:val="137AAB4D"/>
    <w:rsid w:val="13802C06"/>
    <w:rsid w:val="138E0025"/>
    <w:rsid w:val="13AC8CFB"/>
    <w:rsid w:val="13B60F59"/>
    <w:rsid w:val="13BC8A6D"/>
    <w:rsid w:val="13C51041"/>
    <w:rsid w:val="13C861AE"/>
    <w:rsid w:val="13DDC260"/>
    <w:rsid w:val="13DE0222"/>
    <w:rsid w:val="13E620BB"/>
    <w:rsid w:val="13EAD005"/>
    <w:rsid w:val="13FBD529"/>
    <w:rsid w:val="13FCEEB6"/>
    <w:rsid w:val="13FD1B64"/>
    <w:rsid w:val="140642B2"/>
    <w:rsid w:val="1435B803"/>
    <w:rsid w:val="143F9E1D"/>
    <w:rsid w:val="14452C72"/>
    <w:rsid w:val="1458DAAC"/>
    <w:rsid w:val="145BC9A3"/>
    <w:rsid w:val="147D98FA"/>
    <w:rsid w:val="14932918"/>
    <w:rsid w:val="149B6598"/>
    <w:rsid w:val="14AB9024"/>
    <w:rsid w:val="14ACE863"/>
    <w:rsid w:val="14B77985"/>
    <w:rsid w:val="14C08945"/>
    <w:rsid w:val="14C292A6"/>
    <w:rsid w:val="14C7E644"/>
    <w:rsid w:val="14CC5856"/>
    <w:rsid w:val="14D7FB4D"/>
    <w:rsid w:val="14E04872"/>
    <w:rsid w:val="14E15B82"/>
    <w:rsid w:val="14E7D0D4"/>
    <w:rsid w:val="151C1F93"/>
    <w:rsid w:val="152E8A04"/>
    <w:rsid w:val="1536238F"/>
    <w:rsid w:val="15392ACC"/>
    <w:rsid w:val="1551D3DE"/>
    <w:rsid w:val="15665028"/>
    <w:rsid w:val="1570B6D8"/>
    <w:rsid w:val="158BBB16"/>
    <w:rsid w:val="15A68032"/>
    <w:rsid w:val="15AEAB23"/>
    <w:rsid w:val="15BFF4E4"/>
    <w:rsid w:val="15DDBE07"/>
    <w:rsid w:val="15DEAA6D"/>
    <w:rsid w:val="15E6471F"/>
    <w:rsid w:val="15F949BE"/>
    <w:rsid w:val="16110FC4"/>
    <w:rsid w:val="1611CB41"/>
    <w:rsid w:val="1612E7EB"/>
    <w:rsid w:val="162B4C70"/>
    <w:rsid w:val="163C1E2F"/>
    <w:rsid w:val="1642DA0D"/>
    <w:rsid w:val="164ECED9"/>
    <w:rsid w:val="16696D45"/>
    <w:rsid w:val="16705935"/>
    <w:rsid w:val="16743D22"/>
    <w:rsid w:val="168A53BF"/>
    <w:rsid w:val="16A1F139"/>
    <w:rsid w:val="16BADCA0"/>
    <w:rsid w:val="16D44684"/>
    <w:rsid w:val="16E8397F"/>
    <w:rsid w:val="16EA197F"/>
    <w:rsid w:val="16FA22B6"/>
    <w:rsid w:val="16FDD615"/>
    <w:rsid w:val="17079EBC"/>
    <w:rsid w:val="171947EF"/>
    <w:rsid w:val="172FEFA0"/>
    <w:rsid w:val="17376FA4"/>
    <w:rsid w:val="1746C571"/>
    <w:rsid w:val="17484156"/>
    <w:rsid w:val="174AAC02"/>
    <w:rsid w:val="174D32AA"/>
    <w:rsid w:val="174E56E7"/>
    <w:rsid w:val="1753D14F"/>
    <w:rsid w:val="177CCD34"/>
    <w:rsid w:val="178077CB"/>
    <w:rsid w:val="178BB032"/>
    <w:rsid w:val="178C408A"/>
    <w:rsid w:val="178DA99A"/>
    <w:rsid w:val="1798A1D7"/>
    <w:rsid w:val="179A927B"/>
    <w:rsid w:val="179E4706"/>
    <w:rsid w:val="17B18575"/>
    <w:rsid w:val="17CC1716"/>
    <w:rsid w:val="17D80920"/>
    <w:rsid w:val="17D9E790"/>
    <w:rsid w:val="17FCD42B"/>
    <w:rsid w:val="180361B7"/>
    <w:rsid w:val="18053DA6"/>
    <w:rsid w:val="1815DCD2"/>
    <w:rsid w:val="1818782B"/>
    <w:rsid w:val="181B0400"/>
    <w:rsid w:val="182D7E72"/>
    <w:rsid w:val="18334767"/>
    <w:rsid w:val="18345D7F"/>
    <w:rsid w:val="1840E874"/>
    <w:rsid w:val="185880BA"/>
    <w:rsid w:val="18593A19"/>
    <w:rsid w:val="186987D1"/>
    <w:rsid w:val="1871AA74"/>
    <w:rsid w:val="18899732"/>
    <w:rsid w:val="188A2CBE"/>
    <w:rsid w:val="188DCDA4"/>
    <w:rsid w:val="189C2E45"/>
    <w:rsid w:val="18AB09DA"/>
    <w:rsid w:val="18B0B171"/>
    <w:rsid w:val="18B307E5"/>
    <w:rsid w:val="18B61DEF"/>
    <w:rsid w:val="18CE2DDC"/>
    <w:rsid w:val="18DCE415"/>
    <w:rsid w:val="18DF3B21"/>
    <w:rsid w:val="18E30351"/>
    <w:rsid w:val="18E61E81"/>
    <w:rsid w:val="18E83957"/>
    <w:rsid w:val="18FF9961"/>
    <w:rsid w:val="19030D5A"/>
    <w:rsid w:val="1907317C"/>
    <w:rsid w:val="19160A00"/>
    <w:rsid w:val="1920EF26"/>
    <w:rsid w:val="19247F74"/>
    <w:rsid w:val="192A72BF"/>
    <w:rsid w:val="192CE16B"/>
    <w:rsid w:val="193A1767"/>
    <w:rsid w:val="1941720E"/>
    <w:rsid w:val="19451A34"/>
    <w:rsid w:val="1948FFF0"/>
    <w:rsid w:val="196CAB08"/>
    <w:rsid w:val="196EE660"/>
    <w:rsid w:val="1975B898"/>
    <w:rsid w:val="197FA7E6"/>
    <w:rsid w:val="198FA48C"/>
    <w:rsid w:val="19A2CEF5"/>
    <w:rsid w:val="19A8482B"/>
    <w:rsid w:val="19AB4986"/>
    <w:rsid w:val="19D03265"/>
    <w:rsid w:val="19FAB997"/>
    <w:rsid w:val="1A0319CE"/>
    <w:rsid w:val="1A14B728"/>
    <w:rsid w:val="1A16FE87"/>
    <w:rsid w:val="1A17D8A4"/>
    <w:rsid w:val="1A412C49"/>
    <w:rsid w:val="1A4F4824"/>
    <w:rsid w:val="1A5B8833"/>
    <w:rsid w:val="1A5C2647"/>
    <w:rsid w:val="1A67C7E5"/>
    <w:rsid w:val="1A7A5C1A"/>
    <w:rsid w:val="1A821504"/>
    <w:rsid w:val="1A855339"/>
    <w:rsid w:val="1A97A512"/>
    <w:rsid w:val="1A9B6B30"/>
    <w:rsid w:val="1AD47C6A"/>
    <w:rsid w:val="1AD4E111"/>
    <w:rsid w:val="1AD57E16"/>
    <w:rsid w:val="1AE0C2A7"/>
    <w:rsid w:val="1AF423B9"/>
    <w:rsid w:val="1B0E6C72"/>
    <w:rsid w:val="1B226906"/>
    <w:rsid w:val="1B24C9C0"/>
    <w:rsid w:val="1B285767"/>
    <w:rsid w:val="1B386B5F"/>
    <w:rsid w:val="1B59A707"/>
    <w:rsid w:val="1B668A93"/>
    <w:rsid w:val="1B66D968"/>
    <w:rsid w:val="1B9F7900"/>
    <w:rsid w:val="1BA87D29"/>
    <w:rsid w:val="1BB3966D"/>
    <w:rsid w:val="1BBDB17C"/>
    <w:rsid w:val="1BC4E65F"/>
    <w:rsid w:val="1BC55634"/>
    <w:rsid w:val="1BCA0C62"/>
    <w:rsid w:val="1BE352E8"/>
    <w:rsid w:val="1BF0DC1D"/>
    <w:rsid w:val="1BF14D50"/>
    <w:rsid w:val="1BF3D310"/>
    <w:rsid w:val="1BF69C3A"/>
    <w:rsid w:val="1C09AE90"/>
    <w:rsid w:val="1C114B01"/>
    <w:rsid w:val="1C167243"/>
    <w:rsid w:val="1C1DA711"/>
    <w:rsid w:val="1C3003FF"/>
    <w:rsid w:val="1C336F40"/>
    <w:rsid w:val="1C3856E2"/>
    <w:rsid w:val="1C4006DC"/>
    <w:rsid w:val="1C618114"/>
    <w:rsid w:val="1C619651"/>
    <w:rsid w:val="1C6675B6"/>
    <w:rsid w:val="1C7B1960"/>
    <w:rsid w:val="1C82296F"/>
    <w:rsid w:val="1C8C2261"/>
    <w:rsid w:val="1CB0ACFB"/>
    <w:rsid w:val="1CB329EB"/>
    <w:rsid w:val="1CBCD557"/>
    <w:rsid w:val="1CBD5E91"/>
    <w:rsid w:val="1CC06EFD"/>
    <w:rsid w:val="1CD3DBD7"/>
    <w:rsid w:val="1CD8AEC9"/>
    <w:rsid w:val="1CDAD386"/>
    <w:rsid w:val="1CDF6D14"/>
    <w:rsid w:val="1CE59382"/>
    <w:rsid w:val="1CE89A30"/>
    <w:rsid w:val="1CE8BB64"/>
    <w:rsid w:val="1CF97F20"/>
    <w:rsid w:val="1D1F2D58"/>
    <w:rsid w:val="1D321ECA"/>
    <w:rsid w:val="1D561037"/>
    <w:rsid w:val="1D59536F"/>
    <w:rsid w:val="1D6801FC"/>
    <w:rsid w:val="1D6C7D3D"/>
    <w:rsid w:val="1D6F48DA"/>
    <w:rsid w:val="1D757F8E"/>
    <w:rsid w:val="1D785B26"/>
    <w:rsid w:val="1D8EC243"/>
    <w:rsid w:val="1D993352"/>
    <w:rsid w:val="1DB623CA"/>
    <w:rsid w:val="1DC26EE6"/>
    <w:rsid w:val="1DD348AD"/>
    <w:rsid w:val="1DD8E4EC"/>
    <w:rsid w:val="1DDC8ED9"/>
    <w:rsid w:val="1DF23BA9"/>
    <w:rsid w:val="1E09DDBF"/>
    <w:rsid w:val="1E0E49D4"/>
    <w:rsid w:val="1E13FDB5"/>
    <w:rsid w:val="1E18829E"/>
    <w:rsid w:val="1E3A45BF"/>
    <w:rsid w:val="1E451A23"/>
    <w:rsid w:val="1E573A3E"/>
    <w:rsid w:val="1E5989AA"/>
    <w:rsid w:val="1E5AFCA9"/>
    <w:rsid w:val="1E6A2E81"/>
    <w:rsid w:val="1E760E8E"/>
    <w:rsid w:val="1E76A6EF"/>
    <w:rsid w:val="1E836DA6"/>
    <w:rsid w:val="1E84DA88"/>
    <w:rsid w:val="1E8B56B2"/>
    <w:rsid w:val="1E92E7B6"/>
    <w:rsid w:val="1E98886B"/>
    <w:rsid w:val="1EA3FB62"/>
    <w:rsid w:val="1EA8E037"/>
    <w:rsid w:val="1EBEC9BC"/>
    <w:rsid w:val="1EC46518"/>
    <w:rsid w:val="1EC8E939"/>
    <w:rsid w:val="1EE53815"/>
    <w:rsid w:val="1EF02EA2"/>
    <w:rsid w:val="1EFBB9DF"/>
    <w:rsid w:val="1EFD6BBB"/>
    <w:rsid w:val="1F015350"/>
    <w:rsid w:val="1F0E64D1"/>
    <w:rsid w:val="1F2C4A9D"/>
    <w:rsid w:val="1F33574B"/>
    <w:rsid w:val="1F3D4E25"/>
    <w:rsid w:val="1F48293E"/>
    <w:rsid w:val="1F4BD193"/>
    <w:rsid w:val="1F4DC0E2"/>
    <w:rsid w:val="1F5000E7"/>
    <w:rsid w:val="1F512AF5"/>
    <w:rsid w:val="1F7BEBC2"/>
    <w:rsid w:val="1F7F049C"/>
    <w:rsid w:val="1F8AF1AC"/>
    <w:rsid w:val="1F961EBE"/>
    <w:rsid w:val="1F9A371C"/>
    <w:rsid w:val="1F9EEEA4"/>
    <w:rsid w:val="1FA389DA"/>
    <w:rsid w:val="1FB295E1"/>
    <w:rsid w:val="1FBC1073"/>
    <w:rsid w:val="1FD116EA"/>
    <w:rsid w:val="1FD394BE"/>
    <w:rsid w:val="1FDC1805"/>
    <w:rsid w:val="1FDE1681"/>
    <w:rsid w:val="1FDE18C5"/>
    <w:rsid w:val="1FF7F4E8"/>
    <w:rsid w:val="2036335B"/>
    <w:rsid w:val="203FEE19"/>
    <w:rsid w:val="2067041B"/>
    <w:rsid w:val="209E8DF9"/>
    <w:rsid w:val="20B1F71A"/>
    <w:rsid w:val="20B88D89"/>
    <w:rsid w:val="20C7FDC9"/>
    <w:rsid w:val="20E43964"/>
    <w:rsid w:val="20F4977E"/>
    <w:rsid w:val="2115AC82"/>
    <w:rsid w:val="2116755F"/>
    <w:rsid w:val="2121B04B"/>
    <w:rsid w:val="212617A4"/>
    <w:rsid w:val="212B996B"/>
    <w:rsid w:val="212FD5F0"/>
    <w:rsid w:val="21473B4B"/>
    <w:rsid w:val="21677101"/>
    <w:rsid w:val="2175F922"/>
    <w:rsid w:val="2186A61B"/>
    <w:rsid w:val="2194C623"/>
    <w:rsid w:val="21A5CD6D"/>
    <w:rsid w:val="21AEB0DC"/>
    <w:rsid w:val="21B81AAD"/>
    <w:rsid w:val="21D17EC3"/>
    <w:rsid w:val="21DF4765"/>
    <w:rsid w:val="2210FF83"/>
    <w:rsid w:val="2215F3D2"/>
    <w:rsid w:val="2218A0EF"/>
    <w:rsid w:val="22379429"/>
    <w:rsid w:val="223905A6"/>
    <w:rsid w:val="223CDCC3"/>
    <w:rsid w:val="223F2F33"/>
    <w:rsid w:val="223F6698"/>
    <w:rsid w:val="2240BE44"/>
    <w:rsid w:val="2240E41A"/>
    <w:rsid w:val="224BFC7A"/>
    <w:rsid w:val="22672185"/>
    <w:rsid w:val="226B3C26"/>
    <w:rsid w:val="228B92B4"/>
    <w:rsid w:val="2296C6F0"/>
    <w:rsid w:val="2298D614"/>
    <w:rsid w:val="22B81856"/>
    <w:rsid w:val="22F916AC"/>
    <w:rsid w:val="22FF1769"/>
    <w:rsid w:val="230D8952"/>
    <w:rsid w:val="23252901"/>
    <w:rsid w:val="232CE124"/>
    <w:rsid w:val="232DD1BE"/>
    <w:rsid w:val="233A1170"/>
    <w:rsid w:val="23403F04"/>
    <w:rsid w:val="2359424B"/>
    <w:rsid w:val="23669CBD"/>
    <w:rsid w:val="23669EBF"/>
    <w:rsid w:val="236BFBF3"/>
    <w:rsid w:val="2383004A"/>
    <w:rsid w:val="238D93E7"/>
    <w:rsid w:val="23AE8F9D"/>
    <w:rsid w:val="23BDD7B4"/>
    <w:rsid w:val="23DA7646"/>
    <w:rsid w:val="23DE1DD7"/>
    <w:rsid w:val="23E88864"/>
    <w:rsid w:val="23EC719C"/>
    <w:rsid w:val="23EE614C"/>
    <w:rsid w:val="23FCD92D"/>
    <w:rsid w:val="24263EB7"/>
    <w:rsid w:val="242787DC"/>
    <w:rsid w:val="243E5EE4"/>
    <w:rsid w:val="244141F9"/>
    <w:rsid w:val="244C361F"/>
    <w:rsid w:val="244E9957"/>
    <w:rsid w:val="2458136C"/>
    <w:rsid w:val="245AACC4"/>
    <w:rsid w:val="24644D0F"/>
    <w:rsid w:val="246EF8B3"/>
    <w:rsid w:val="247D656C"/>
    <w:rsid w:val="2486CDAE"/>
    <w:rsid w:val="24872069"/>
    <w:rsid w:val="248C12FB"/>
    <w:rsid w:val="248D3B54"/>
    <w:rsid w:val="24A111DF"/>
    <w:rsid w:val="24AEED4D"/>
    <w:rsid w:val="24AF8928"/>
    <w:rsid w:val="24C457FB"/>
    <w:rsid w:val="24E3C0AE"/>
    <w:rsid w:val="24EC4B26"/>
    <w:rsid w:val="24EC9452"/>
    <w:rsid w:val="24F78ABC"/>
    <w:rsid w:val="2501C94C"/>
    <w:rsid w:val="25058C5A"/>
    <w:rsid w:val="2519690D"/>
    <w:rsid w:val="252E0B40"/>
    <w:rsid w:val="2534E144"/>
    <w:rsid w:val="25426E3C"/>
    <w:rsid w:val="2551F679"/>
    <w:rsid w:val="2559C661"/>
    <w:rsid w:val="25604EDC"/>
    <w:rsid w:val="25657F97"/>
    <w:rsid w:val="2566E696"/>
    <w:rsid w:val="2567BBD4"/>
    <w:rsid w:val="25AD7DD9"/>
    <w:rsid w:val="25BA7821"/>
    <w:rsid w:val="25BB72FB"/>
    <w:rsid w:val="25C77D67"/>
    <w:rsid w:val="25CF9D6D"/>
    <w:rsid w:val="25E8EC00"/>
    <w:rsid w:val="25F76868"/>
    <w:rsid w:val="25FF0E23"/>
    <w:rsid w:val="261C2C95"/>
    <w:rsid w:val="2622FE18"/>
    <w:rsid w:val="2627BED0"/>
    <w:rsid w:val="26294CC2"/>
    <w:rsid w:val="2646B0B8"/>
    <w:rsid w:val="264B5989"/>
    <w:rsid w:val="26610F0C"/>
    <w:rsid w:val="267D61CD"/>
    <w:rsid w:val="267F910F"/>
    <w:rsid w:val="26881D92"/>
    <w:rsid w:val="2695A21E"/>
    <w:rsid w:val="26974DCC"/>
    <w:rsid w:val="26AD308B"/>
    <w:rsid w:val="26CC04C4"/>
    <w:rsid w:val="26D78B95"/>
    <w:rsid w:val="26E928F2"/>
    <w:rsid w:val="26E9DC76"/>
    <w:rsid w:val="2711D482"/>
    <w:rsid w:val="2714553D"/>
    <w:rsid w:val="271CCEA8"/>
    <w:rsid w:val="271E3AA3"/>
    <w:rsid w:val="27340F2B"/>
    <w:rsid w:val="2735F9B0"/>
    <w:rsid w:val="27385EDE"/>
    <w:rsid w:val="273A5E78"/>
    <w:rsid w:val="274BC82B"/>
    <w:rsid w:val="2754EADA"/>
    <w:rsid w:val="27555B66"/>
    <w:rsid w:val="275B90E6"/>
    <w:rsid w:val="276B8EE2"/>
    <w:rsid w:val="2779E466"/>
    <w:rsid w:val="27B67EEB"/>
    <w:rsid w:val="27C201ED"/>
    <w:rsid w:val="27C4DC16"/>
    <w:rsid w:val="27D3D0B0"/>
    <w:rsid w:val="27F44A4D"/>
    <w:rsid w:val="27FAAC03"/>
    <w:rsid w:val="28176FBA"/>
    <w:rsid w:val="282E07FF"/>
    <w:rsid w:val="283B6C84"/>
    <w:rsid w:val="283BC23D"/>
    <w:rsid w:val="2848AAD8"/>
    <w:rsid w:val="286DF6F6"/>
    <w:rsid w:val="287F7ACC"/>
    <w:rsid w:val="2888DCBB"/>
    <w:rsid w:val="28A0B309"/>
    <w:rsid w:val="28A33EEB"/>
    <w:rsid w:val="28AFAA75"/>
    <w:rsid w:val="28D0AA97"/>
    <w:rsid w:val="28DA18DB"/>
    <w:rsid w:val="28E4A8DC"/>
    <w:rsid w:val="28EA1089"/>
    <w:rsid w:val="28F313BD"/>
    <w:rsid w:val="28F6E4F7"/>
    <w:rsid w:val="28FF3D70"/>
    <w:rsid w:val="29065FC3"/>
    <w:rsid w:val="291009B8"/>
    <w:rsid w:val="2915A6F6"/>
    <w:rsid w:val="2927D716"/>
    <w:rsid w:val="292FC071"/>
    <w:rsid w:val="293A0A40"/>
    <w:rsid w:val="29403D85"/>
    <w:rsid w:val="2949AC67"/>
    <w:rsid w:val="295E9360"/>
    <w:rsid w:val="2977CF7B"/>
    <w:rsid w:val="2982FA4B"/>
    <w:rsid w:val="298BF100"/>
    <w:rsid w:val="29B01419"/>
    <w:rsid w:val="29B6F00D"/>
    <w:rsid w:val="29BEA66D"/>
    <w:rsid w:val="29C6D54F"/>
    <w:rsid w:val="29FCAFE0"/>
    <w:rsid w:val="2A0DDF2D"/>
    <w:rsid w:val="2A1F6547"/>
    <w:rsid w:val="2A206735"/>
    <w:rsid w:val="2A228452"/>
    <w:rsid w:val="2A4586B5"/>
    <w:rsid w:val="2A4BF5FF"/>
    <w:rsid w:val="2A50FE90"/>
    <w:rsid w:val="2A54B544"/>
    <w:rsid w:val="2A55B23B"/>
    <w:rsid w:val="2A570177"/>
    <w:rsid w:val="2A579F62"/>
    <w:rsid w:val="2A60E626"/>
    <w:rsid w:val="2A64D81F"/>
    <w:rsid w:val="2A6F6D8C"/>
    <w:rsid w:val="2A7682D1"/>
    <w:rsid w:val="2A80DAE7"/>
    <w:rsid w:val="2A88FB8B"/>
    <w:rsid w:val="2A8FABDC"/>
    <w:rsid w:val="2A996B5F"/>
    <w:rsid w:val="2AA9EAEE"/>
    <w:rsid w:val="2AAC2362"/>
    <w:rsid w:val="2AAD7D78"/>
    <w:rsid w:val="2AAF06DD"/>
    <w:rsid w:val="2AC406AE"/>
    <w:rsid w:val="2ADD93DE"/>
    <w:rsid w:val="2AF0F39A"/>
    <w:rsid w:val="2AFBC72E"/>
    <w:rsid w:val="2B01164C"/>
    <w:rsid w:val="2B08DDD0"/>
    <w:rsid w:val="2B18F5A9"/>
    <w:rsid w:val="2B2E3370"/>
    <w:rsid w:val="2B2F7CCC"/>
    <w:rsid w:val="2B51E1E3"/>
    <w:rsid w:val="2B6600A1"/>
    <w:rsid w:val="2B73A30A"/>
    <w:rsid w:val="2B7A9D87"/>
    <w:rsid w:val="2B8D2C53"/>
    <w:rsid w:val="2BA00F75"/>
    <w:rsid w:val="2BB95FBB"/>
    <w:rsid w:val="2BC74A42"/>
    <w:rsid w:val="2BCBF405"/>
    <w:rsid w:val="2BCE084A"/>
    <w:rsid w:val="2BCE8242"/>
    <w:rsid w:val="2BE555CF"/>
    <w:rsid w:val="2BE72B32"/>
    <w:rsid w:val="2BEA2978"/>
    <w:rsid w:val="2BEB8746"/>
    <w:rsid w:val="2BF1BA6D"/>
    <w:rsid w:val="2BF751EA"/>
    <w:rsid w:val="2C00BBEC"/>
    <w:rsid w:val="2C021F2F"/>
    <w:rsid w:val="2C0A7AED"/>
    <w:rsid w:val="2C202093"/>
    <w:rsid w:val="2C29F2F0"/>
    <w:rsid w:val="2C3FA60E"/>
    <w:rsid w:val="2C43D9E0"/>
    <w:rsid w:val="2C4417CE"/>
    <w:rsid w:val="2C4E1874"/>
    <w:rsid w:val="2C58F4B7"/>
    <w:rsid w:val="2C5B6B5E"/>
    <w:rsid w:val="2C5C9DF6"/>
    <w:rsid w:val="2C7779B2"/>
    <w:rsid w:val="2C8058C3"/>
    <w:rsid w:val="2C99F5AE"/>
    <w:rsid w:val="2CA08D05"/>
    <w:rsid w:val="2CA49EA8"/>
    <w:rsid w:val="2CB15F55"/>
    <w:rsid w:val="2CBBF21A"/>
    <w:rsid w:val="2CC31D0F"/>
    <w:rsid w:val="2CD0D87F"/>
    <w:rsid w:val="2CDBC803"/>
    <w:rsid w:val="2CE5141F"/>
    <w:rsid w:val="2CFE2053"/>
    <w:rsid w:val="2D087E2F"/>
    <w:rsid w:val="2D11622D"/>
    <w:rsid w:val="2D39106F"/>
    <w:rsid w:val="2D795EE2"/>
    <w:rsid w:val="2D7FC4B5"/>
    <w:rsid w:val="2D816DC6"/>
    <w:rsid w:val="2D8396C1"/>
    <w:rsid w:val="2D88E8FE"/>
    <w:rsid w:val="2DA62F3C"/>
    <w:rsid w:val="2DBB85F2"/>
    <w:rsid w:val="2DC2C99C"/>
    <w:rsid w:val="2DE3FAAF"/>
    <w:rsid w:val="2DEE3C5B"/>
    <w:rsid w:val="2DF280ED"/>
    <w:rsid w:val="2DF3747F"/>
    <w:rsid w:val="2DF5FBBA"/>
    <w:rsid w:val="2E021E31"/>
    <w:rsid w:val="2E049B50"/>
    <w:rsid w:val="2E0633D7"/>
    <w:rsid w:val="2E200FBA"/>
    <w:rsid w:val="2E257B5D"/>
    <w:rsid w:val="2E2F7323"/>
    <w:rsid w:val="2E31CDE7"/>
    <w:rsid w:val="2E350C75"/>
    <w:rsid w:val="2E39AE6A"/>
    <w:rsid w:val="2E5A5B41"/>
    <w:rsid w:val="2E82A987"/>
    <w:rsid w:val="2E85836F"/>
    <w:rsid w:val="2EAB8CC2"/>
    <w:rsid w:val="2EB67485"/>
    <w:rsid w:val="2EC3BBE1"/>
    <w:rsid w:val="2ECE2B1F"/>
    <w:rsid w:val="2EE06AB7"/>
    <w:rsid w:val="2EE6E2F4"/>
    <w:rsid w:val="2EEB48E5"/>
    <w:rsid w:val="2EF0A5F7"/>
    <w:rsid w:val="2EF1F6CE"/>
    <w:rsid w:val="2F0D1370"/>
    <w:rsid w:val="2F13BF70"/>
    <w:rsid w:val="2F1833D8"/>
    <w:rsid w:val="2F1F6722"/>
    <w:rsid w:val="2F36B9F9"/>
    <w:rsid w:val="2F446A1D"/>
    <w:rsid w:val="2F51755B"/>
    <w:rsid w:val="2F51CDE4"/>
    <w:rsid w:val="2F58CBBD"/>
    <w:rsid w:val="2F67D104"/>
    <w:rsid w:val="2F707C7B"/>
    <w:rsid w:val="2F7F415D"/>
    <w:rsid w:val="2F80BDC1"/>
    <w:rsid w:val="2F8526FB"/>
    <w:rsid w:val="2FAE41FA"/>
    <w:rsid w:val="2FAF914E"/>
    <w:rsid w:val="2FAFCBD3"/>
    <w:rsid w:val="2FCAB8A7"/>
    <w:rsid w:val="2FDB4018"/>
    <w:rsid w:val="2FE0BC1E"/>
    <w:rsid w:val="2FE1B74E"/>
    <w:rsid w:val="30090871"/>
    <w:rsid w:val="3009927E"/>
    <w:rsid w:val="300B4A20"/>
    <w:rsid w:val="302DC94B"/>
    <w:rsid w:val="3033BE44"/>
    <w:rsid w:val="30473E25"/>
    <w:rsid w:val="304CB1ED"/>
    <w:rsid w:val="304DCDD6"/>
    <w:rsid w:val="30522283"/>
    <w:rsid w:val="3062B16A"/>
    <w:rsid w:val="3073EA14"/>
    <w:rsid w:val="30947714"/>
    <w:rsid w:val="30979B66"/>
    <w:rsid w:val="30A02C38"/>
    <w:rsid w:val="30A417BE"/>
    <w:rsid w:val="30A433BD"/>
    <w:rsid w:val="30CA34B9"/>
    <w:rsid w:val="30CA996B"/>
    <w:rsid w:val="30E4E7A4"/>
    <w:rsid w:val="30E5FEC2"/>
    <w:rsid w:val="30FD0FA8"/>
    <w:rsid w:val="30FFBD9F"/>
    <w:rsid w:val="312D51EB"/>
    <w:rsid w:val="312EA0C4"/>
    <w:rsid w:val="31412848"/>
    <w:rsid w:val="3151ED13"/>
    <w:rsid w:val="31592F36"/>
    <w:rsid w:val="317D095F"/>
    <w:rsid w:val="3183526A"/>
    <w:rsid w:val="318F6C93"/>
    <w:rsid w:val="31970826"/>
    <w:rsid w:val="31984432"/>
    <w:rsid w:val="31B3276F"/>
    <w:rsid w:val="31B55F4F"/>
    <w:rsid w:val="31BA4A49"/>
    <w:rsid w:val="31BAF178"/>
    <w:rsid w:val="31D68534"/>
    <w:rsid w:val="31E4CE32"/>
    <w:rsid w:val="320C3B53"/>
    <w:rsid w:val="321A4B16"/>
    <w:rsid w:val="3222DBD5"/>
    <w:rsid w:val="322ACF50"/>
    <w:rsid w:val="323A8792"/>
    <w:rsid w:val="32484B28"/>
    <w:rsid w:val="3256BA96"/>
    <w:rsid w:val="325780E0"/>
    <w:rsid w:val="326A94C4"/>
    <w:rsid w:val="32876F6A"/>
    <w:rsid w:val="329CDE4C"/>
    <w:rsid w:val="32A86AD0"/>
    <w:rsid w:val="32B6F7C6"/>
    <w:rsid w:val="32CA9EF8"/>
    <w:rsid w:val="32D89129"/>
    <w:rsid w:val="32E1C6C4"/>
    <w:rsid w:val="32E9E7B5"/>
    <w:rsid w:val="32EB6D9E"/>
    <w:rsid w:val="32EECCD8"/>
    <w:rsid w:val="32F25BF7"/>
    <w:rsid w:val="33134C76"/>
    <w:rsid w:val="33353716"/>
    <w:rsid w:val="334DBE95"/>
    <w:rsid w:val="336922A1"/>
    <w:rsid w:val="3374C1C4"/>
    <w:rsid w:val="337FE592"/>
    <w:rsid w:val="3380A3B1"/>
    <w:rsid w:val="33871961"/>
    <w:rsid w:val="33988FB1"/>
    <w:rsid w:val="33B15361"/>
    <w:rsid w:val="33B66868"/>
    <w:rsid w:val="33E78FE9"/>
    <w:rsid w:val="33EE58D2"/>
    <w:rsid w:val="33F64BD7"/>
    <w:rsid w:val="33FB1E91"/>
    <w:rsid w:val="33FBEC1C"/>
    <w:rsid w:val="3418CFAA"/>
    <w:rsid w:val="341DFB00"/>
    <w:rsid w:val="342D6EE1"/>
    <w:rsid w:val="342DF5F2"/>
    <w:rsid w:val="3437216D"/>
    <w:rsid w:val="343AA88F"/>
    <w:rsid w:val="3449F4F2"/>
    <w:rsid w:val="344FE9B4"/>
    <w:rsid w:val="3452052F"/>
    <w:rsid w:val="3486DC68"/>
    <w:rsid w:val="34948C12"/>
    <w:rsid w:val="349AEDA0"/>
    <w:rsid w:val="349F2440"/>
    <w:rsid w:val="34A19CD6"/>
    <w:rsid w:val="34ACAD09"/>
    <w:rsid w:val="34B657CA"/>
    <w:rsid w:val="34C845EA"/>
    <w:rsid w:val="34CE24CA"/>
    <w:rsid w:val="34D2FCCF"/>
    <w:rsid w:val="34E98EF6"/>
    <w:rsid w:val="34E9E97D"/>
    <w:rsid w:val="34EA3A44"/>
    <w:rsid w:val="34EAE034"/>
    <w:rsid w:val="34EEE02D"/>
    <w:rsid w:val="34FA1FC9"/>
    <w:rsid w:val="34FBE021"/>
    <w:rsid w:val="350A0320"/>
    <w:rsid w:val="35110807"/>
    <w:rsid w:val="3525E166"/>
    <w:rsid w:val="3526DDC7"/>
    <w:rsid w:val="353B2889"/>
    <w:rsid w:val="353DC881"/>
    <w:rsid w:val="353DCD86"/>
    <w:rsid w:val="35567521"/>
    <w:rsid w:val="35602DEA"/>
    <w:rsid w:val="3580E1BA"/>
    <w:rsid w:val="35993113"/>
    <w:rsid w:val="35AB0876"/>
    <w:rsid w:val="35BBE68E"/>
    <w:rsid w:val="35F5C11E"/>
    <w:rsid w:val="35FE05A3"/>
    <w:rsid w:val="35FE17CA"/>
    <w:rsid w:val="36167980"/>
    <w:rsid w:val="3627BC25"/>
    <w:rsid w:val="362828A5"/>
    <w:rsid w:val="362A9F31"/>
    <w:rsid w:val="363D925B"/>
    <w:rsid w:val="3641EDBD"/>
    <w:rsid w:val="3644B70E"/>
    <w:rsid w:val="3645CEA3"/>
    <w:rsid w:val="3652B4BE"/>
    <w:rsid w:val="36591796"/>
    <w:rsid w:val="366944DB"/>
    <w:rsid w:val="366AFC83"/>
    <w:rsid w:val="36755B2E"/>
    <w:rsid w:val="367644DE"/>
    <w:rsid w:val="368358AD"/>
    <w:rsid w:val="368AFC95"/>
    <w:rsid w:val="36972AE7"/>
    <w:rsid w:val="36993EC7"/>
    <w:rsid w:val="36AC6A72"/>
    <w:rsid w:val="36AFE658"/>
    <w:rsid w:val="36D0831C"/>
    <w:rsid w:val="36D6B17B"/>
    <w:rsid w:val="36D998E2"/>
    <w:rsid w:val="371295C5"/>
    <w:rsid w:val="371BB9C0"/>
    <w:rsid w:val="371DED8D"/>
    <w:rsid w:val="3721A080"/>
    <w:rsid w:val="3723EAB3"/>
    <w:rsid w:val="3737CA4D"/>
    <w:rsid w:val="375D93AC"/>
    <w:rsid w:val="375E53FE"/>
    <w:rsid w:val="376DF9A7"/>
    <w:rsid w:val="376E6F80"/>
    <w:rsid w:val="376F70AB"/>
    <w:rsid w:val="37799245"/>
    <w:rsid w:val="3790C79B"/>
    <w:rsid w:val="37C55E25"/>
    <w:rsid w:val="37C6FBF4"/>
    <w:rsid w:val="37D0AB20"/>
    <w:rsid w:val="37D14E3F"/>
    <w:rsid w:val="37D24DC0"/>
    <w:rsid w:val="37EA0350"/>
    <w:rsid w:val="38004A7B"/>
    <w:rsid w:val="380096B4"/>
    <w:rsid w:val="381FB9F5"/>
    <w:rsid w:val="38211AE2"/>
    <w:rsid w:val="382C308D"/>
    <w:rsid w:val="386A040E"/>
    <w:rsid w:val="3873D2B1"/>
    <w:rsid w:val="3886EA99"/>
    <w:rsid w:val="389A15E9"/>
    <w:rsid w:val="38A1A250"/>
    <w:rsid w:val="38B84A9E"/>
    <w:rsid w:val="38C289E8"/>
    <w:rsid w:val="38C9CAE8"/>
    <w:rsid w:val="38F2B59E"/>
    <w:rsid w:val="39040FC8"/>
    <w:rsid w:val="390F0A51"/>
    <w:rsid w:val="391BE230"/>
    <w:rsid w:val="391D0098"/>
    <w:rsid w:val="391F4738"/>
    <w:rsid w:val="39215DEA"/>
    <w:rsid w:val="392ACC40"/>
    <w:rsid w:val="392BECBC"/>
    <w:rsid w:val="392CF815"/>
    <w:rsid w:val="392EB41E"/>
    <w:rsid w:val="3940465F"/>
    <w:rsid w:val="394F1CCB"/>
    <w:rsid w:val="394F6551"/>
    <w:rsid w:val="39551A77"/>
    <w:rsid w:val="39656BE8"/>
    <w:rsid w:val="3967624F"/>
    <w:rsid w:val="396B5E80"/>
    <w:rsid w:val="3972B990"/>
    <w:rsid w:val="397A559B"/>
    <w:rsid w:val="397D5078"/>
    <w:rsid w:val="399062DE"/>
    <w:rsid w:val="39AE98FC"/>
    <w:rsid w:val="39B6DFA9"/>
    <w:rsid w:val="39C42A39"/>
    <w:rsid w:val="39CF2680"/>
    <w:rsid w:val="39D0C891"/>
    <w:rsid w:val="39D67116"/>
    <w:rsid w:val="39D6728B"/>
    <w:rsid w:val="39D8B30B"/>
    <w:rsid w:val="39E6B8D0"/>
    <w:rsid w:val="39EE1027"/>
    <w:rsid w:val="39F0363B"/>
    <w:rsid w:val="39F5B3EC"/>
    <w:rsid w:val="3A04C8A6"/>
    <w:rsid w:val="3A0BCCF6"/>
    <w:rsid w:val="3A197670"/>
    <w:rsid w:val="3A199358"/>
    <w:rsid w:val="3A33B339"/>
    <w:rsid w:val="3A3D1517"/>
    <w:rsid w:val="3A4A3687"/>
    <w:rsid w:val="3A6095D9"/>
    <w:rsid w:val="3A617DB8"/>
    <w:rsid w:val="3A83BC8E"/>
    <w:rsid w:val="3A98D5D9"/>
    <w:rsid w:val="3A9BAC6C"/>
    <w:rsid w:val="3A9CA29C"/>
    <w:rsid w:val="3AAF4827"/>
    <w:rsid w:val="3ABB16EF"/>
    <w:rsid w:val="3ACB35E3"/>
    <w:rsid w:val="3AE27A9E"/>
    <w:rsid w:val="3AE663FD"/>
    <w:rsid w:val="3AF0F485"/>
    <w:rsid w:val="3AF5460F"/>
    <w:rsid w:val="3AFD90E1"/>
    <w:rsid w:val="3B08F1CF"/>
    <w:rsid w:val="3B0A2F63"/>
    <w:rsid w:val="3B0E51DD"/>
    <w:rsid w:val="3B139D04"/>
    <w:rsid w:val="3B2159C6"/>
    <w:rsid w:val="3B2FFDA2"/>
    <w:rsid w:val="3B3CD216"/>
    <w:rsid w:val="3B4550E2"/>
    <w:rsid w:val="3B52A014"/>
    <w:rsid w:val="3B53AB32"/>
    <w:rsid w:val="3B53BE33"/>
    <w:rsid w:val="3B540BBC"/>
    <w:rsid w:val="3B682F06"/>
    <w:rsid w:val="3B6D99EF"/>
    <w:rsid w:val="3B8043B7"/>
    <w:rsid w:val="3B85A290"/>
    <w:rsid w:val="3B8E2901"/>
    <w:rsid w:val="3BA3ABD5"/>
    <w:rsid w:val="3BAEB030"/>
    <w:rsid w:val="3BC78CB8"/>
    <w:rsid w:val="3BC79B52"/>
    <w:rsid w:val="3BC7B2D3"/>
    <w:rsid w:val="3BCE920C"/>
    <w:rsid w:val="3BE3F173"/>
    <w:rsid w:val="3BEB1A6D"/>
    <w:rsid w:val="3BED3B38"/>
    <w:rsid w:val="3C1C4ABF"/>
    <w:rsid w:val="3C290C14"/>
    <w:rsid w:val="3C2FE12C"/>
    <w:rsid w:val="3C31A020"/>
    <w:rsid w:val="3C3308D2"/>
    <w:rsid w:val="3C3BB08A"/>
    <w:rsid w:val="3C43C092"/>
    <w:rsid w:val="3C596DD3"/>
    <w:rsid w:val="3C657CD2"/>
    <w:rsid w:val="3C6ED474"/>
    <w:rsid w:val="3C7C7675"/>
    <w:rsid w:val="3C7E5073"/>
    <w:rsid w:val="3C7F7889"/>
    <w:rsid w:val="3C99338C"/>
    <w:rsid w:val="3C9B1179"/>
    <w:rsid w:val="3CA02589"/>
    <w:rsid w:val="3CA2C9EA"/>
    <w:rsid w:val="3CA97F69"/>
    <w:rsid w:val="3CAF6D65"/>
    <w:rsid w:val="3CB33290"/>
    <w:rsid w:val="3CB6072C"/>
    <w:rsid w:val="3CBA9A09"/>
    <w:rsid w:val="3CC20BD7"/>
    <w:rsid w:val="3CC52371"/>
    <w:rsid w:val="3CC61C51"/>
    <w:rsid w:val="3CC62D18"/>
    <w:rsid w:val="3D103132"/>
    <w:rsid w:val="3D1CC631"/>
    <w:rsid w:val="3D25FCEB"/>
    <w:rsid w:val="3D26A088"/>
    <w:rsid w:val="3D2B5CA1"/>
    <w:rsid w:val="3D63A3E9"/>
    <w:rsid w:val="3D6BB9BD"/>
    <w:rsid w:val="3D77162A"/>
    <w:rsid w:val="3D7718E8"/>
    <w:rsid w:val="3D7DF845"/>
    <w:rsid w:val="3D82A0A7"/>
    <w:rsid w:val="3DACF917"/>
    <w:rsid w:val="3DB15D9C"/>
    <w:rsid w:val="3DB5296D"/>
    <w:rsid w:val="3DBB814D"/>
    <w:rsid w:val="3DC74389"/>
    <w:rsid w:val="3DCB2DC9"/>
    <w:rsid w:val="3DD780EB"/>
    <w:rsid w:val="3DEA474E"/>
    <w:rsid w:val="3DED5CC7"/>
    <w:rsid w:val="3DFC7E5B"/>
    <w:rsid w:val="3E128A1A"/>
    <w:rsid w:val="3E1AD75C"/>
    <w:rsid w:val="3E309CF9"/>
    <w:rsid w:val="3E3D3034"/>
    <w:rsid w:val="3E3E26BF"/>
    <w:rsid w:val="3E4533F0"/>
    <w:rsid w:val="3E527D3A"/>
    <w:rsid w:val="3E54B9C7"/>
    <w:rsid w:val="3E651CAF"/>
    <w:rsid w:val="3E6F754B"/>
    <w:rsid w:val="3E860F6A"/>
    <w:rsid w:val="3E8FA11A"/>
    <w:rsid w:val="3E99C686"/>
    <w:rsid w:val="3E9A52CA"/>
    <w:rsid w:val="3EABEE38"/>
    <w:rsid w:val="3EC2D30F"/>
    <w:rsid w:val="3EC2FA6B"/>
    <w:rsid w:val="3EC6CC0E"/>
    <w:rsid w:val="3F0AF713"/>
    <w:rsid w:val="3F22E3B7"/>
    <w:rsid w:val="3F29D41A"/>
    <w:rsid w:val="3F415BFC"/>
    <w:rsid w:val="3F46321F"/>
    <w:rsid w:val="3F6BEFB2"/>
    <w:rsid w:val="3F6EDCFF"/>
    <w:rsid w:val="3F73B563"/>
    <w:rsid w:val="3F7AB899"/>
    <w:rsid w:val="3F8B58C3"/>
    <w:rsid w:val="3F8EA666"/>
    <w:rsid w:val="3FA26221"/>
    <w:rsid w:val="3FA64C09"/>
    <w:rsid w:val="3FBD211C"/>
    <w:rsid w:val="3FCF63D8"/>
    <w:rsid w:val="3FD86F80"/>
    <w:rsid w:val="3FE8F881"/>
    <w:rsid w:val="40051AE3"/>
    <w:rsid w:val="4006946A"/>
    <w:rsid w:val="40110DF6"/>
    <w:rsid w:val="4017D01A"/>
    <w:rsid w:val="4020B8A5"/>
    <w:rsid w:val="40216575"/>
    <w:rsid w:val="403BD9F4"/>
    <w:rsid w:val="404C065C"/>
    <w:rsid w:val="404F2A0A"/>
    <w:rsid w:val="405DF75D"/>
    <w:rsid w:val="405FF165"/>
    <w:rsid w:val="406B5F0A"/>
    <w:rsid w:val="408E05C9"/>
    <w:rsid w:val="409A68F8"/>
    <w:rsid w:val="40B6D37C"/>
    <w:rsid w:val="40C93F34"/>
    <w:rsid w:val="40CBC7B7"/>
    <w:rsid w:val="40D60D4F"/>
    <w:rsid w:val="40E7C1DB"/>
    <w:rsid w:val="40EBD387"/>
    <w:rsid w:val="40EDCF5C"/>
    <w:rsid w:val="41038A33"/>
    <w:rsid w:val="4111818F"/>
    <w:rsid w:val="4116996B"/>
    <w:rsid w:val="412CEA3D"/>
    <w:rsid w:val="4132BAAE"/>
    <w:rsid w:val="415916A9"/>
    <w:rsid w:val="41662323"/>
    <w:rsid w:val="4166B480"/>
    <w:rsid w:val="416EC179"/>
    <w:rsid w:val="41871145"/>
    <w:rsid w:val="418BDF26"/>
    <w:rsid w:val="418F66FE"/>
    <w:rsid w:val="41975F89"/>
    <w:rsid w:val="4197DFE3"/>
    <w:rsid w:val="419831FD"/>
    <w:rsid w:val="41A1D2E6"/>
    <w:rsid w:val="41BDFE69"/>
    <w:rsid w:val="41D079FA"/>
    <w:rsid w:val="41D5D1BC"/>
    <w:rsid w:val="41F639FA"/>
    <w:rsid w:val="41FFFC9C"/>
    <w:rsid w:val="420298D5"/>
    <w:rsid w:val="42058DA5"/>
    <w:rsid w:val="4212B755"/>
    <w:rsid w:val="42166E8A"/>
    <w:rsid w:val="421D24AA"/>
    <w:rsid w:val="42201EAC"/>
    <w:rsid w:val="4233DEF9"/>
    <w:rsid w:val="4239CDC5"/>
    <w:rsid w:val="4243AA6A"/>
    <w:rsid w:val="4249C416"/>
    <w:rsid w:val="42507F59"/>
    <w:rsid w:val="42535AD4"/>
    <w:rsid w:val="426AEA26"/>
    <w:rsid w:val="42864570"/>
    <w:rsid w:val="42A664A1"/>
    <w:rsid w:val="42BD9A7E"/>
    <w:rsid w:val="42BEBD2D"/>
    <w:rsid w:val="42BFCD86"/>
    <w:rsid w:val="42C8CF0B"/>
    <w:rsid w:val="42E3896B"/>
    <w:rsid w:val="42F063EA"/>
    <w:rsid w:val="42FF0B96"/>
    <w:rsid w:val="4300F755"/>
    <w:rsid w:val="4302864D"/>
    <w:rsid w:val="4306A58F"/>
    <w:rsid w:val="431493C0"/>
    <w:rsid w:val="432D7915"/>
    <w:rsid w:val="4330235A"/>
    <w:rsid w:val="43371752"/>
    <w:rsid w:val="433E303A"/>
    <w:rsid w:val="435172BF"/>
    <w:rsid w:val="435D5A75"/>
    <w:rsid w:val="43653CE4"/>
    <w:rsid w:val="4367C3EA"/>
    <w:rsid w:val="4379E4D9"/>
    <w:rsid w:val="438361E0"/>
    <w:rsid w:val="43A34E67"/>
    <w:rsid w:val="43AB3A11"/>
    <w:rsid w:val="43C12AB7"/>
    <w:rsid w:val="43CC8350"/>
    <w:rsid w:val="43F0AAC3"/>
    <w:rsid w:val="43F462BE"/>
    <w:rsid w:val="43F5CDCB"/>
    <w:rsid w:val="440E05BF"/>
    <w:rsid w:val="441367AD"/>
    <w:rsid w:val="44137E9D"/>
    <w:rsid w:val="441C9CA8"/>
    <w:rsid w:val="44266FC2"/>
    <w:rsid w:val="44294877"/>
    <w:rsid w:val="442AD7F3"/>
    <w:rsid w:val="44326DAA"/>
    <w:rsid w:val="4438E4C8"/>
    <w:rsid w:val="4451512C"/>
    <w:rsid w:val="44544F0C"/>
    <w:rsid w:val="4456D586"/>
    <w:rsid w:val="44625D5A"/>
    <w:rsid w:val="4468EEAB"/>
    <w:rsid w:val="44751CF0"/>
    <w:rsid w:val="4477F876"/>
    <w:rsid w:val="44851429"/>
    <w:rsid w:val="44A2D4FB"/>
    <w:rsid w:val="44AB9A9A"/>
    <w:rsid w:val="44AFFF4F"/>
    <w:rsid w:val="44C05BBA"/>
    <w:rsid w:val="44C32095"/>
    <w:rsid w:val="44DEDD11"/>
    <w:rsid w:val="44E92BAE"/>
    <w:rsid w:val="44FA94D0"/>
    <w:rsid w:val="45012242"/>
    <w:rsid w:val="4507A046"/>
    <w:rsid w:val="450CC051"/>
    <w:rsid w:val="4516EB74"/>
    <w:rsid w:val="453FB640"/>
    <w:rsid w:val="4543E29A"/>
    <w:rsid w:val="4547E568"/>
    <w:rsid w:val="4547ED87"/>
    <w:rsid w:val="45537632"/>
    <w:rsid w:val="455B5C88"/>
    <w:rsid w:val="455F1B35"/>
    <w:rsid w:val="4588EB22"/>
    <w:rsid w:val="459034A8"/>
    <w:rsid w:val="4594FAF5"/>
    <w:rsid w:val="459C0B04"/>
    <w:rsid w:val="45A3D961"/>
    <w:rsid w:val="45A6536B"/>
    <w:rsid w:val="45B7AC7D"/>
    <w:rsid w:val="45BE0AAE"/>
    <w:rsid w:val="45BEB5BD"/>
    <w:rsid w:val="45C0BA79"/>
    <w:rsid w:val="45D23E31"/>
    <w:rsid w:val="45DAD9E8"/>
    <w:rsid w:val="45DBEDC8"/>
    <w:rsid w:val="45DCF5EB"/>
    <w:rsid w:val="45E63151"/>
    <w:rsid w:val="45E6FE46"/>
    <w:rsid w:val="45E84946"/>
    <w:rsid w:val="45EDD0A5"/>
    <w:rsid w:val="45F2E770"/>
    <w:rsid w:val="4623A44B"/>
    <w:rsid w:val="4625592E"/>
    <w:rsid w:val="463E121A"/>
    <w:rsid w:val="46476AFB"/>
    <w:rsid w:val="4658D8A3"/>
    <w:rsid w:val="465F80D3"/>
    <w:rsid w:val="4673808E"/>
    <w:rsid w:val="4678BCE6"/>
    <w:rsid w:val="46792429"/>
    <w:rsid w:val="4695A831"/>
    <w:rsid w:val="4698A060"/>
    <w:rsid w:val="469D8159"/>
    <w:rsid w:val="469E042E"/>
    <w:rsid w:val="46AB9DD0"/>
    <w:rsid w:val="46ABAE7D"/>
    <w:rsid w:val="46B88B18"/>
    <w:rsid w:val="46C757C9"/>
    <w:rsid w:val="46C86A69"/>
    <w:rsid w:val="46CFE1BC"/>
    <w:rsid w:val="46F0BE8D"/>
    <w:rsid w:val="46FC89D0"/>
    <w:rsid w:val="470ADDFC"/>
    <w:rsid w:val="470F9132"/>
    <w:rsid w:val="471865FC"/>
    <w:rsid w:val="471C40F5"/>
    <w:rsid w:val="4732A2D2"/>
    <w:rsid w:val="473B5B8E"/>
    <w:rsid w:val="47408748"/>
    <w:rsid w:val="4742C44A"/>
    <w:rsid w:val="474943F5"/>
    <w:rsid w:val="475F36E8"/>
    <w:rsid w:val="476167B1"/>
    <w:rsid w:val="476EF048"/>
    <w:rsid w:val="477B3DC2"/>
    <w:rsid w:val="477BFFC2"/>
    <w:rsid w:val="47833714"/>
    <w:rsid w:val="4788828E"/>
    <w:rsid w:val="47A4D801"/>
    <w:rsid w:val="47B3F182"/>
    <w:rsid w:val="47BC4AC6"/>
    <w:rsid w:val="47BE2D19"/>
    <w:rsid w:val="47C10FEE"/>
    <w:rsid w:val="47C4B970"/>
    <w:rsid w:val="47D4BEF7"/>
    <w:rsid w:val="47DA600A"/>
    <w:rsid w:val="47DB2A77"/>
    <w:rsid w:val="47DE0984"/>
    <w:rsid w:val="47E4FD17"/>
    <w:rsid w:val="47F14473"/>
    <w:rsid w:val="480A5E0E"/>
    <w:rsid w:val="4826A23A"/>
    <w:rsid w:val="482D8055"/>
    <w:rsid w:val="4833E065"/>
    <w:rsid w:val="484670E2"/>
    <w:rsid w:val="485C304A"/>
    <w:rsid w:val="487847C1"/>
    <w:rsid w:val="487FE78A"/>
    <w:rsid w:val="488588E3"/>
    <w:rsid w:val="48862011"/>
    <w:rsid w:val="48944A16"/>
    <w:rsid w:val="489926B3"/>
    <w:rsid w:val="489FC729"/>
    <w:rsid w:val="48A229B6"/>
    <w:rsid w:val="48A34953"/>
    <w:rsid w:val="48A824C4"/>
    <w:rsid w:val="48B285B5"/>
    <w:rsid w:val="48C8F3D8"/>
    <w:rsid w:val="48D0ABC4"/>
    <w:rsid w:val="48DEB6EC"/>
    <w:rsid w:val="48EB43AE"/>
    <w:rsid w:val="48EC6517"/>
    <w:rsid w:val="48EDAEF4"/>
    <w:rsid w:val="490073D3"/>
    <w:rsid w:val="49049A07"/>
    <w:rsid w:val="490B4EFE"/>
    <w:rsid w:val="49265D61"/>
    <w:rsid w:val="492DD9F7"/>
    <w:rsid w:val="493715D9"/>
    <w:rsid w:val="4972B934"/>
    <w:rsid w:val="4984CB38"/>
    <w:rsid w:val="498C340D"/>
    <w:rsid w:val="49963BC6"/>
    <w:rsid w:val="499EE346"/>
    <w:rsid w:val="49B38258"/>
    <w:rsid w:val="49B3DB84"/>
    <w:rsid w:val="49CE0038"/>
    <w:rsid w:val="49D30F05"/>
    <w:rsid w:val="49E0F770"/>
    <w:rsid w:val="49F506D9"/>
    <w:rsid w:val="49F9250B"/>
    <w:rsid w:val="49FD8EC1"/>
    <w:rsid w:val="4A04E04D"/>
    <w:rsid w:val="4A0CC957"/>
    <w:rsid w:val="4A13D70E"/>
    <w:rsid w:val="4A34097A"/>
    <w:rsid w:val="4A34E524"/>
    <w:rsid w:val="4A363841"/>
    <w:rsid w:val="4A46D40A"/>
    <w:rsid w:val="4A59F5FF"/>
    <w:rsid w:val="4A8E9FBF"/>
    <w:rsid w:val="4A914700"/>
    <w:rsid w:val="4AABF8EF"/>
    <w:rsid w:val="4AB2DE84"/>
    <w:rsid w:val="4AC3980E"/>
    <w:rsid w:val="4AC6E6D6"/>
    <w:rsid w:val="4AD303EB"/>
    <w:rsid w:val="4AD839DD"/>
    <w:rsid w:val="4B00C9B0"/>
    <w:rsid w:val="4B02D35D"/>
    <w:rsid w:val="4B218EF1"/>
    <w:rsid w:val="4B25B138"/>
    <w:rsid w:val="4B27F7A8"/>
    <w:rsid w:val="4B32FD7A"/>
    <w:rsid w:val="4B37DB13"/>
    <w:rsid w:val="4B5A26C4"/>
    <w:rsid w:val="4B80795F"/>
    <w:rsid w:val="4B89C405"/>
    <w:rsid w:val="4B91A8B2"/>
    <w:rsid w:val="4BAC019C"/>
    <w:rsid w:val="4BB0C4A4"/>
    <w:rsid w:val="4BE0B00B"/>
    <w:rsid w:val="4BE1B2E5"/>
    <w:rsid w:val="4BE27296"/>
    <w:rsid w:val="4BEF40FA"/>
    <w:rsid w:val="4C015FAD"/>
    <w:rsid w:val="4C01F4BF"/>
    <w:rsid w:val="4C05977C"/>
    <w:rsid w:val="4C08ED59"/>
    <w:rsid w:val="4C16A1C7"/>
    <w:rsid w:val="4C2D9A5C"/>
    <w:rsid w:val="4C3829D0"/>
    <w:rsid w:val="4C47CAC7"/>
    <w:rsid w:val="4C4EAEE5"/>
    <w:rsid w:val="4C52C582"/>
    <w:rsid w:val="4C6A638F"/>
    <w:rsid w:val="4C7E8CD5"/>
    <w:rsid w:val="4C82F86B"/>
    <w:rsid w:val="4C9C9A11"/>
    <w:rsid w:val="4CA31B40"/>
    <w:rsid w:val="4CC71B17"/>
    <w:rsid w:val="4CDDF998"/>
    <w:rsid w:val="4CE84DDF"/>
    <w:rsid w:val="4CEAB76C"/>
    <w:rsid w:val="4CF35754"/>
    <w:rsid w:val="4CF676AF"/>
    <w:rsid w:val="4CFC4D72"/>
    <w:rsid w:val="4D103DA8"/>
    <w:rsid w:val="4D20F1D1"/>
    <w:rsid w:val="4D2B1403"/>
    <w:rsid w:val="4D2FFFAA"/>
    <w:rsid w:val="4D351D9F"/>
    <w:rsid w:val="4D377540"/>
    <w:rsid w:val="4D42B429"/>
    <w:rsid w:val="4D438617"/>
    <w:rsid w:val="4D59F1E6"/>
    <w:rsid w:val="4D6B3625"/>
    <w:rsid w:val="4D7EDD0B"/>
    <w:rsid w:val="4D8E090D"/>
    <w:rsid w:val="4D90FA94"/>
    <w:rsid w:val="4D9408BF"/>
    <w:rsid w:val="4DAA6F72"/>
    <w:rsid w:val="4DB1150D"/>
    <w:rsid w:val="4DBEE5F4"/>
    <w:rsid w:val="4DC2D643"/>
    <w:rsid w:val="4DC682F7"/>
    <w:rsid w:val="4DE20F9D"/>
    <w:rsid w:val="4DEB996F"/>
    <w:rsid w:val="4E018AB2"/>
    <w:rsid w:val="4E02B059"/>
    <w:rsid w:val="4E06E3AD"/>
    <w:rsid w:val="4E10D004"/>
    <w:rsid w:val="4E18C31E"/>
    <w:rsid w:val="4E1F61AB"/>
    <w:rsid w:val="4E34EE65"/>
    <w:rsid w:val="4E43144B"/>
    <w:rsid w:val="4E4CD643"/>
    <w:rsid w:val="4E5B70C7"/>
    <w:rsid w:val="4E5DC1D2"/>
    <w:rsid w:val="4E64B29A"/>
    <w:rsid w:val="4E6C5037"/>
    <w:rsid w:val="4E71679E"/>
    <w:rsid w:val="4E7FB1AE"/>
    <w:rsid w:val="4E86FEE6"/>
    <w:rsid w:val="4E8BEE8A"/>
    <w:rsid w:val="4EA3CC33"/>
    <w:rsid w:val="4EAFAB98"/>
    <w:rsid w:val="4ED70912"/>
    <w:rsid w:val="4ED7B55C"/>
    <w:rsid w:val="4EEEBA2E"/>
    <w:rsid w:val="4F03FCA0"/>
    <w:rsid w:val="4F0AA83F"/>
    <w:rsid w:val="4F0CCA43"/>
    <w:rsid w:val="4F196049"/>
    <w:rsid w:val="4F33C149"/>
    <w:rsid w:val="4F3AC6FB"/>
    <w:rsid w:val="4F42ED4A"/>
    <w:rsid w:val="4F621D22"/>
    <w:rsid w:val="4F68A4EB"/>
    <w:rsid w:val="4F7B6B03"/>
    <w:rsid w:val="4F9002DD"/>
    <w:rsid w:val="4FA6575D"/>
    <w:rsid w:val="4FA97F92"/>
    <w:rsid w:val="4FA9D42C"/>
    <w:rsid w:val="4FB06310"/>
    <w:rsid w:val="4FC4C46E"/>
    <w:rsid w:val="4FCAD1C9"/>
    <w:rsid w:val="4FFF087F"/>
    <w:rsid w:val="4FFF7C73"/>
    <w:rsid w:val="5034EC30"/>
    <w:rsid w:val="504CE06E"/>
    <w:rsid w:val="504E2C47"/>
    <w:rsid w:val="504F2D58"/>
    <w:rsid w:val="505DB54D"/>
    <w:rsid w:val="508C9D76"/>
    <w:rsid w:val="5091D241"/>
    <w:rsid w:val="50A4267E"/>
    <w:rsid w:val="50CE9FB6"/>
    <w:rsid w:val="50D2EA79"/>
    <w:rsid w:val="50D3AA82"/>
    <w:rsid w:val="50E5516C"/>
    <w:rsid w:val="50E6960B"/>
    <w:rsid w:val="50E8688F"/>
    <w:rsid w:val="5105E487"/>
    <w:rsid w:val="51091A18"/>
    <w:rsid w:val="510DEF34"/>
    <w:rsid w:val="512468A2"/>
    <w:rsid w:val="514C3371"/>
    <w:rsid w:val="51716A2E"/>
    <w:rsid w:val="51764068"/>
    <w:rsid w:val="517B07A5"/>
    <w:rsid w:val="5181148F"/>
    <w:rsid w:val="5183BB1C"/>
    <w:rsid w:val="5183FB8D"/>
    <w:rsid w:val="518F33BE"/>
    <w:rsid w:val="51958A0C"/>
    <w:rsid w:val="51CACBC3"/>
    <w:rsid w:val="51D2242A"/>
    <w:rsid w:val="51EDEB40"/>
    <w:rsid w:val="51EEA720"/>
    <w:rsid w:val="52127EA7"/>
    <w:rsid w:val="521406AC"/>
    <w:rsid w:val="52195EF4"/>
    <w:rsid w:val="522658A1"/>
    <w:rsid w:val="522DF311"/>
    <w:rsid w:val="522F7A97"/>
    <w:rsid w:val="52309144"/>
    <w:rsid w:val="523D1918"/>
    <w:rsid w:val="52542CFE"/>
    <w:rsid w:val="5259A198"/>
    <w:rsid w:val="52644DB5"/>
    <w:rsid w:val="52682F73"/>
    <w:rsid w:val="52709657"/>
    <w:rsid w:val="5279CABB"/>
    <w:rsid w:val="528DC1A5"/>
    <w:rsid w:val="528FFD86"/>
    <w:rsid w:val="52A24E2A"/>
    <w:rsid w:val="52A8D651"/>
    <w:rsid w:val="52AD62EF"/>
    <w:rsid w:val="52C3E89E"/>
    <w:rsid w:val="52CBE006"/>
    <w:rsid w:val="52CDC578"/>
    <w:rsid w:val="52DC878E"/>
    <w:rsid w:val="52EA22D3"/>
    <w:rsid w:val="52ECA74B"/>
    <w:rsid w:val="52EEBF0F"/>
    <w:rsid w:val="52F527EB"/>
    <w:rsid w:val="52F8CABF"/>
    <w:rsid w:val="52FDBFDD"/>
    <w:rsid w:val="53199E6C"/>
    <w:rsid w:val="531B02E0"/>
    <w:rsid w:val="534529DE"/>
    <w:rsid w:val="535862D6"/>
    <w:rsid w:val="5359BC6C"/>
    <w:rsid w:val="535B1BCB"/>
    <w:rsid w:val="53610630"/>
    <w:rsid w:val="5367DF02"/>
    <w:rsid w:val="53827EBB"/>
    <w:rsid w:val="538FFD22"/>
    <w:rsid w:val="53A3C076"/>
    <w:rsid w:val="53A8B530"/>
    <w:rsid w:val="53AE5A6D"/>
    <w:rsid w:val="53B8F22D"/>
    <w:rsid w:val="53CD570B"/>
    <w:rsid w:val="53D9BCA8"/>
    <w:rsid w:val="53ECEE6E"/>
    <w:rsid w:val="540A751B"/>
    <w:rsid w:val="541591F4"/>
    <w:rsid w:val="542376E2"/>
    <w:rsid w:val="5432A76E"/>
    <w:rsid w:val="543A32B0"/>
    <w:rsid w:val="543B0B99"/>
    <w:rsid w:val="543E182D"/>
    <w:rsid w:val="5455E4D7"/>
    <w:rsid w:val="54674F48"/>
    <w:rsid w:val="547C86D4"/>
    <w:rsid w:val="54808734"/>
    <w:rsid w:val="548315DD"/>
    <w:rsid w:val="548BA490"/>
    <w:rsid w:val="548C10FB"/>
    <w:rsid w:val="548FE13B"/>
    <w:rsid w:val="5490BA50"/>
    <w:rsid w:val="549F24CB"/>
    <w:rsid w:val="54A73663"/>
    <w:rsid w:val="54A7BDEE"/>
    <w:rsid w:val="54B6831C"/>
    <w:rsid w:val="54BEF18E"/>
    <w:rsid w:val="54C4AD41"/>
    <w:rsid w:val="54CABD3C"/>
    <w:rsid w:val="54F53C6A"/>
    <w:rsid w:val="5501ACA7"/>
    <w:rsid w:val="550406DF"/>
    <w:rsid w:val="55242434"/>
    <w:rsid w:val="554B97C7"/>
    <w:rsid w:val="554C9760"/>
    <w:rsid w:val="559A5BE9"/>
    <w:rsid w:val="55A41197"/>
    <w:rsid w:val="55A50DB6"/>
    <w:rsid w:val="55A72AEA"/>
    <w:rsid w:val="55D2F23D"/>
    <w:rsid w:val="55D3E0C7"/>
    <w:rsid w:val="55D47CA2"/>
    <w:rsid w:val="55F4DEA7"/>
    <w:rsid w:val="56031904"/>
    <w:rsid w:val="560C85E8"/>
    <w:rsid w:val="561D9A92"/>
    <w:rsid w:val="5632A944"/>
    <w:rsid w:val="564BC4A5"/>
    <w:rsid w:val="565153EF"/>
    <w:rsid w:val="5655D327"/>
    <w:rsid w:val="5656ABA5"/>
    <w:rsid w:val="565BC9FA"/>
    <w:rsid w:val="565C61D6"/>
    <w:rsid w:val="565C8195"/>
    <w:rsid w:val="566502F2"/>
    <w:rsid w:val="56657C4B"/>
    <w:rsid w:val="56743766"/>
    <w:rsid w:val="567AC88E"/>
    <w:rsid w:val="567AF75C"/>
    <w:rsid w:val="567B5A7D"/>
    <w:rsid w:val="56934400"/>
    <w:rsid w:val="56951CC2"/>
    <w:rsid w:val="5698ADAC"/>
    <w:rsid w:val="569EAC18"/>
    <w:rsid w:val="56AA24E6"/>
    <w:rsid w:val="56AFC6D0"/>
    <w:rsid w:val="56C0ACBA"/>
    <w:rsid w:val="56CEF020"/>
    <w:rsid w:val="56CF98E9"/>
    <w:rsid w:val="56D1A096"/>
    <w:rsid w:val="56DD249E"/>
    <w:rsid w:val="56F9C9C4"/>
    <w:rsid w:val="56FA8581"/>
    <w:rsid w:val="570ED229"/>
    <w:rsid w:val="5713D6C6"/>
    <w:rsid w:val="57204824"/>
    <w:rsid w:val="573A6EFF"/>
    <w:rsid w:val="57432E07"/>
    <w:rsid w:val="57494C40"/>
    <w:rsid w:val="5754A950"/>
    <w:rsid w:val="5758B261"/>
    <w:rsid w:val="57751597"/>
    <w:rsid w:val="577B2230"/>
    <w:rsid w:val="577D1B4B"/>
    <w:rsid w:val="5783ED35"/>
    <w:rsid w:val="57936E8D"/>
    <w:rsid w:val="5796216C"/>
    <w:rsid w:val="5798C50B"/>
    <w:rsid w:val="579E84C5"/>
    <w:rsid w:val="57A031CD"/>
    <w:rsid w:val="57A919D8"/>
    <w:rsid w:val="57B2BFFD"/>
    <w:rsid w:val="57BD418C"/>
    <w:rsid w:val="57D19212"/>
    <w:rsid w:val="57D452CA"/>
    <w:rsid w:val="57E5D372"/>
    <w:rsid w:val="57EB8423"/>
    <w:rsid w:val="57EFEF49"/>
    <w:rsid w:val="57F1BE65"/>
    <w:rsid w:val="57FD5A23"/>
    <w:rsid w:val="580B5B94"/>
    <w:rsid w:val="581B08E2"/>
    <w:rsid w:val="581B2447"/>
    <w:rsid w:val="5820AC3F"/>
    <w:rsid w:val="582EF5BB"/>
    <w:rsid w:val="583915E6"/>
    <w:rsid w:val="58445A66"/>
    <w:rsid w:val="5850EF74"/>
    <w:rsid w:val="585E02CB"/>
    <w:rsid w:val="58627E17"/>
    <w:rsid w:val="5867DF49"/>
    <w:rsid w:val="586AB303"/>
    <w:rsid w:val="58721978"/>
    <w:rsid w:val="5875ABF1"/>
    <w:rsid w:val="5875E470"/>
    <w:rsid w:val="588CF3F7"/>
    <w:rsid w:val="5890F941"/>
    <w:rsid w:val="589BE90E"/>
    <w:rsid w:val="58AA3D14"/>
    <w:rsid w:val="58AF26A1"/>
    <w:rsid w:val="58B6A9D7"/>
    <w:rsid w:val="58B82516"/>
    <w:rsid w:val="58B9F482"/>
    <w:rsid w:val="58BE6610"/>
    <w:rsid w:val="58C3FF1C"/>
    <w:rsid w:val="58C980F9"/>
    <w:rsid w:val="58D0A733"/>
    <w:rsid w:val="58DC8EC2"/>
    <w:rsid w:val="590770BF"/>
    <w:rsid w:val="5910129C"/>
    <w:rsid w:val="592D3062"/>
    <w:rsid w:val="5935ACCB"/>
    <w:rsid w:val="5942A958"/>
    <w:rsid w:val="59449AA9"/>
    <w:rsid w:val="5975430C"/>
    <w:rsid w:val="597933FA"/>
    <w:rsid w:val="59895784"/>
    <w:rsid w:val="598F2D93"/>
    <w:rsid w:val="5997BE55"/>
    <w:rsid w:val="599FB051"/>
    <w:rsid w:val="59AB820E"/>
    <w:rsid w:val="59ABC8CE"/>
    <w:rsid w:val="59B4D3C9"/>
    <w:rsid w:val="59BE5489"/>
    <w:rsid w:val="59C6AC73"/>
    <w:rsid w:val="59CB1CC8"/>
    <w:rsid w:val="59D369AF"/>
    <w:rsid w:val="59D5FD87"/>
    <w:rsid w:val="5A04636A"/>
    <w:rsid w:val="5A195857"/>
    <w:rsid w:val="5A3A06FC"/>
    <w:rsid w:val="5A3FA15E"/>
    <w:rsid w:val="5A43B7A9"/>
    <w:rsid w:val="5A43F861"/>
    <w:rsid w:val="5A53D1EE"/>
    <w:rsid w:val="5A946AD2"/>
    <w:rsid w:val="5AA7EDC5"/>
    <w:rsid w:val="5AAE2C80"/>
    <w:rsid w:val="5AB338BB"/>
    <w:rsid w:val="5AB6B131"/>
    <w:rsid w:val="5ACCE970"/>
    <w:rsid w:val="5ADB55B6"/>
    <w:rsid w:val="5AF0F25C"/>
    <w:rsid w:val="5AFCFBDC"/>
    <w:rsid w:val="5B004B71"/>
    <w:rsid w:val="5B141DFB"/>
    <w:rsid w:val="5B1C7FF6"/>
    <w:rsid w:val="5B1F4692"/>
    <w:rsid w:val="5B21AEE0"/>
    <w:rsid w:val="5B22108A"/>
    <w:rsid w:val="5B22D7BA"/>
    <w:rsid w:val="5B3132B9"/>
    <w:rsid w:val="5B353C78"/>
    <w:rsid w:val="5B4C93AC"/>
    <w:rsid w:val="5B5692D1"/>
    <w:rsid w:val="5B72E98F"/>
    <w:rsid w:val="5B8356B0"/>
    <w:rsid w:val="5B8C72D8"/>
    <w:rsid w:val="5B93E8DC"/>
    <w:rsid w:val="5B9B9B7A"/>
    <w:rsid w:val="5BA3B75C"/>
    <w:rsid w:val="5BBA0F35"/>
    <w:rsid w:val="5BCAEE0E"/>
    <w:rsid w:val="5BCFA62D"/>
    <w:rsid w:val="5BD0ED85"/>
    <w:rsid w:val="5BE3E9E7"/>
    <w:rsid w:val="5BEA6C2E"/>
    <w:rsid w:val="5BEEDD10"/>
    <w:rsid w:val="5C20467B"/>
    <w:rsid w:val="5C32A72D"/>
    <w:rsid w:val="5C4CD0E7"/>
    <w:rsid w:val="5C55A2CA"/>
    <w:rsid w:val="5C61EB2A"/>
    <w:rsid w:val="5C6DEDA8"/>
    <w:rsid w:val="5C7D35DB"/>
    <w:rsid w:val="5C8FCDA7"/>
    <w:rsid w:val="5C985BE4"/>
    <w:rsid w:val="5C9A3EEE"/>
    <w:rsid w:val="5CA2D39B"/>
    <w:rsid w:val="5CBC5690"/>
    <w:rsid w:val="5CE12EA0"/>
    <w:rsid w:val="5CF4C05F"/>
    <w:rsid w:val="5D0D0043"/>
    <w:rsid w:val="5D0E5CE5"/>
    <w:rsid w:val="5D15A533"/>
    <w:rsid w:val="5D214063"/>
    <w:rsid w:val="5D5D4760"/>
    <w:rsid w:val="5D690B48"/>
    <w:rsid w:val="5D79B43C"/>
    <w:rsid w:val="5D83B4DB"/>
    <w:rsid w:val="5D894E2D"/>
    <w:rsid w:val="5D8C9D3A"/>
    <w:rsid w:val="5D926CB8"/>
    <w:rsid w:val="5DAA5854"/>
    <w:rsid w:val="5DB20405"/>
    <w:rsid w:val="5DBDDE7C"/>
    <w:rsid w:val="5DE4B927"/>
    <w:rsid w:val="5DF8EF52"/>
    <w:rsid w:val="5E02DBB7"/>
    <w:rsid w:val="5E08028D"/>
    <w:rsid w:val="5E1ECC43"/>
    <w:rsid w:val="5E2D5306"/>
    <w:rsid w:val="5E2E27E2"/>
    <w:rsid w:val="5E39A8D2"/>
    <w:rsid w:val="5E4347EB"/>
    <w:rsid w:val="5E4D7317"/>
    <w:rsid w:val="5E62C28B"/>
    <w:rsid w:val="5E63F087"/>
    <w:rsid w:val="5E9BDB04"/>
    <w:rsid w:val="5EB85969"/>
    <w:rsid w:val="5EBBEC27"/>
    <w:rsid w:val="5EBC55AC"/>
    <w:rsid w:val="5EC01781"/>
    <w:rsid w:val="5EC5CE76"/>
    <w:rsid w:val="5ED8AFDC"/>
    <w:rsid w:val="5EE33312"/>
    <w:rsid w:val="5EE8D598"/>
    <w:rsid w:val="5EEC2D45"/>
    <w:rsid w:val="5EF8D4E1"/>
    <w:rsid w:val="5F04DBA9"/>
    <w:rsid w:val="5F274629"/>
    <w:rsid w:val="5F2799AB"/>
    <w:rsid w:val="5F5A8283"/>
    <w:rsid w:val="5F670E44"/>
    <w:rsid w:val="5F6AB0D5"/>
    <w:rsid w:val="5F72C898"/>
    <w:rsid w:val="5F8ADBD9"/>
    <w:rsid w:val="5F903593"/>
    <w:rsid w:val="5FB0A330"/>
    <w:rsid w:val="5FC07DF4"/>
    <w:rsid w:val="5FDE8C83"/>
    <w:rsid w:val="5FEA8A02"/>
    <w:rsid w:val="5FEB418F"/>
    <w:rsid w:val="5FF9B5FB"/>
    <w:rsid w:val="5FFE8460"/>
    <w:rsid w:val="5FFF855A"/>
    <w:rsid w:val="6000A7C5"/>
    <w:rsid w:val="6000FDB3"/>
    <w:rsid w:val="6004DF27"/>
    <w:rsid w:val="601C6FEC"/>
    <w:rsid w:val="601CC649"/>
    <w:rsid w:val="601D32AD"/>
    <w:rsid w:val="602C6BDD"/>
    <w:rsid w:val="60375462"/>
    <w:rsid w:val="6039D98B"/>
    <w:rsid w:val="60425F0C"/>
    <w:rsid w:val="604DB9E5"/>
    <w:rsid w:val="6069A2B3"/>
    <w:rsid w:val="6089D538"/>
    <w:rsid w:val="608B921D"/>
    <w:rsid w:val="6091E274"/>
    <w:rsid w:val="60A0AC0A"/>
    <w:rsid w:val="60B6EB89"/>
    <w:rsid w:val="60B83FD8"/>
    <w:rsid w:val="60BA3F66"/>
    <w:rsid w:val="60C76C79"/>
    <w:rsid w:val="60E02AB7"/>
    <w:rsid w:val="60F5FA24"/>
    <w:rsid w:val="60F8D7B7"/>
    <w:rsid w:val="6100BFBC"/>
    <w:rsid w:val="6114D8EA"/>
    <w:rsid w:val="6127C4A7"/>
    <w:rsid w:val="612C0E26"/>
    <w:rsid w:val="61408437"/>
    <w:rsid w:val="615253BC"/>
    <w:rsid w:val="6156D95C"/>
    <w:rsid w:val="61764D1E"/>
    <w:rsid w:val="61827DD0"/>
    <w:rsid w:val="61A1EB9F"/>
    <w:rsid w:val="61A7BEF0"/>
    <w:rsid w:val="61B3FFEB"/>
    <w:rsid w:val="61B630D5"/>
    <w:rsid w:val="61C60F7E"/>
    <w:rsid w:val="61CB4D6E"/>
    <w:rsid w:val="61CD8DE1"/>
    <w:rsid w:val="61D1BF1C"/>
    <w:rsid w:val="61D9E7A1"/>
    <w:rsid w:val="6200BD4C"/>
    <w:rsid w:val="620FD505"/>
    <w:rsid w:val="6216B17C"/>
    <w:rsid w:val="622957DC"/>
    <w:rsid w:val="6231D03D"/>
    <w:rsid w:val="6244A4FE"/>
    <w:rsid w:val="624CA562"/>
    <w:rsid w:val="6250F557"/>
    <w:rsid w:val="6257A88B"/>
    <w:rsid w:val="6274CF90"/>
    <w:rsid w:val="627E33ED"/>
    <w:rsid w:val="6286885A"/>
    <w:rsid w:val="629593AA"/>
    <w:rsid w:val="62ADCBAE"/>
    <w:rsid w:val="62AFC4F2"/>
    <w:rsid w:val="62BE7BDB"/>
    <w:rsid w:val="62D21885"/>
    <w:rsid w:val="62DE77C5"/>
    <w:rsid w:val="62DE7FAB"/>
    <w:rsid w:val="62F35EB0"/>
    <w:rsid w:val="62F47C6F"/>
    <w:rsid w:val="62F7357C"/>
    <w:rsid w:val="632B939C"/>
    <w:rsid w:val="6363EC09"/>
    <w:rsid w:val="6363ED5F"/>
    <w:rsid w:val="63782C2E"/>
    <w:rsid w:val="63A7313C"/>
    <w:rsid w:val="63B91F7E"/>
    <w:rsid w:val="63C47E6D"/>
    <w:rsid w:val="6409AD25"/>
    <w:rsid w:val="640A477C"/>
    <w:rsid w:val="6424E412"/>
    <w:rsid w:val="6427C9B8"/>
    <w:rsid w:val="642BD47E"/>
    <w:rsid w:val="642C3D15"/>
    <w:rsid w:val="6443F5AF"/>
    <w:rsid w:val="645CA68A"/>
    <w:rsid w:val="6465E627"/>
    <w:rsid w:val="64727588"/>
    <w:rsid w:val="6472A066"/>
    <w:rsid w:val="64799917"/>
    <w:rsid w:val="647B0E24"/>
    <w:rsid w:val="647F34EA"/>
    <w:rsid w:val="649E19D9"/>
    <w:rsid w:val="64A5BFC4"/>
    <w:rsid w:val="64AD1BE5"/>
    <w:rsid w:val="64AD2065"/>
    <w:rsid w:val="64B572F9"/>
    <w:rsid w:val="64BD2F06"/>
    <w:rsid w:val="64C786F6"/>
    <w:rsid w:val="64C843BC"/>
    <w:rsid w:val="64CA6B99"/>
    <w:rsid w:val="64D4A092"/>
    <w:rsid w:val="64DA1206"/>
    <w:rsid w:val="6505E7A4"/>
    <w:rsid w:val="650C5925"/>
    <w:rsid w:val="651115BF"/>
    <w:rsid w:val="6511E217"/>
    <w:rsid w:val="652BF813"/>
    <w:rsid w:val="653D1B9B"/>
    <w:rsid w:val="653F8BDB"/>
    <w:rsid w:val="654FE3E5"/>
    <w:rsid w:val="6564DAFD"/>
    <w:rsid w:val="6572CC2B"/>
    <w:rsid w:val="65749293"/>
    <w:rsid w:val="6575A7CD"/>
    <w:rsid w:val="657F5707"/>
    <w:rsid w:val="6585FA2B"/>
    <w:rsid w:val="65996CA5"/>
    <w:rsid w:val="65AA3798"/>
    <w:rsid w:val="65B2E4AB"/>
    <w:rsid w:val="65D2D018"/>
    <w:rsid w:val="65D4ADC9"/>
    <w:rsid w:val="65E61A1E"/>
    <w:rsid w:val="65E92524"/>
    <w:rsid w:val="65F4E3E3"/>
    <w:rsid w:val="65FB1E54"/>
    <w:rsid w:val="65FCBBD6"/>
    <w:rsid w:val="6602B897"/>
    <w:rsid w:val="6602E04B"/>
    <w:rsid w:val="6608F4FB"/>
    <w:rsid w:val="66161C4C"/>
    <w:rsid w:val="6627F4AB"/>
    <w:rsid w:val="662D349F"/>
    <w:rsid w:val="666CBF46"/>
    <w:rsid w:val="6671943E"/>
    <w:rsid w:val="667E50D6"/>
    <w:rsid w:val="66822F27"/>
    <w:rsid w:val="668E7157"/>
    <w:rsid w:val="66B03544"/>
    <w:rsid w:val="66C02165"/>
    <w:rsid w:val="66D8EBFC"/>
    <w:rsid w:val="66DCF813"/>
    <w:rsid w:val="66E0F685"/>
    <w:rsid w:val="66E6E6A9"/>
    <w:rsid w:val="67026C68"/>
    <w:rsid w:val="67065741"/>
    <w:rsid w:val="670E9C8C"/>
    <w:rsid w:val="671062F4"/>
    <w:rsid w:val="671C7E52"/>
    <w:rsid w:val="671ED280"/>
    <w:rsid w:val="6728D603"/>
    <w:rsid w:val="67391BA8"/>
    <w:rsid w:val="67610C14"/>
    <w:rsid w:val="6762529E"/>
    <w:rsid w:val="676DB36F"/>
    <w:rsid w:val="67727DF7"/>
    <w:rsid w:val="67743CC9"/>
    <w:rsid w:val="677ACC40"/>
    <w:rsid w:val="677D3515"/>
    <w:rsid w:val="6785E502"/>
    <w:rsid w:val="67860FE7"/>
    <w:rsid w:val="67918CDF"/>
    <w:rsid w:val="67A055C2"/>
    <w:rsid w:val="67AA52D1"/>
    <w:rsid w:val="67B3F18C"/>
    <w:rsid w:val="67B7843B"/>
    <w:rsid w:val="67C4628B"/>
    <w:rsid w:val="67C9BC7E"/>
    <w:rsid w:val="67D9B6BF"/>
    <w:rsid w:val="67DB285C"/>
    <w:rsid w:val="67E435AB"/>
    <w:rsid w:val="67F2711D"/>
    <w:rsid w:val="67FD8589"/>
    <w:rsid w:val="6809AE44"/>
    <w:rsid w:val="681B176A"/>
    <w:rsid w:val="6833DA91"/>
    <w:rsid w:val="6833F92B"/>
    <w:rsid w:val="684C0D50"/>
    <w:rsid w:val="68638684"/>
    <w:rsid w:val="688B4F92"/>
    <w:rsid w:val="68B6ABB4"/>
    <w:rsid w:val="68BCCD6B"/>
    <w:rsid w:val="68C3CA09"/>
    <w:rsid w:val="68C63E2B"/>
    <w:rsid w:val="68F71AAC"/>
    <w:rsid w:val="68F83CC5"/>
    <w:rsid w:val="68FF3E54"/>
    <w:rsid w:val="6900851B"/>
    <w:rsid w:val="691985F7"/>
    <w:rsid w:val="692589BF"/>
    <w:rsid w:val="6936421A"/>
    <w:rsid w:val="6941284A"/>
    <w:rsid w:val="6942D46A"/>
    <w:rsid w:val="6947A245"/>
    <w:rsid w:val="696AF6A7"/>
    <w:rsid w:val="69742CD2"/>
    <w:rsid w:val="6985F3E1"/>
    <w:rsid w:val="698B1F7F"/>
    <w:rsid w:val="69A840B7"/>
    <w:rsid w:val="69A994A2"/>
    <w:rsid w:val="69CDC44A"/>
    <w:rsid w:val="69CF14C0"/>
    <w:rsid w:val="69D248FC"/>
    <w:rsid w:val="69D3B384"/>
    <w:rsid w:val="69D47A46"/>
    <w:rsid w:val="69DDBA1C"/>
    <w:rsid w:val="69E383BE"/>
    <w:rsid w:val="69E88750"/>
    <w:rsid w:val="69EEA8AE"/>
    <w:rsid w:val="69F330B1"/>
    <w:rsid w:val="69F6D7FE"/>
    <w:rsid w:val="6A0BE1D3"/>
    <w:rsid w:val="6A1E5071"/>
    <w:rsid w:val="6A3C8251"/>
    <w:rsid w:val="6A411B3D"/>
    <w:rsid w:val="6A42B33A"/>
    <w:rsid w:val="6A4A2D64"/>
    <w:rsid w:val="6A508FD6"/>
    <w:rsid w:val="6A6DF118"/>
    <w:rsid w:val="6A744471"/>
    <w:rsid w:val="6A7B8D9F"/>
    <w:rsid w:val="6A7FD815"/>
    <w:rsid w:val="6A822172"/>
    <w:rsid w:val="6A82F1E4"/>
    <w:rsid w:val="6A841F60"/>
    <w:rsid w:val="6A867146"/>
    <w:rsid w:val="6A9BD00B"/>
    <w:rsid w:val="6AB42F0B"/>
    <w:rsid w:val="6ABED7D3"/>
    <w:rsid w:val="6AD52B0E"/>
    <w:rsid w:val="6AEA5BD9"/>
    <w:rsid w:val="6AF28A36"/>
    <w:rsid w:val="6AF4E202"/>
    <w:rsid w:val="6AF78301"/>
    <w:rsid w:val="6B061A07"/>
    <w:rsid w:val="6B0C4955"/>
    <w:rsid w:val="6B15C9EE"/>
    <w:rsid w:val="6B2BDBDC"/>
    <w:rsid w:val="6B3E1711"/>
    <w:rsid w:val="6B4984E2"/>
    <w:rsid w:val="6B56B4A8"/>
    <w:rsid w:val="6B82518F"/>
    <w:rsid w:val="6B93E895"/>
    <w:rsid w:val="6B9AE0CB"/>
    <w:rsid w:val="6BA57B23"/>
    <w:rsid w:val="6BB79010"/>
    <w:rsid w:val="6BBC3B1E"/>
    <w:rsid w:val="6BCB0162"/>
    <w:rsid w:val="6BE28358"/>
    <w:rsid w:val="6BE593BA"/>
    <w:rsid w:val="6BEC2158"/>
    <w:rsid w:val="6BF0623D"/>
    <w:rsid w:val="6C0A039D"/>
    <w:rsid w:val="6C1440E2"/>
    <w:rsid w:val="6C278DA1"/>
    <w:rsid w:val="6C27BFC6"/>
    <w:rsid w:val="6C42EB45"/>
    <w:rsid w:val="6C4B1F80"/>
    <w:rsid w:val="6C4F7E4E"/>
    <w:rsid w:val="6C5DE879"/>
    <w:rsid w:val="6C634591"/>
    <w:rsid w:val="6C7A7B6C"/>
    <w:rsid w:val="6C89BAE1"/>
    <w:rsid w:val="6C8A0D0F"/>
    <w:rsid w:val="6C8E1044"/>
    <w:rsid w:val="6C907931"/>
    <w:rsid w:val="6CE2C462"/>
    <w:rsid w:val="6CED487F"/>
    <w:rsid w:val="6CF69223"/>
    <w:rsid w:val="6CF7D9D8"/>
    <w:rsid w:val="6D098276"/>
    <w:rsid w:val="6D15B538"/>
    <w:rsid w:val="6D17502D"/>
    <w:rsid w:val="6D1CC973"/>
    <w:rsid w:val="6D32B65D"/>
    <w:rsid w:val="6D33E0AB"/>
    <w:rsid w:val="6D3AA136"/>
    <w:rsid w:val="6D4F8BAF"/>
    <w:rsid w:val="6D678072"/>
    <w:rsid w:val="6D7622FC"/>
    <w:rsid w:val="6DB694D2"/>
    <w:rsid w:val="6DC66B68"/>
    <w:rsid w:val="6DC694D9"/>
    <w:rsid w:val="6DD41FFF"/>
    <w:rsid w:val="6DD6E9D7"/>
    <w:rsid w:val="6DDDC4C8"/>
    <w:rsid w:val="6DEB57FF"/>
    <w:rsid w:val="6E05DC3C"/>
    <w:rsid w:val="6E1C5DE2"/>
    <w:rsid w:val="6E311D85"/>
    <w:rsid w:val="6E339C60"/>
    <w:rsid w:val="6E363316"/>
    <w:rsid w:val="6E37A87B"/>
    <w:rsid w:val="6E3B3E2A"/>
    <w:rsid w:val="6E3F183D"/>
    <w:rsid w:val="6E5B7C08"/>
    <w:rsid w:val="6E611119"/>
    <w:rsid w:val="6E731C38"/>
    <w:rsid w:val="6E9008D9"/>
    <w:rsid w:val="6E99A493"/>
    <w:rsid w:val="6E9D429C"/>
    <w:rsid w:val="6E9D889B"/>
    <w:rsid w:val="6EC0B8D5"/>
    <w:rsid w:val="6ECAD584"/>
    <w:rsid w:val="6ED8EB3A"/>
    <w:rsid w:val="6EDA3569"/>
    <w:rsid w:val="6EDB53EA"/>
    <w:rsid w:val="6EDC7184"/>
    <w:rsid w:val="6EF212C7"/>
    <w:rsid w:val="6F02EC94"/>
    <w:rsid w:val="6F04846D"/>
    <w:rsid w:val="6F049961"/>
    <w:rsid w:val="6F15EFA4"/>
    <w:rsid w:val="6F1FA373"/>
    <w:rsid w:val="6F29B531"/>
    <w:rsid w:val="6F2EFE27"/>
    <w:rsid w:val="6F34889D"/>
    <w:rsid w:val="6F3C256E"/>
    <w:rsid w:val="6F54342D"/>
    <w:rsid w:val="6F5991DB"/>
    <w:rsid w:val="6F6E5270"/>
    <w:rsid w:val="6F6F3488"/>
    <w:rsid w:val="6F6FDD61"/>
    <w:rsid w:val="6F80203E"/>
    <w:rsid w:val="6F8072BE"/>
    <w:rsid w:val="6F834549"/>
    <w:rsid w:val="6F875483"/>
    <w:rsid w:val="6F958521"/>
    <w:rsid w:val="6F969C29"/>
    <w:rsid w:val="6F9915CA"/>
    <w:rsid w:val="6FA2D656"/>
    <w:rsid w:val="6FBCDF09"/>
    <w:rsid w:val="6FE3B64B"/>
    <w:rsid w:val="6FE44B78"/>
    <w:rsid w:val="6FE792A9"/>
    <w:rsid w:val="6FF0E3B1"/>
    <w:rsid w:val="6FF58EBD"/>
    <w:rsid w:val="6FF765FB"/>
    <w:rsid w:val="6FFCCB6B"/>
    <w:rsid w:val="701D5329"/>
    <w:rsid w:val="7030A717"/>
    <w:rsid w:val="7033C4A8"/>
    <w:rsid w:val="7043CF32"/>
    <w:rsid w:val="704671AE"/>
    <w:rsid w:val="7047B4EC"/>
    <w:rsid w:val="7048BD14"/>
    <w:rsid w:val="7048D029"/>
    <w:rsid w:val="704AACEB"/>
    <w:rsid w:val="7053F168"/>
    <w:rsid w:val="70553B32"/>
    <w:rsid w:val="705E2921"/>
    <w:rsid w:val="706A4522"/>
    <w:rsid w:val="706B4F7C"/>
    <w:rsid w:val="706B816D"/>
    <w:rsid w:val="706F61C4"/>
    <w:rsid w:val="7084EB37"/>
    <w:rsid w:val="70872C71"/>
    <w:rsid w:val="708CE305"/>
    <w:rsid w:val="7092D801"/>
    <w:rsid w:val="7095A0CE"/>
    <w:rsid w:val="7097F300"/>
    <w:rsid w:val="709A0DF4"/>
    <w:rsid w:val="70A9E06D"/>
    <w:rsid w:val="70B29F29"/>
    <w:rsid w:val="70B60FDF"/>
    <w:rsid w:val="70BCB0BE"/>
    <w:rsid w:val="70BEAE86"/>
    <w:rsid w:val="70BF3A74"/>
    <w:rsid w:val="70CA59B2"/>
    <w:rsid w:val="70E0190A"/>
    <w:rsid w:val="70F1DBF6"/>
    <w:rsid w:val="70F517A7"/>
    <w:rsid w:val="70F5623C"/>
    <w:rsid w:val="70FAB046"/>
    <w:rsid w:val="710B994A"/>
    <w:rsid w:val="7115A4FA"/>
    <w:rsid w:val="712108A5"/>
    <w:rsid w:val="712E79A4"/>
    <w:rsid w:val="713D7C26"/>
    <w:rsid w:val="71407FC7"/>
    <w:rsid w:val="7158E567"/>
    <w:rsid w:val="715DA4D0"/>
    <w:rsid w:val="7177B21C"/>
    <w:rsid w:val="7178071B"/>
    <w:rsid w:val="717BFF6A"/>
    <w:rsid w:val="7182CDD9"/>
    <w:rsid w:val="7189AC7A"/>
    <w:rsid w:val="718ACE62"/>
    <w:rsid w:val="7195A658"/>
    <w:rsid w:val="71BA63EB"/>
    <w:rsid w:val="71D33377"/>
    <w:rsid w:val="71D9F791"/>
    <w:rsid w:val="71E47A07"/>
    <w:rsid w:val="71E5166E"/>
    <w:rsid w:val="71E6737C"/>
    <w:rsid w:val="71F72E40"/>
    <w:rsid w:val="71FB464C"/>
    <w:rsid w:val="720751CE"/>
    <w:rsid w:val="7207EDA9"/>
    <w:rsid w:val="722C8B5C"/>
    <w:rsid w:val="72335830"/>
    <w:rsid w:val="72394431"/>
    <w:rsid w:val="7239BB98"/>
    <w:rsid w:val="723C20FC"/>
    <w:rsid w:val="723D8899"/>
    <w:rsid w:val="7242405F"/>
    <w:rsid w:val="724DCF45"/>
    <w:rsid w:val="72507694"/>
    <w:rsid w:val="7262766C"/>
    <w:rsid w:val="7266BAED"/>
    <w:rsid w:val="727B1AD4"/>
    <w:rsid w:val="72861929"/>
    <w:rsid w:val="728FE538"/>
    <w:rsid w:val="729508EA"/>
    <w:rsid w:val="7297A2F0"/>
    <w:rsid w:val="72A77E9B"/>
    <w:rsid w:val="72CC1C8D"/>
    <w:rsid w:val="72D9CFC9"/>
    <w:rsid w:val="72DB8D1F"/>
    <w:rsid w:val="72E4F147"/>
    <w:rsid w:val="72E996C1"/>
    <w:rsid w:val="72EBDBC5"/>
    <w:rsid w:val="72F0C405"/>
    <w:rsid w:val="72FF6FA4"/>
    <w:rsid w:val="7301D0E3"/>
    <w:rsid w:val="7303C418"/>
    <w:rsid w:val="73185212"/>
    <w:rsid w:val="7324AA42"/>
    <w:rsid w:val="73263DFE"/>
    <w:rsid w:val="733F5994"/>
    <w:rsid w:val="734E886A"/>
    <w:rsid w:val="7354A8E8"/>
    <w:rsid w:val="7388A010"/>
    <w:rsid w:val="738DA71E"/>
    <w:rsid w:val="73AE9337"/>
    <w:rsid w:val="73B83D3B"/>
    <w:rsid w:val="73BF74E7"/>
    <w:rsid w:val="73C50CD8"/>
    <w:rsid w:val="73D59E71"/>
    <w:rsid w:val="73DDD4B0"/>
    <w:rsid w:val="73DE0D52"/>
    <w:rsid w:val="73E3A320"/>
    <w:rsid w:val="73E4250C"/>
    <w:rsid w:val="73F03293"/>
    <w:rsid w:val="73F6F68B"/>
    <w:rsid w:val="740132FC"/>
    <w:rsid w:val="740E4698"/>
    <w:rsid w:val="741D6239"/>
    <w:rsid w:val="7439C07C"/>
    <w:rsid w:val="743A8B39"/>
    <w:rsid w:val="74559D57"/>
    <w:rsid w:val="746C86ED"/>
    <w:rsid w:val="749F6E50"/>
    <w:rsid w:val="74B6A2EC"/>
    <w:rsid w:val="74BF964C"/>
    <w:rsid w:val="74DBA7AD"/>
    <w:rsid w:val="74EDD7E3"/>
    <w:rsid w:val="7501990B"/>
    <w:rsid w:val="751B4C63"/>
    <w:rsid w:val="752ECE9D"/>
    <w:rsid w:val="7534CEA6"/>
    <w:rsid w:val="75388FAB"/>
    <w:rsid w:val="7550AEFA"/>
    <w:rsid w:val="75591528"/>
    <w:rsid w:val="756494AE"/>
    <w:rsid w:val="756A98E3"/>
    <w:rsid w:val="756C4DBA"/>
    <w:rsid w:val="75B0C450"/>
    <w:rsid w:val="75BC081A"/>
    <w:rsid w:val="75C8D35F"/>
    <w:rsid w:val="75EDF028"/>
    <w:rsid w:val="75F3783A"/>
    <w:rsid w:val="7608574E"/>
    <w:rsid w:val="7609115C"/>
    <w:rsid w:val="760ACA73"/>
    <w:rsid w:val="7610BCCF"/>
    <w:rsid w:val="7620BF24"/>
    <w:rsid w:val="7632E7BE"/>
    <w:rsid w:val="763628A9"/>
    <w:rsid w:val="764906EA"/>
    <w:rsid w:val="764C954E"/>
    <w:rsid w:val="766182E1"/>
    <w:rsid w:val="76626727"/>
    <w:rsid w:val="7670C7F0"/>
    <w:rsid w:val="76723038"/>
    <w:rsid w:val="768B5051"/>
    <w:rsid w:val="7693DF64"/>
    <w:rsid w:val="7699A75A"/>
    <w:rsid w:val="76B9EE6F"/>
    <w:rsid w:val="76BF33FD"/>
    <w:rsid w:val="76C748CD"/>
    <w:rsid w:val="76DB5ECC"/>
    <w:rsid w:val="76DC3A04"/>
    <w:rsid w:val="76DD4EDD"/>
    <w:rsid w:val="76E32D01"/>
    <w:rsid w:val="76EACE19"/>
    <w:rsid w:val="76FCDD98"/>
    <w:rsid w:val="76FFACEB"/>
    <w:rsid w:val="77015293"/>
    <w:rsid w:val="770D4EA0"/>
    <w:rsid w:val="771072FD"/>
    <w:rsid w:val="77169814"/>
    <w:rsid w:val="7722BC0C"/>
    <w:rsid w:val="774206A7"/>
    <w:rsid w:val="7747BB5D"/>
    <w:rsid w:val="77606C40"/>
    <w:rsid w:val="778274A3"/>
    <w:rsid w:val="77936AA8"/>
    <w:rsid w:val="779C7BFD"/>
    <w:rsid w:val="77ABB396"/>
    <w:rsid w:val="77B02674"/>
    <w:rsid w:val="77C6FF86"/>
    <w:rsid w:val="77DB0154"/>
    <w:rsid w:val="77E9AD2D"/>
    <w:rsid w:val="77F3115B"/>
    <w:rsid w:val="7801BD69"/>
    <w:rsid w:val="7809356F"/>
    <w:rsid w:val="781CC41B"/>
    <w:rsid w:val="782578A5"/>
    <w:rsid w:val="78275783"/>
    <w:rsid w:val="782E5CE4"/>
    <w:rsid w:val="78303C45"/>
    <w:rsid w:val="7838E357"/>
    <w:rsid w:val="783D8DF0"/>
    <w:rsid w:val="78533458"/>
    <w:rsid w:val="7856463F"/>
    <w:rsid w:val="787B3554"/>
    <w:rsid w:val="7880EE41"/>
    <w:rsid w:val="788199F1"/>
    <w:rsid w:val="7888869D"/>
    <w:rsid w:val="7897FF98"/>
    <w:rsid w:val="78A4139A"/>
    <w:rsid w:val="78A7B7EE"/>
    <w:rsid w:val="78B3370D"/>
    <w:rsid w:val="78B38B1F"/>
    <w:rsid w:val="78BB3E94"/>
    <w:rsid w:val="78C48D5F"/>
    <w:rsid w:val="78C6B644"/>
    <w:rsid w:val="78D0561E"/>
    <w:rsid w:val="78F41DAF"/>
    <w:rsid w:val="78F8E39B"/>
    <w:rsid w:val="79297495"/>
    <w:rsid w:val="79319A59"/>
    <w:rsid w:val="793A4791"/>
    <w:rsid w:val="7948E9F4"/>
    <w:rsid w:val="7952CDCA"/>
    <w:rsid w:val="79537E91"/>
    <w:rsid w:val="79732414"/>
    <w:rsid w:val="797BFEE2"/>
    <w:rsid w:val="797C9E1F"/>
    <w:rsid w:val="797D24B4"/>
    <w:rsid w:val="797EF43A"/>
    <w:rsid w:val="79831F03"/>
    <w:rsid w:val="79923E60"/>
    <w:rsid w:val="79A07BF6"/>
    <w:rsid w:val="79A0CE50"/>
    <w:rsid w:val="79A35263"/>
    <w:rsid w:val="79AD8BCB"/>
    <w:rsid w:val="79B14E91"/>
    <w:rsid w:val="79FDFA06"/>
    <w:rsid w:val="7A069B80"/>
    <w:rsid w:val="7A2202F7"/>
    <w:rsid w:val="7A283DFB"/>
    <w:rsid w:val="7A290E55"/>
    <w:rsid w:val="7A2C85E5"/>
    <w:rsid w:val="7A3BEA22"/>
    <w:rsid w:val="7A4DA5F4"/>
    <w:rsid w:val="7A541ECC"/>
    <w:rsid w:val="7A562801"/>
    <w:rsid w:val="7A5A371E"/>
    <w:rsid w:val="7A5ABDC0"/>
    <w:rsid w:val="7A5FE7EC"/>
    <w:rsid w:val="7A6117B0"/>
    <w:rsid w:val="7A6E13D6"/>
    <w:rsid w:val="7A6F9BAC"/>
    <w:rsid w:val="7A8EEC58"/>
    <w:rsid w:val="7A9121FE"/>
    <w:rsid w:val="7A931D23"/>
    <w:rsid w:val="7A978A5C"/>
    <w:rsid w:val="7A9C4482"/>
    <w:rsid w:val="7A9F6C0B"/>
    <w:rsid w:val="7AACCE5F"/>
    <w:rsid w:val="7ABC3E6A"/>
    <w:rsid w:val="7ABF6195"/>
    <w:rsid w:val="7AC824CC"/>
    <w:rsid w:val="7AE20A9C"/>
    <w:rsid w:val="7AF9BCDC"/>
    <w:rsid w:val="7B0C9083"/>
    <w:rsid w:val="7B14FD72"/>
    <w:rsid w:val="7B179D5A"/>
    <w:rsid w:val="7B18C3D4"/>
    <w:rsid w:val="7B18ED66"/>
    <w:rsid w:val="7B59E247"/>
    <w:rsid w:val="7B6AD5FE"/>
    <w:rsid w:val="7B827697"/>
    <w:rsid w:val="7B91E0E2"/>
    <w:rsid w:val="7B9937DC"/>
    <w:rsid w:val="7BA76085"/>
    <w:rsid w:val="7BABD11E"/>
    <w:rsid w:val="7BBBD323"/>
    <w:rsid w:val="7BBF812E"/>
    <w:rsid w:val="7BC24280"/>
    <w:rsid w:val="7BC66876"/>
    <w:rsid w:val="7BE5126A"/>
    <w:rsid w:val="7BF5786B"/>
    <w:rsid w:val="7C1AB287"/>
    <w:rsid w:val="7C1AD67C"/>
    <w:rsid w:val="7C3166B8"/>
    <w:rsid w:val="7C3814E3"/>
    <w:rsid w:val="7C52E5EB"/>
    <w:rsid w:val="7C641F2D"/>
    <w:rsid w:val="7C6CC6E5"/>
    <w:rsid w:val="7C73DCE3"/>
    <w:rsid w:val="7C7798D2"/>
    <w:rsid w:val="7C8A8729"/>
    <w:rsid w:val="7C9F38E3"/>
    <w:rsid w:val="7CA438BB"/>
    <w:rsid w:val="7CA70EEC"/>
    <w:rsid w:val="7CBB9229"/>
    <w:rsid w:val="7CD2CC0F"/>
    <w:rsid w:val="7CF71D3F"/>
    <w:rsid w:val="7CFFC205"/>
    <w:rsid w:val="7D06A65F"/>
    <w:rsid w:val="7D0E94B2"/>
    <w:rsid w:val="7D11036B"/>
    <w:rsid w:val="7D1E827C"/>
    <w:rsid w:val="7D223EE1"/>
    <w:rsid w:val="7D296D8E"/>
    <w:rsid w:val="7D2D64FD"/>
    <w:rsid w:val="7D34C4AD"/>
    <w:rsid w:val="7D528DD6"/>
    <w:rsid w:val="7D5BBDB7"/>
    <w:rsid w:val="7D5D5F95"/>
    <w:rsid w:val="7D6474E4"/>
    <w:rsid w:val="7D65E6DE"/>
    <w:rsid w:val="7D6EDD45"/>
    <w:rsid w:val="7D743C7B"/>
    <w:rsid w:val="7D7E8355"/>
    <w:rsid w:val="7D9515D9"/>
    <w:rsid w:val="7D9B34DC"/>
    <w:rsid w:val="7D9D4D86"/>
    <w:rsid w:val="7DA2CB33"/>
    <w:rsid w:val="7DCC1160"/>
    <w:rsid w:val="7DD385B9"/>
    <w:rsid w:val="7DD3E544"/>
    <w:rsid w:val="7DFC5348"/>
    <w:rsid w:val="7E039EEF"/>
    <w:rsid w:val="7E3CB0F0"/>
    <w:rsid w:val="7E3CB0F1"/>
    <w:rsid w:val="7E3E3D39"/>
    <w:rsid w:val="7E5E0CB1"/>
    <w:rsid w:val="7E60CF3D"/>
    <w:rsid w:val="7E665725"/>
    <w:rsid w:val="7E7407F7"/>
    <w:rsid w:val="7EBB882E"/>
    <w:rsid w:val="7ED043D3"/>
    <w:rsid w:val="7ED25B8A"/>
    <w:rsid w:val="7EE97999"/>
    <w:rsid w:val="7EEDC25C"/>
    <w:rsid w:val="7F0E5AB3"/>
    <w:rsid w:val="7F2014FA"/>
    <w:rsid w:val="7F251BAC"/>
    <w:rsid w:val="7F2566D6"/>
    <w:rsid w:val="7F50CCB1"/>
    <w:rsid w:val="7F610807"/>
    <w:rsid w:val="7F627597"/>
    <w:rsid w:val="7F74A036"/>
    <w:rsid w:val="7F7E35AE"/>
    <w:rsid w:val="7F7E4EE2"/>
    <w:rsid w:val="7F81ED4D"/>
    <w:rsid w:val="7FA6F4BC"/>
    <w:rsid w:val="7FC59D4A"/>
    <w:rsid w:val="7FD186CB"/>
    <w:rsid w:val="7FD6D9A5"/>
    <w:rsid w:val="7FE69DCC"/>
    <w:rsid w:val="7FE7CD59"/>
    <w:rsid w:val="7FEB9CA3"/>
    <w:rsid w:val="7FFBEB30"/>
    <w:rsid w:val="7FFC8D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66C8F"/>
  <w15:docId w15:val="{BE0D6AC9-63F9-4B2C-B01A-B0496A44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45B2"/>
    <w:rPr>
      <w:sz w:val="24"/>
      <w:szCs w:val="24"/>
    </w:rPr>
  </w:style>
  <w:style w:type="paragraph" w:styleId="Heading1">
    <w:name w:val="heading 1"/>
    <w:basedOn w:val="Normal"/>
    <w:next w:val="Normal"/>
    <w:link w:val="Heading1Char"/>
    <w:qFormat/>
    <w:rsid w:val="00FE23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D04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EB1F58"/>
    <w:pPr>
      <w:keepNext/>
      <w:jc w:val="right"/>
      <w:outlineLvl w:val="2"/>
    </w:pPr>
    <w:rPr>
      <w:rFonts w:ascii="Arial" w:hAnsi="Arial" w:cs="Arial"/>
    </w:rPr>
  </w:style>
  <w:style w:type="paragraph" w:styleId="Heading4">
    <w:name w:val="heading 4"/>
    <w:basedOn w:val="Normal"/>
    <w:next w:val="Normal"/>
    <w:link w:val="Heading4Char"/>
    <w:semiHidden/>
    <w:unhideWhenUsed/>
    <w:qFormat/>
    <w:rsid w:val="00416B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EB1F58"/>
    <w:pPr>
      <w:ind w:left="2880" w:firstLine="720"/>
    </w:pPr>
    <w:rPr>
      <w:rFonts w:ascii="Arial" w:hAnsi="Arial" w:cs="Arial"/>
      <w:u w:val="single"/>
    </w:rPr>
  </w:style>
  <w:style w:type="paragraph" w:styleId="Header">
    <w:name w:val="header"/>
    <w:basedOn w:val="Normal"/>
    <w:link w:val="HeaderChar"/>
    <w:uiPriority w:val="99"/>
    <w:rsid w:val="00EB1F58"/>
    <w:pPr>
      <w:tabs>
        <w:tab w:val="center" w:pos="4320"/>
        <w:tab w:val="right" w:pos="8640"/>
      </w:tabs>
    </w:pPr>
  </w:style>
  <w:style w:type="paragraph" w:styleId="Footer">
    <w:name w:val="footer"/>
    <w:basedOn w:val="Normal"/>
    <w:link w:val="FooterChar"/>
    <w:uiPriority w:val="99"/>
    <w:rsid w:val="00EB1F58"/>
    <w:pPr>
      <w:tabs>
        <w:tab w:val="center" w:pos="4320"/>
        <w:tab w:val="right" w:pos="8640"/>
      </w:tabs>
    </w:pPr>
  </w:style>
  <w:style w:type="paragraph" w:styleId="BodyText">
    <w:name w:val="Body Text"/>
    <w:basedOn w:val="Normal"/>
    <w:rsid w:val="00EB1F58"/>
    <w:rPr>
      <w:rFonts w:ascii="Arial" w:hAnsi="Arial" w:cs="Arial"/>
      <w:sz w:val="22"/>
    </w:rPr>
  </w:style>
  <w:style w:type="paragraph" w:styleId="Title">
    <w:name w:val="Title"/>
    <w:basedOn w:val="Normal"/>
    <w:link w:val="TitleChar"/>
    <w:uiPriority w:val="10"/>
    <w:qFormat/>
    <w:rsid w:val="0044506D"/>
    <w:pPr>
      <w:tabs>
        <w:tab w:val="center" w:pos="4680"/>
      </w:tabs>
      <w:suppressAutoHyphens/>
      <w:jc w:val="center"/>
    </w:pPr>
    <w:rPr>
      <w:rFonts w:ascii="Courier New" w:hAnsi="Courier New"/>
      <w:b/>
      <w:spacing w:val="-4"/>
      <w:sz w:val="36"/>
      <w:szCs w:val="20"/>
    </w:rPr>
  </w:style>
  <w:style w:type="paragraph" w:styleId="DocumentMap">
    <w:name w:val="Document Map"/>
    <w:basedOn w:val="Normal"/>
    <w:semiHidden/>
    <w:rsid w:val="000D584F"/>
    <w:pPr>
      <w:shd w:val="clear" w:color="auto" w:fill="000080"/>
    </w:pPr>
    <w:rPr>
      <w:rFonts w:ascii="Tahoma" w:hAnsi="Tahoma" w:cs="Tahoma"/>
      <w:sz w:val="20"/>
      <w:szCs w:val="20"/>
    </w:rPr>
  </w:style>
  <w:style w:type="character" w:styleId="CommentReference">
    <w:name w:val="annotation reference"/>
    <w:basedOn w:val="DefaultParagraphFont"/>
    <w:uiPriority w:val="99"/>
    <w:rsid w:val="001C0C1F"/>
    <w:rPr>
      <w:sz w:val="16"/>
      <w:szCs w:val="16"/>
    </w:rPr>
  </w:style>
  <w:style w:type="paragraph" w:styleId="CommentText">
    <w:name w:val="annotation text"/>
    <w:basedOn w:val="Normal"/>
    <w:link w:val="CommentTextChar"/>
    <w:uiPriority w:val="99"/>
    <w:rsid w:val="001C0C1F"/>
    <w:rPr>
      <w:sz w:val="20"/>
      <w:szCs w:val="20"/>
    </w:rPr>
  </w:style>
  <w:style w:type="character" w:customStyle="1" w:styleId="CommentTextChar">
    <w:name w:val="Comment Text Char"/>
    <w:basedOn w:val="DefaultParagraphFont"/>
    <w:link w:val="CommentText"/>
    <w:uiPriority w:val="99"/>
    <w:rsid w:val="001C0C1F"/>
  </w:style>
  <w:style w:type="paragraph" w:styleId="CommentSubject">
    <w:name w:val="annotation subject"/>
    <w:basedOn w:val="CommentText"/>
    <w:next w:val="CommentText"/>
    <w:link w:val="CommentSubjectChar"/>
    <w:rsid w:val="001C0C1F"/>
    <w:rPr>
      <w:b/>
      <w:bCs/>
    </w:rPr>
  </w:style>
  <w:style w:type="character" w:customStyle="1" w:styleId="CommentSubjectChar">
    <w:name w:val="Comment Subject Char"/>
    <w:basedOn w:val="CommentTextChar"/>
    <w:link w:val="CommentSubject"/>
    <w:rsid w:val="001C0C1F"/>
    <w:rPr>
      <w:b/>
      <w:bCs/>
    </w:rPr>
  </w:style>
  <w:style w:type="paragraph" w:styleId="BalloonText">
    <w:name w:val="Balloon Text"/>
    <w:basedOn w:val="Normal"/>
    <w:link w:val="BalloonTextChar"/>
    <w:rsid w:val="001C0C1F"/>
    <w:rPr>
      <w:rFonts w:ascii="Tahoma" w:hAnsi="Tahoma" w:cs="Tahoma"/>
      <w:sz w:val="16"/>
      <w:szCs w:val="16"/>
    </w:rPr>
  </w:style>
  <w:style w:type="character" w:customStyle="1" w:styleId="BalloonTextChar">
    <w:name w:val="Balloon Text Char"/>
    <w:basedOn w:val="DefaultParagraphFont"/>
    <w:link w:val="BalloonText"/>
    <w:rsid w:val="001C0C1F"/>
    <w:rPr>
      <w:rFonts w:ascii="Tahoma" w:hAnsi="Tahoma" w:cs="Tahoma"/>
      <w:sz w:val="16"/>
      <w:szCs w:val="16"/>
    </w:rPr>
  </w:style>
  <w:style w:type="paragraph" w:styleId="ListParagraph">
    <w:name w:val="List Paragraph"/>
    <w:aliases w:val="Paragraph,Akapit z listą BS,List Paragraph1,List Paragraph - Dani,List Paragraph 1 - Dani,List Paragraph (numbered (a)),Lapis Bulleted List,Dot pt,F5 List Paragraph,No Spacing1,List Paragraph Char Char Char,Indicator Text,Numbered Para 1"/>
    <w:basedOn w:val="Normal"/>
    <w:link w:val="ListParagraphChar"/>
    <w:uiPriority w:val="34"/>
    <w:qFormat/>
    <w:rsid w:val="00AE0347"/>
    <w:pPr>
      <w:ind w:left="720"/>
      <w:contextualSpacing/>
    </w:pPr>
  </w:style>
  <w:style w:type="paragraph" w:customStyle="1" w:styleId="Default">
    <w:name w:val="Default"/>
    <w:rsid w:val="00274E6A"/>
    <w:pPr>
      <w:autoSpaceDE w:val="0"/>
      <w:autoSpaceDN w:val="0"/>
      <w:adjustRightInd w:val="0"/>
    </w:pPr>
    <w:rPr>
      <w:rFonts w:ascii="Corbel" w:hAnsi="Corbel" w:cs="Corbel"/>
      <w:color w:val="000000"/>
      <w:sz w:val="24"/>
      <w:szCs w:val="24"/>
    </w:rPr>
  </w:style>
  <w:style w:type="character" w:customStyle="1" w:styleId="FooterChar">
    <w:name w:val="Footer Char"/>
    <w:basedOn w:val="DefaultParagraphFont"/>
    <w:link w:val="Footer"/>
    <w:uiPriority w:val="99"/>
    <w:locked/>
    <w:rsid w:val="00973791"/>
    <w:rPr>
      <w:sz w:val="24"/>
      <w:szCs w:val="24"/>
    </w:rPr>
  </w:style>
  <w:style w:type="paragraph" w:styleId="NormalWeb">
    <w:name w:val="Normal (Web)"/>
    <w:basedOn w:val="Normal"/>
    <w:uiPriority w:val="99"/>
    <w:unhideWhenUsed/>
    <w:rsid w:val="00973791"/>
    <w:pPr>
      <w:spacing w:before="100" w:beforeAutospacing="1" w:after="100" w:afterAutospacing="1"/>
    </w:pPr>
  </w:style>
  <w:style w:type="character" w:customStyle="1" w:styleId="HeaderChar">
    <w:name w:val="Header Char"/>
    <w:basedOn w:val="DefaultParagraphFont"/>
    <w:link w:val="Header"/>
    <w:uiPriority w:val="99"/>
    <w:locked/>
    <w:rsid w:val="00973791"/>
    <w:rPr>
      <w:sz w:val="24"/>
      <w:szCs w:val="24"/>
    </w:rPr>
  </w:style>
  <w:style w:type="paragraph" w:styleId="Revision">
    <w:name w:val="Revision"/>
    <w:hidden/>
    <w:uiPriority w:val="99"/>
    <w:semiHidden/>
    <w:rsid w:val="00590B76"/>
    <w:rPr>
      <w:sz w:val="24"/>
      <w:szCs w:val="24"/>
    </w:rPr>
  </w:style>
  <w:style w:type="character" w:customStyle="1" w:styleId="Heading1Char">
    <w:name w:val="Heading 1 Char"/>
    <w:basedOn w:val="DefaultParagraphFont"/>
    <w:link w:val="Heading1"/>
    <w:rsid w:val="00FE233D"/>
    <w:rPr>
      <w:rFonts w:asciiTheme="majorHAnsi" w:eastAsiaTheme="majorEastAsia" w:hAnsiTheme="majorHAnsi" w:cstheme="majorBidi"/>
      <w:color w:val="365F91" w:themeColor="accent1" w:themeShade="BF"/>
      <w:sz w:val="32"/>
      <w:szCs w:val="32"/>
    </w:rPr>
  </w:style>
  <w:style w:type="character" w:styleId="Hyperlink">
    <w:name w:val="Hyperlink"/>
    <w:uiPriority w:val="99"/>
    <w:unhideWhenUsed/>
    <w:rsid w:val="00FE233D"/>
    <w:rPr>
      <w:color w:val="0000FF"/>
      <w:u w:val="single"/>
    </w:rPr>
  </w:style>
  <w:style w:type="paragraph" w:styleId="FootnoteText">
    <w:name w:val="footnote text"/>
    <w:aliases w:val="single space,FOOTNOTES,fn,ALTS FOOTNOTE,footnote text,ft,Nbpage Moens,Footnote Text Char Char Char,Footnote,Geneva 9,Font: Geneva 9,Boston 10,f,single space1,ft Char Char1,footnote text1,ft Char2,ADB,WB-Fußnotentext,Fußnote,12pt,12pt Знак"/>
    <w:basedOn w:val="Normal"/>
    <w:link w:val="FootnoteTextChar"/>
    <w:uiPriority w:val="99"/>
    <w:qFormat/>
    <w:rsid w:val="00FE233D"/>
    <w:rPr>
      <w:sz w:val="20"/>
      <w:szCs w:val="20"/>
    </w:rPr>
  </w:style>
  <w:style w:type="character" w:customStyle="1" w:styleId="FootnoteTextChar">
    <w:name w:val="Footnote Text Char"/>
    <w:aliases w:val="single space Char,FOOTNOTES Char,fn Char,ALTS FOOTNOTE Char,footnote text Char,ft Char,Nbpage Moens Char,Footnote Text Char Char Char Char,Footnote Char,Geneva 9 Char,Font: Geneva 9 Char,Boston 10 Char,f Char,single space1 Char"/>
    <w:basedOn w:val="DefaultParagraphFont"/>
    <w:link w:val="FootnoteText"/>
    <w:uiPriority w:val="99"/>
    <w:rsid w:val="00FE233D"/>
  </w:style>
  <w:style w:type="character" w:styleId="FootnoteReference">
    <w:name w:val="footnote reference"/>
    <w:aliases w:val=" BVI fnr Char,BVI fnr Char, BVI fnr Car Car Char,BVI fnr Car Char, BVI fnr Car Car Car Car Char1, BVI fnr Car Car Car Car Char Car Char Char,ftref, BVI fnr Car Car Car Car Char,BVI fnr Char Char,BVI fnr Car Car Char Char,BVI fnr,4_G"/>
    <w:link w:val="BVIfnrCarCar"/>
    <w:uiPriority w:val="99"/>
    <w:qFormat/>
    <w:rsid w:val="00FE233D"/>
    <w:rPr>
      <w:vertAlign w:val="superscript"/>
    </w:rPr>
  </w:style>
  <w:style w:type="paragraph" w:styleId="BodyText3">
    <w:name w:val="Body Text 3"/>
    <w:basedOn w:val="Normal"/>
    <w:link w:val="BodyText3Char"/>
    <w:uiPriority w:val="99"/>
    <w:semiHidden/>
    <w:unhideWhenUsed/>
    <w:rsid w:val="00FE233D"/>
    <w:pPr>
      <w:spacing w:after="120"/>
    </w:pPr>
    <w:rPr>
      <w:sz w:val="16"/>
      <w:szCs w:val="16"/>
      <w:lang w:val="en-GB"/>
    </w:rPr>
  </w:style>
  <w:style w:type="character" w:customStyle="1" w:styleId="BodyText3Char">
    <w:name w:val="Body Text 3 Char"/>
    <w:basedOn w:val="DefaultParagraphFont"/>
    <w:link w:val="BodyText3"/>
    <w:uiPriority w:val="99"/>
    <w:semiHidden/>
    <w:rsid w:val="00FE233D"/>
    <w:rPr>
      <w:sz w:val="16"/>
      <w:szCs w:val="16"/>
      <w:lang w:val="en-GB"/>
    </w:rPr>
  </w:style>
  <w:style w:type="character" w:customStyle="1" w:styleId="ListParagraphChar">
    <w:name w:val="List Paragraph Char"/>
    <w:aliases w:val="Paragraph Char,Akapit z listą BS Char,List Paragraph1 Char,List Paragraph - Dani Char,List Paragraph 1 - Dani Char,List Paragraph (numbered (a)) Char,Lapis Bulleted List Char,Dot pt Char,F5 List Paragraph Char,No Spacing1 Char"/>
    <w:link w:val="ListParagraph"/>
    <w:uiPriority w:val="34"/>
    <w:qFormat/>
    <w:locked/>
    <w:rsid w:val="00FE233D"/>
    <w:rPr>
      <w:sz w:val="24"/>
      <w:szCs w:val="24"/>
    </w:rPr>
  </w:style>
  <w:style w:type="paragraph" w:styleId="TOC1">
    <w:name w:val="toc 1"/>
    <w:basedOn w:val="Normal"/>
    <w:next w:val="Normal"/>
    <w:autoRedefine/>
    <w:uiPriority w:val="39"/>
    <w:qFormat/>
    <w:rsid w:val="00573344"/>
    <w:pPr>
      <w:tabs>
        <w:tab w:val="left" w:pos="450"/>
        <w:tab w:val="right" w:leader="dot" w:pos="9736"/>
      </w:tabs>
      <w:spacing w:before="120" w:after="120"/>
    </w:pPr>
    <w:rPr>
      <w:rFonts w:ascii="Calibri" w:eastAsia="MS Mincho" w:hAnsi="Calibri"/>
      <w:b/>
      <w:bCs/>
      <w:caps/>
      <w:sz w:val="20"/>
      <w:szCs w:val="20"/>
    </w:rPr>
  </w:style>
  <w:style w:type="paragraph" w:styleId="TOC2">
    <w:name w:val="toc 2"/>
    <w:basedOn w:val="Normal"/>
    <w:next w:val="Normal"/>
    <w:autoRedefine/>
    <w:uiPriority w:val="39"/>
    <w:qFormat/>
    <w:rsid w:val="00E03997"/>
    <w:pPr>
      <w:tabs>
        <w:tab w:val="left" w:pos="9720"/>
      </w:tabs>
      <w:ind w:left="220" w:right="448"/>
    </w:pPr>
    <w:rPr>
      <w:rFonts w:ascii="Calibri" w:eastAsia="MS Mincho" w:hAnsi="Calibri"/>
      <w:smallCaps/>
      <w:sz w:val="20"/>
      <w:szCs w:val="20"/>
    </w:rPr>
  </w:style>
  <w:style w:type="character" w:customStyle="1" w:styleId="TitleChar">
    <w:name w:val="Title Char"/>
    <w:link w:val="Title"/>
    <w:uiPriority w:val="10"/>
    <w:rsid w:val="00FE233D"/>
    <w:rPr>
      <w:rFonts w:ascii="Courier New" w:hAnsi="Courier New"/>
      <w:b/>
      <w:spacing w:val="-4"/>
      <w:sz w:val="36"/>
    </w:rPr>
  </w:style>
  <w:style w:type="paragraph" w:customStyle="1" w:styleId="BVIfnrCarCar">
    <w:name w:val="BVI fnr Car Car"/>
    <w:aliases w:val="BVI fnr Car,BVI fnr Car Car Car Car"/>
    <w:basedOn w:val="Normal"/>
    <w:link w:val="FootnoteReference"/>
    <w:uiPriority w:val="99"/>
    <w:rsid w:val="002A58CE"/>
    <w:pPr>
      <w:spacing w:after="160" w:line="240" w:lineRule="exact"/>
      <w:ind w:left="992"/>
      <w:jc w:val="both"/>
    </w:pPr>
    <w:rPr>
      <w:sz w:val="20"/>
      <w:szCs w:val="20"/>
      <w:vertAlign w:val="superscript"/>
    </w:rPr>
  </w:style>
  <w:style w:type="character" w:customStyle="1" w:styleId="normaltextrun">
    <w:name w:val="normaltextrun"/>
    <w:basedOn w:val="DefaultParagraphFont"/>
    <w:rsid w:val="002A58CE"/>
  </w:style>
  <w:style w:type="table" w:styleId="GridTable1Light-Accent2">
    <w:name w:val="Grid Table 1 Light Accent 2"/>
    <w:basedOn w:val="TableNormal"/>
    <w:uiPriority w:val="46"/>
    <w:rsid w:val="002A58CE"/>
    <w:rPr>
      <w:rFonts w:asciiTheme="minorHAnsi" w:eastAsiaTheme="minorHAnsi" w:hAnsiTheme="minorHAnsi" w:cstheme="minorBidi"/>
      <w:sz w:val="22"/>
      <w:szCs w:val="22"/>
      <w:lang w:val="en-GB" w:eastAsia="en-GB"/>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rsid w:val="00DD04C1"/>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1B687B"/>
    <w:pPr>
      <w:spacing w:line="259" w:lineRule="auto"/>
      <w:outlineLvl w:val="9"/>
    </w:pPr>
  </w:style>
  <w:style w:type="character" w:styleId="UnresolvedMention">
    <w:name w:val="Unresolved Mention"/>
    <w:basedOn w:val="DefaultParagraphFont"/>
    <w:uiPriority w:val="99"/>
    <w:semiHidden/>
    <w:unhideWhenUsed/>
    <w:rsid w:val="00A3677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1">
    <w:name w:val="Table Grid1"/>
    <w:basedOn w:val="TableNormal"/>
    <w:next w:val="TableGrid"/>
    <w:uiPriority w:val="39"/>
    <w:rsid w:val="0060185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01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DefaultParagraphFont"/>
    <w:rsid w:val="000E7C32"/>
  </w:style>
  <w:style w:type="paragraph" w:styleId="TOC3">
    <w:name w:val="toc 3"/>
    <w:basedOn w:val="Normal"/>
    <w:next w:val="Normal"/>
    <w:autoRedefine/>
    <w:uiPriority w:val="39"/>
    <w:unhideWhenUsed/>
    <w:rsid w:val="006E4E52"/>
    <w:pPr>
      <w:spacing w:after="100"/>
      <w:ind w:left="480"/>
    </w:pPr>
  </w:style>
  <w:style w:type="table" w:styleId="GridTable5Dark-Accent5">
    <w:name w:val="Grid Table 5 Dark Accent 5"/>
    <w:basedOn w:val="TableNormal"/>
    <w:uiPriority w:val="50"/>
    <w:rsid w:val="00AA43A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FollowedHyperlink">
    <w:name w:val="FollowedHyperlink"/>
    <w:basedOn w:val="DefaultParagraphFont"/>
    <w:uiPriority w:val="99"/>
    <w:semiHidden/>
    <w:unhideWhenUsed/>
    <w:rsid w:val="00DD69A8"/>
    <w:rPr>
      <w:color w:val="800080" w:themeColor="followedHyperlink"/>
      <w:u w:val="single"/>
    </w:rPr>
  </w:style>
  <w:style w:type="character" w:styleId="LineNumber">
    <w:name w:val="line number"/>
    <w:basedOn w:val="DefaultParagraphFont"/>
    <w:semiHidden/>
    <w:unhideWhenUsed/>
    <w:rsid w:val="00C0051B"/>
  </w:style>
  <w:style w:type="table" w:styleId="GridTable4-Accent5">
    <w:name w:val="Grid Table 4 Accent 5"/>
    <w:basedOn w:val="TableNormal"/>
    <w:uiPriority w:val="49"/>
    <w:rsid w:val="005004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f11">
    <w:name w:val="cf11"/>
    <w:basedOn w:val="DefaultParagraphFont"/>
    <w:rsid w:val="008F3311"/>
    <w:rPr>
      <w:rFonts w:ascii="Segoe UI" w:hAnsi="Segoe UI" w:cs="Segoe UI" w:hint="default"/>
      <w:sz w:val="18"/>
      <w:szCs w:val="18"/>
    </w:rPr>
  </w:style>
  <w:style w:type="paragraph" w:customStyle="1" w:styleId="pf0">
    <w:name w:val="pf0"/>
    <w:basedOn w:val="Normal"/>
    <w:rsid w:val="008F3311"/>
    <w:pPr>
      <w:spacing w:before="100" w:beforeAutospacing="1" w:after="100" w:afterAutospacing="1"/>
    </w:pPr>
    <w:rPr>
      <w:lang w:val="ka-GE" w:eastAsia="ka-GE"/>
    </w:rPr>
  </w:style>
  <w:style w:type="character" w:customStyle="1" w:styleId="cf01">
    <w:name w:val="cf01"/>
    <w:basedOn w:val="DefaultParagraphFont"/>
    <w:rsid w:val="008F3311"/>
    <w:rPr>
      <w:rFonts w:ascii="Segoe UI" w:hAnsi="Segoe UI" w:cs="Segoe UI" w:hint="default"/>
      <w:sz w:val="18"/>
      <w:szCs w:val="18"/>
    </w:rPr>
  </w:style>
  <w:style w:type="paragraph" w:customStyle="1" w:styleId="msonormal0">
    <w:name w:val="msonormal"/>
    <w:basedOn w:val="Normal"/>
    <w:rsid w:val="00484F7A"/>
    <w:pPr>
      <w:spacing w:before="100" w:beforeAutospacing="1" w:after="100" w:afterAutospacing="1"/>
    </w:pPr>
    <w:rPr>
      <w:lang w:val="ka-GE" w:eastAsia="ka-GE"/>
    </w:rPr>
  </w:style>
  <w:style w:type="paragraph" w:customStyle="1" w:styleId="font5">
    <w:name w:val="font5"/>
    <w:basedOn w:val="Normal"/>
    <w:rsid w:val="00484F7A"/>
    <w:pPr>
      <w:spacing w:before="100" w:beforeAutospacing="1" w:after="100" w:afterAutospacing="1"/>
    </w:pPr>
    <w:rPr>
      <w:rFonts w:ascii="Calibri" w:hAnsi="Calibri" w:cs="Calibri"/>
      <w:b/>
      <w:bCs/>
      <w:sz w:val="18"/>
      <w:szCs w:val="18"/>
      <w:lang w:val="ka-GE" w:eastAsia="ka-GE"/>
    </w:rPr>
  </w:style>
  <w:style w:type="paragraph" w:customStyle="1" w:styleId="font6">
    <w:name w:val="font6"/>
    <w:basedOn w:val="Normal"/>
    <w:rsid w:val="00484F7A"/>
    <w:pPr>
      <w:spacing w:before="100" w:beforeAutospacing="1" w:after="100" w:afterAutospacing="1"/>
    </w:pPr>
    <w:rPr>
      <w:rFonts w:ascii="Calibri" w:hAnsi="Calibri" w:cs="Calibri"/>
      <w:sz w:val="18"/>
      <w:szCs w:val="18"/>
      <w:lang w:val="ka-GE" w:eastAsia="ka-GE"/>
    </w:rPr>
  </w:style>
  <w:style w:type="paragraph" w:customStyle="1" w:styleId="font7">
    <w:name w:val="font7"/>
    <w:basedOn w:val="Normal"/>
    <w:rsid w:val="00484F7A"/>
    <w:pPr>
      <w:spacing w:before="100" w:beforeAutospacing="1" w:after="100" w:afterAutospacing="1"/>
    </w:pPr>
    <w:rPr>
      <w:rFonts w:ascii="Calibri" w:hAnsi="Calibri" w:cs="Calibri"/>
      <w:sz w:val="18"/>
      <w:szCs w:val="18"/>
      <w:lang w:val="ka-GE" w:eastAsia="ka-GE"/>
    </w:rPr>
  </w:style>
  <w:style w:type="paragraph" w:customStyle="1" w:styleId="font8">
    <w:name w:val="font8"/>
    <w:basedOn w:val="Normal"/>
    <w:rsid w:val="00484F7A"/>
    <w:pPr>
      <w:spacing w:before="100" w:beforeAutospacing="1" w:after="100" w:afterAutospacing="1"/>
    </w:pPr>
    <w:rPr>
      <w:rFonts w:ascii="Calibri" w:hAnsi="Calibri" w:cs="Calibri"/>
      <w:b/>
      <w:bCs/>
      <w:sz w:val="18"/>
      <w:szCs w:val="18"/>
      <w:lang w:val="ka-GE" w:eastAsia="ka-GE"/>
    </w:rPr>
  </w:style>
  <w:style w:type="paragraph" w:customStyle="1" w:styleId="xl69">
    <w:name w:val="xl69"/>
    <w:basedOn w:val="Normal"/>
    <w:rsid w:val="00484F7A"/>
    <w:pPr>
      <w:spacing w:before="100" w:beforeAutospacing="1" w:after="100" w:afterAutospacing="1"/>
      <w:textAlignment w:val="center"/>
    </w:pPr>
    <w:rPr>
      <w:rFonts w:ascii="Calibri" w:hAnsi="Calibri" w:cs="Calibri"/>
      <w:b/>
      <w:bCs/>
      <w:sz w:val="40"/>
      <w:szCs w:val="40"/>
      <w:lang w:val="ka-GE" w:eastAsia="ka-GE"/>
    </w:rPr>
  </w:style>
  <w:style w:type="paragraph" w:customStyle="1" w:styleId="xl70">
    <w:name w:val="xl70"/>
    <w:basedOn w:val="Normal"/>
    <w:rsid w:val="00484F7A"/>
    <w:pPr>
      <w:spacing w:before="100" w:beforeAutospacing="1" w:after="100" w:afterAutospacing="1"/>
      <w:textAlignment w:val="center"/>
    </w:pPr>
    <w:rPr>
      <w:rFonts w:ascii="Calibri" w:hAnsi="Calibri" w:cs="Calibri"/>
      <w:lang w:val="ka-GE" w:eastAsia="ka-GE"/>
    </w:rPr>
  </w:style>
  <w:style w:type="paragraph" w:customStyle="1" w:styleId="xl71">
    <w:name w:val="xl71"/>
    <w:basedOn w:val="Normal"/>
    <w:rsid w:val="00484F7A"/>
    <w:pPr>
      <w:spacing w:before="100" w:beforeAutospacing="1" w:after="100" w:afterAutospacing="1"/>
      <w:textAlignment w:val="center"/>
    </w:pPr>
    <w:rPr>
      <w:rFonts w:ascii="Calibri" w:hAnsi="Calibri" w:cs="Calibri"/>
      <w:lang w:val="ka-GE" w:eastAsia="ka-GE"/>
    </w:rPr>
  </w:style>
  <w:style w:type="paragraph" w:customStyle="1" w:styleId="xl72">
    <w:name w:val="xl72"/>
    <w:basedOn w:val="Normal"/>
    <w:rsid w:val="00484F7A"/>
    <w:pPr>
      <w:spacing w:before="100" w:beforeAutospacing="1" w:after="100" w:afterAutospacing="1"/>
      <w:textAlignment w:val="center"/>
    </w:pPr>
    <w:rPr>
      <w:rFonts w:ascii="Calibri" w:hAnsi="Calibri" w:cs="Calibri"/>
      <w:b/>
      <w:bCs/>
      <w:lang w:val="ka-GE" w:eastAsia="ka-GE"/>
    </w:rPr>
  </w:style>
  <w:style w:type="paragraph" w:customStyle="1" w:styleId="xl73">
    <w:name w:val="xl73"/>
    <w:basedOn w:val="Normal"/>
    <w:rsid w:val="00484F7A"/>
    <w:pPr>
      <w:spacing w:before="100" w:beforeAutospacing="1" w:after="100" w:afterAutospacing="1"/>
      <w:textAlignment w:val="center"/>
    </w:pPr>
    <w:rPr>
      <w:rFonts w:ascii="Calibri" w:hAnsi="Calibri" w:cs="Calibri"/>
      <w:b/>
      <w:bCs/>
      <w:sz w:val="40"/>
      <w:szCs w:val="40"/>
      <w:lang w:val="ka-GE" w:eastAsia="ka-GE"/>
    </w:rPr>
  </w:style>
  <w:style w:type="paragraph" w:customStyle="1" w:styleId="xl74">
    <w:name w:val="xl74"/>
    <w:basedOn w:val="Normal"/>
    <w:rsid w:val="00484F7A"/>
    <w:pPr>
      <w:spacing w:before="100" w:beforeAutospacing="1" w:after="100" w:afterAutospacing="1"/>
      <w:jc w:val="center"/>
      <w:textAlignment w:val="center"/>
    </w:pPr>
    <w:rPr>
      <w:rFonts w:ascii="Calibri" w:hAnsi="Calibri" w:cs="Calibri"/>
      <w:b/>
      <w:bCs/>
      <w:sz w:val="40"/>
      <w:szCs w:val="40"/>
      <w:lang w:val="ka-GE" w:eastAsia="ka-GE"/>
    </w:rPr>
  </w:style>
  <w:style w:type="paragraph" w:customStyle="1" w:styleId="xl75">
    <w:name w:val="xl75"/>
    <w:basedOn w:val="Normal"/>
    <w:rsid w:val="00484F7A"/>
    <w:pPr>
      <w:spacing w:before="100" w:beforeAutospacing="1" w:after="100" w:afterAutospacing="1"/>
      <w:jc w:val="center"/>
      <w:textAlignment w:val="center"/>
    </w:pPr>
    <w:rPr>
      <w:rFonts w:ascii="Calibri" w:hAnsi="Calibri" w:cs="Calibri"/>
      <w:b/>
      <w:bCs/>
      <w:lang w:val="ka-GE" w:eastAsia="ka-GE"/>
    </w:rPr>
  </w:style>
  <w:style w:type="paragraph" w:customStyle="1" w:styleId="xl76">
    <w:name w:val="xl76"/>
    <w:basedOn w:val="Normal"/>
    <w:rsid w:val="00484F7A"/>
    <w:pPr>
      <w:spacing w:before="100" w:beforeAutospacing="1" w:after="100" w:afterAutospacing="1"/>
      <w:jc w:val="center"/>
      <w:textAlignment w:val="center"/>
    </w:pPr>
    <w:rPr>
      <w:rFonts w:ascii="Calibri" w:hAnsi="Calibri" w:cs="Calibri"/>
      <w:b/>
      <w:bCs/>
      <w:sz w:val="40"/>
      <w:szCs w:val="40"/>
      <w:lang w:val="ka-GE" w:eastAsia="ka-GE"/>
    </w:rPr>
  </w:style>
  <w:style w:type="paragraph" w:customStyle="1" w:styleId="xl77">
    <w:name w:val="xl77"/>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lang w:val="ka-GE" w:eastAsia="ka-GE"/>
    </w:rPr>
  </w:style>
  <w:style w:type="paragraph" w:customStyle="1" w:styleId="xl78">
    <w:name w:val="xl78"/>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000000"/>
      <w:lang w:val="ka-GE" w:eastAsia="ka-GE"/>
    </w:rPr>
  </w:style>
  <w:style w:type="paragraph" w:customStyle="1" w:styleId="xl79">
    <w:name w:val="xl79"/>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color w:val="000000"/>
      <w:lang w:val="ka-GE" w:eastAsia="ka-GE"/>
    </w:rPr>
  </w:style>
  <w:style w:type="paragraph" w:customStyle="1" w:styleId="xl80">
    <w:name w:val="xl80"/>
    <w:basedOn w:val="Normal"/>
    <w:rsid w:val="00484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val="ka-GE" w:eastAsia="ka-GE"/>
    </w:rPr>
  </w:style>
  <w:style w:type="paragraph" w:customStyle="1" w:styleId="xl81">
    <w:name w:val="xl81"/>
    <w:basedOn w:val="Normal"/>
    <w:rsid w:val="00484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lang w:val="ka-GE" w:eastAsia="ka-GE"/>
    </w:rPr>
  </w:style>
  <w:style w:type="paragraph" w:customStyle="1" w:styleId="xl82">
    <w:name w:val="xl82"/>
    <w:basedOn w:val="Normal"/>
    <w:rsid w:val="00484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lang w:val="ka-GE" w:eastAsia="ka-GE"/>
    </w:rPr>
  </w:style>
  <w:style w:type="paragraph" w:customStyle="1" w:styleId="xl83">
    <w:name w:val="xl83"/>
    <w:basedOn w:val="Normal"/>
    <w:rsid w:val="00484F7A"/>
    <w:pPr>
      <w:spacing w:before="100" w:beforeAutospacing="1" w:after="100" w:afterAutospacing="1"/>
      <w:jc w:val="center"/>
      <w:textAlignment w:val="center"/>
    </w:pPr>
    <w:rPr>
      <w:rFonts w:ascii="Calibri" w:hAnsi="Calibri" w:cs="Calibri"/>
      <w:b/>
      <w:bCs/>
      <w:lang w:val="ka-GE" w:eastAsia="ka-GE"/>
    </w:rPr>
  </w:style>
  <w:style w:type="paragraph" w:customStyle="1" w:styleId="xl84">
    <w:name w:val="xl84"/>
    <w:basedOn w:val="Normal"/>
    <w:rsid w:val="00484F7A"/>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cs="Calibri"/>
      <w:lang w:val="ka-GE" w:eastAsia="ka-GE"/>
    </w:rPr>
  </w:style>
  <w:style w:type="paragraph" w:customStyle="1" w:styleId="xl85">
    <w:name w:val="xl85"/>
    <w:basedOn w:val="Normal"/>
    <w:rsid w:val="00484F7A"/>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cs="Calibri"/>
      <w:lang w:val="ka-GE" w:eastAsia="ka-GE"/>
    </w:rPr>
  </w:style>
  <w:style w:type="paragraph" w:customStyle="1" w:styleId="xl86">
    <w:name w:val="xl86"/>
    <w:basedOn w:val="Normal"/>
    <w:rsid w:val="00484F7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val="ka-GE" w:eastAsia="ka-GE"/>
    </w:rPr>
  </w:style>
  <w:style w:type="paragraph" w:customStyle="1" w:styleId="xl87">
    <w:name w:val="xl87"/>
    <w:basedOn w:val="Normal"/>
    <w:rsid w:val="00484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lang w:val="ka-GE" w:eastAsia="ka-GE"/>
    </w:rPr>
  </w:style>
  <w:style w:type="paragraph" w:customStyle="1" w:styleId="xl88">
    <w:name w:val="xl88"/>
    <w:basedOn w:val="Normal"/>
    <w:rsid w:val="00484F7A"/>
    <w:pPr>
      <w:spacing w:before="100" w:beforeAutospacing="1" w:after="100" w:afterAutospacing="1"/>
    </w:pPr>
    <w:rPr>
      <w:rFonts w:ascii="Calibri" w:hAnsi="Calibri" w:cs="Calibri"/>
      <w:lang w:val="ka-GE" w:eastAsia="ka-GE"/>
    </w:rPr>
  </w:style>
  <w:style w:type="paragraph" w:customStyle="1" w:styleId="xl89">
    <w:name w:val="xl89"/>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lang w:val="ka-GE" w:eastAsia="ka-GE"/>
    </w:rPr>
  </w:style>
  <w:style w:type="paragraph" w:customStyle="1" w:styleId="xl90">
    <w:name w:val="xl90"/>
    <w:basedOn w:val="Normal"/>
    <w:rsid w:val="00484F7A"/>
    <w:pPr>
      <w:spacing w:before="100" w:beforeAutospacing="1" w:after="100" w:afterAutospacing="1"/>
      <w:jc w:val="center"/>
      <w:textAlignment w:val="center"/>
    </w:pPr>
    <w:rPr>
      <w:rFonts w:ascii="Calibri" w:hAnsi="Calibri" w:cs="Calibri"/>
      <w:lang w:val="ka-GE" w:eastAsia="ka-GE"/>
    </w:rPr>
  </w:style>
  <w:style w:type="paragraph" w:customStyle="1" w:styleId="xl91">
    <w:name w:val="xl91"/>
    <w:basedOn w:val="Normal"/>
    <w:rsid w:val="00484F7A"/>
    <w:pPr>
      <w:shd w:val="clear" w:color="000000" w:fill="C0C0C0"/>
      <w:spacing w:before="100" w:beforeAutospacing="1" w:after="100" w:afterAutospacing="1"/>
      <w:jc w:val="center"/>
      <w:textAlignment w:val="center"/>
    </w:pPr>
    <w:rPr>
      <w:rFonts w:ascii="Calibri" w:hAnsi="Calibri" w:cs="Calibri"/>
      <w:lang w:val="ka-GE" w:eastAsia="ka-GE"/>
    </w:rPr>
  </w:style>
  <w:style w:type="paragraph" w:customStyle="1" w:styleId="xl92">
    <w:name w:val="xl92"/>
    <w:basedOn w:val="Normal"/>
    <w:rsid w:val="00484F7A"/>
    <w:pPr>
      <w:pBdr>
        <w:left w:val="single" w:sz="4" w:space="0" w:color="auto"/>
      </w:pBdr>
      <w:spacing w:before="100" w:beforeAutospacing="1" w:after="100" w:afterAutospacing="1"/>
      <w:textAlignment w:val="center"/>
    </w:pPr>
    <w:rPr>
      <w:rFonts w:ascii="Calibri" w:hAnsi="Calibri" w:cs="Calibri"/>
      <w:b/>
      <w:bCs/>
      <w:lang w:val="ka-GE" w:eastAsia="ka-GE"/>
    </w:rPr>
  </w:style>
  <w:style w:type="paragraph" w:customStyle="1" w:styleId="xl93">
    <w:name w:val="xl93"/>
    <w:basedOn w:val="Normal"/>
    <w:rsid w:val="00484F7A"/>
    <w:pPr>
      <w:pBdr>
        <w:right w:val="single" w:sz="4" w:space="0" w:color="auto"/>
      </w:pBdr>
      <w:spacing w:before="100" w:beforeAutospacing="1" w:after="100" w:afterAutospacing="1"/>
      <w:textAlignment w:val="center"/>
    </w:pPr>
    <w:rPr>
      <w:rFonts w:ascii="Calibri" w:hAnsi="Calibri" w:cs="Calibri"/>
      <w:b/>
      <w:bCs/>
      <w:lang w:val="ka-GE" w:eastAsia="ka-GE"/>
    </w:rPr>
  </w:style>
  <w:style w:type="paragraph" w:customStyle="1" w:styleId="xl94">
    <w:name w:val="xl94"/>
    <w:basedOn w:val="Normal"/>
    <w:rsid w:val="00484F7A"/>
    <w:pPr>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95">
    <w:name w:val="xl95"/>
    <w:basedOn w:val="Normal"/>
    <w:rsid w:val="00484F7A"/>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96">
    <w:name w:val="xl96"/>
    <w:basedOn w:val="Normal"/>
    <w:rsid w:val="00484F7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lang w:val="ka-GE" w:eastAsia="ka-GE"/>
    </w:rPr>
  </w:style>
  <w:style w:type="paragraph" w:customStyle="1" w:styleId="xl97">
    <w:name w:val="xl97"/>
    <w:basedOn w:val="Normal"/>
    <w:rsid w:val="00484F7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cs="Calibri"/>
      <w:sz w:val="18"/>
      <w:szCs w:val="18"/>
      <w:lang w:val="ka-GE" w:eastAsia="ka-GE"/>
    </w:rPr>
  </w:style>
  <w:style w:type="paragraph" w:customStyle="1" w:styleId="xl98">
    <w:name w:val="xl98"/>
    <w:basedOn w:val="Normal"/>
    <w:rsid w:val="00484F7A"/>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99">
    <w:name w:val="xl99"/>
    <w:basedOn w:val="Normal"/>
    <w:rsid w:val="00484F7A"/>
    <w:pPr>
      <w:pBdr>
        <w:top w:val="single" w:sz="8" w:space="0" w:color="auto"/>
        <w:bottom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0">
    <w:name w:val="xl100"/>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1">
    <w:name w:val="xl101"/>
    <w:basedOn w:val="Normal"/>
    <w:rsid w:val="00484F7A"/>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2">
    <w:name w:val="xl102"/>
    <w:basedOn w:val="Normal"/>
    <w:rsid w:val="00484F7A"/>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3">
    <w:name w:val="xl103"/>
    <w:basedOn w:val="Normal"/>
    <w:rsid w:val="00484F7A"/>
    <w:pPr>
      <w:pBdr>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4">
    <w:name w:val="xl104"/>
    <w:basedOn w:val="Normal"/>
    <w:rsid w:val="00484F7A"/>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5">
    <w:name w:val="xl105"/>
    <w:basedOn w:val="Normal"/>
    <w:rsid w:val="00484F7A"/>
    <w:pPr>
      <w:pBdr>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6">
    <w:name w:val="xl106"/>
    <w:basedOn w:val="Normal"/>
    <w:rsid w:val="00484F7A"/>
    <w:pPr>
      <w:pBdr>
        <w:left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7">
    <w:name w:val="xl107"/>
    <w:basedOn w:val="Normal"/>
    <w:rsid w:val="00484F7A"/>
    <w:pPr>
      <w:pBdr>
        <w:bottom w:val="single" w:sz="4" w:space="0" w:color="auto"/>
        <w:right w:val="single" w:sz="8"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8">
    <w:name w:val="xl108"/>
    <w:basedOn w:val="Normal"/>
    <w:rsid w:val="00484F7A"/>
    <w:pPr>
      <w:pBdr>
        <w:left w:val="single" w:sz="4" w:space="0" w:color="auto"/>
        <w:bottom w:val="single" w:sz="4" w:space="0" w:color="auto"/>
      </w:pBdr>
      <w:shd w:val="clear" w:color="000000" w:fill="C0C0C0"/>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109">
    <w:name w:val="xl109"/>
    <w:basedOn w:val="Normal"/>
    <w:rsid w:val="00484F7A"/>
    <w:pPr>
      <w:pBdr>
        <w:left w:val="single" w:sz="8" w:space="0" w:color="auto"/>
        <w:bottom w:val="single" w:sz="4" w:space="0" w:color="auto"/>
      </w:pBdr>
      <w:spacing w:before="100" w:beforeAutospacing="1" w:after="100" w:afterAutospacing="1"/>
      <w:textAlignment w:val="center"/>
    </w:pPr>
    <w:rPr>
      <w:rFonts w:ascii="Calibri" w:hAnsi="Calibri" w:cs="Calibri"/>
      <w:b/>
      <w:bCs/>
      <w:color w:val="000000"/>
      <w:sz w:val="18"/>
      <w:szCs w:val="18"/>
      <w:lang w:val="ka-GE" w:eastAsia="ka-GE"/>
    </w:rPr>
  </w:style>
  <w:style w:type="paragraph" w:customStyle="1" w:styleId="xl110">
    <w:name w:val="xl110"/>
    <w:basedOn w:val="Normal"/>
    <w:rsid w:val="00484F7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b/>
      <w:bCs/>
      <w:sz w:val="18"/>
      <w:szCs w:val="18"/>
      <w:lang w:val="ka-GE" w:eastAsia="ka-GE"/>
    </w:rPr>
  </w:style>
  <w:style w:type="paragraph" w:customStyle="1" w:styleId="xl111">
    <w:name w:val="xl111"/>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sz w:val="18"/>
      <w:szCs w:val="18"/>
      <w:lang w:val="ka-GE" w:eastAsia="ka-GE"/>
    </w:rPr>
  </w:style>
  <w:style w:type="paragraph" w:customStyle="1" w:styleId="xl112">
    <w:name w:val="xl112"/>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113">
    <w:name w:val="xl113"/>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14">
    <w:name w:val="xl114"/>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15">
    <w:name w:val="xl115"/>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16">
    <w:name w:val="xl116"/>
    <w:basedOn w:val="Normal"/>
    <w:rsid w:val="00484F7A"/>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17">
    <w:name w:val="xl117"/>
    <w:basedOn w:val="Normal"/>
    <w:rsid w:val="00484F7A"/>
    <w:pPr>
      <w:pBdr>
        <w:top w:val="single" w:sz="4" w:space="0" w:color="auto"/>
        <w:bottom w:val="single" w:sz="4"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18">
    <w:name w:val="xl118"/>
    <w:basedOn w:val="Normal"/>
    <w:rsid w:val="00484F7A"/>
    <w:pPr>
      <w:pBdr>
        <w:top w:val="single" w:sz="4" w:space="0" w:color="auto"/>
        <w:left w:val="single" w:sz="4" w:space="0" w:color="auto"/>
        <w:bottom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19">
    <w:name w:val="xl119"/>
    <w:basedOn w:val="Normal"/>
    <w:rsid w:val="00484F7A"/>
    <w:pPr>
      <w:pBdr>
        <w:top w:val="single" w:sz="4" w:space="0" w:color="auto"/>
        <w:left w:val="single" w:sz="8" w:space="0" w:color="auto"/>
        <w:bottom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20">
    <w:name w:val="xl120"/>
    <w:basedOn w:val="Normal"/>
    <w:rsid w:val="00484F7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ka-GE" w:eastAsia="ka-GE"/>
    </w:rPr>
  </w:style>
  <w:style w:type="paragraph" w:customStyle="1" w:styleId="xl121">
    <w:name w:val="xl121"/>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22">
    <w:name w:val="xl122"/>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23">
    <w:name w:val="xl123"/>
    <w:basedOn w:val="Normal"/>
    <w:rsid w:val="00484F7A"/>
    <w:pPr>
      <w:pBdr>
        <w:top w:val="single" w:sz="4" w:space="0" w:color="auto"/>
        <w:left w:val="single" w:sz="8" w:space="0" w:color="auto"/>
        <w:bottom w:val="single" w:sz="4" w:space="0" w:color="auto"/>
      </w:pBdr>
      <w:shd w:val="clear" w:color="000000" w:fill="auto"/>
      <w:spacing w:before="100" w:beforeAutospacing="1" w:after="100" w:afterAutospacing="1"/>
      <w:textAlignment w:val="center"/>
    </w:pPr>
    <w:rPr>
      <w:rFonts w:ascii="Calibri" w:hAnsi="Calibri" w:cs="Calibri"/>
      <w:sz w:val="18"/>
      <w:szCs w:val="18"/>
      <w:lang w:val="ka-GE" w:eastAsia="ka-GE"/>
    </w:rPr>
  </w:style>
  <w:style w:type="paragraph" w:customStyle="1" w:styleId="xl124">
    <w:name w:val="xl124"/>
    <w:basedOn w:val="Normal"/>
    <w:rsid w:val="00484F7A"/>
    <w:pPr>
      <w:pBdr>
        <w:top w:val="single" w:sz="4" w:space="0" w:color="auto"/>
        <w:left w:val="single" w:sz="8"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Calibri" w:hAnsi="Calibri" w:cs="Calibri"/>
      <w:sz w:val="18"/>
      <w:szCs w:val="18"/>
      <w:lang w:val="ka-GE" w:eastAsia="ka-GE"/>
    </w:rPr>
  </w:style>
  <w:style w:type="paragraph" w:customStyle="1" w:styleId="xl125">
    <w:name w:val="xl125"/>
    <w:basedOn w:val="Normal"/>
    <w:rsid w:val="00484F7A"/>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s="Calibri"/>
      <w:sz w:val="18"/>
      <w:szCs w:val="18"/>
      <w:lang w:val="ka-GE" w:eastAsia="ka-GE"/>
    </w:rPr>
  </w:style>
  <w:style w:type="paragraph" w:customStyle="1" w:styleId="xl126">
    <w:name w:val="xl126"/>
    <w:basedOn w:val="Normal"/>
    <w:rsid w:val="00484F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lang w:val="ka-GE" w:eastAsia="ka-GE"/>
    </w:rPr>
  </w:style>
  <w:style w:type="paragraph" w:customStyle="1" w:styleId="xl127">
    <w:name w:val="xl127"/>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28">
    <w:name w:val="xl128"/>
    <w:basedOn w:val="Normal"/>
    <w:rsid w:val="00484F7A"/>
    <w:pPr>
      <w:pBdr>
        <w:top w:val="single" w:sz="4" w:space="0" w:color="auto"/>
        <w:left w:val="single" w:sz="8" w:space="0" w:color="auto"/>
        <w:bottom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29">
    <w:name w:val="xl129"/>
    <w:basedOn w:val="Normal"/>
    <w:rsid w:val="00484F7A"/>
    <w:pPr>
      <w:pBdr>
        <w:top w:val="single" w:sz="4" w:space="0" w:color="auto"/>
        <w:left w:val="single" w:sz="8" w:space="0" w:color="auto"/>
        <w:bottom w:val="single" w:sz="4" w:space="0" w:color="auto"/>
      </w:pBdr>
      <w:shd w:val="clear" w:color="000000" w:fill="C0C0C0"/>
      <w:spacing w:before="100" w:beforeAutospacing="1" w:after="100" w:afterAutospacing="1"/>
      <w:jc w:val="center"/>
    </w:pPr>
    <w:rPr>
      <w:rFonts w:ascii="Calibri" w:hAnsi="Calibri" w:cs="Calibri"/>
      <w:b/>
      <w:bCs/>
      <w:i/>
      <w:iCs/>
      <w:sz w:val="18"/>
      <w:szCs w:val="18"/>
      <w:lang w:val="ka-GE" w:eastAsia="ka-GE"/>
    </w:rPr>
  </w:style>
  <w:style w:type="paragraph" w:customStyle="1" w:styleId="xl130">
    <w:name w:val="xl130"/>
    <w:basedOn w:val="Normal"/>
    <w:rsid w:val="00484F7A"/>
    <w:pPr>
      <w:pBdr>
        <w:top w:val="single" w:sz="4" w:space="0" w:color="auto"/>
        <w:bottom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31">
    <w:name w:val="xl131"/>
    <w:basedOn w:val="Normal"/>
    <w:rsid w:val="00484F7A"/>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32">
    <w:name w:val="xl132"/>
    <w:basedOn w:val="Normal"/>
    <w:rsid w:val="00484F7A"/>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33">
    <w:name w:val="xl133"/>
    <w:basedOn w:val="Normal"/>
    <w:rsid w:val="00484F7A"/>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34">
    <w:name w:val="xl134"/>
    <w:basedOn w:val="Normal"/>
    <w:rsid w:val="00484F7A"/>
    <w:pPr>
      <w:pBdr>
        <w:top w:val="single" w:sz="4" w:space="0" w:color="auto"/>
        <w:bottom w:val="single" w:sz="4"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35">
    <w:name w:val="xl135"/>
    <w:basedOn w:val="Normal"/>
    <w:rsid w:val="00484F7A"/>
    <w:pPr>
      <w:pBdr>
        <w:top w:val="single" w:sz="4" w:space="0" w:color="auto"/>
        <w:bottom w:val="single" w:sz="4"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36">
    <w:name w:val="xl136"/>
    <w:basedOn w:val="Normal"/>
    <w:rsid w:val="00484F7A"/>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s="Calibri"/>
      <w:b/>
      <w:bCs/>
      <w:sz w:val="18"/>
      <w:szCs w:val="18"/>
      <w:lang w:val="ka-GE" w:eastAsia="ka-GE"/>
    </w:rPr>
  </w:style>
  <w:style w:type="paragraph" w:customStyle="1" w:styleId="xl137">
    <w:name w:val="xl137"/>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b/>
      <w:bCs/>
      <w:sz w:val="18"/>
      <w:szCs w:val="18"/>
      <w:lang w:val="ka-GE" w:eastAsia="ka-GE"/>
    </w:rPr>
  </w:style>
  <w:style w:type="paragraph" w:customStyle="1" w:styleId="xl138">
    <w:name w:val="xl138"/>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139">
    <w:name w:val="xl139"/>
    <w:basedOn w:val="Normal"/>
    <w:rsid w:val="00484F7A"/>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140">
    <w:name w:val="xl140"/>
    <w:basedOn w:val="Normal"/>
    <w:rsid w:val="00484F7A"/>
    <w:pPr>
      <w:pBdr>
        <w:top w:val="single" w:sz="4" w:space="0" w:color="auto"/>
        <w:bottom w:val="single" w:sz="4" w:space="0" w:color="auto"/>
        <w:righ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141">
    <w:name w:val="xl141"/>
    <w:basedOn w:val="Normal"/>
    <w:rsid w:val="00484F7A"/>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ka-GE" w:eastAsia="ka-GE"/>
    </w:rPr>
  </w:style>
  <w:style w:type="paragraph" w:customStyle="1" w:styleId="xl142">
    <w:name w:val="xl142"/>
    <w:basedOn w:val="Normal"/>
    <w:rsid w:val="00484F7A"/>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43">
    <w:name w:val="xl143"/>
    <w:basedOn w:val="Normal"/>
    <w:rsid w:val="00484F7A"/>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44">
    <w:name w:val="xl144"/>
    <w:basedOn w:val="Normal"/>
    <w:rsid w:val="00484F7A"/>
    <w:pPr>
      <w:pBdr>
        <w:top w:val="single" w:sz="4" w:space="0" w:color="auto"/>
        <w:bottom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45">
    <w:name w:val="xl145"/>
    <w:basedOn w:val="Normal"/>
    <w:rsid w:val="00484F7A"/>
    <w:pPr>
      <w:pBdr>
        <w:top w:val="single" w:sz="4" w:space="0" w:color="auto"/>
        <w:bottom w:val="single" w:sz="4"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46">
    <w:name w:val="xl146"/>
    <w:basedOn w:val="Normal"/>
    <w:rsid w:val="00484F7A"/>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s="Calibri"/>
      <w:b/>
      <w:bCs/>
      <w:color w:val="000000"/>
      <w:sz w:val="18"/>
      <w:szCs w:val="18"/>
      <w:lang w:val="ka-GE" w:eastAsia="ka-GE"/>
    </w:rPr>
  </w:style>
  <w:style w:type="paragraph" w:customStyle="1" w:styleId="xl147">
    <w:name w:val="xl147"/>
    <w:basedOn w:val="Normal"/>
    <w:rsid w:val="00484F7A"/>
    <w:pPr>
      <w:pBdr>
        <w:top w:val="single" w:sz="4" w:space="0" w:color="auto"/>
        <w:left w:val="single" w:sz="8" w:space="0" w:color="auto"/>
        <w:bottom w:val="single" w:sz="4" w:space="0" w:color="auto"/>
      </w:pBdr>
      <w:spacing w:before="100" w:beforeAutospacing="1" w:after="100" w:afterAutospacing="1"/>
      <w:jc w:val="center"/>
    </w:pPr>
    <w:rPr>
      <w:rFonts w:ascii="Calibri" w:hAnsi="Calibri" w:cs="Calibri"/>
      <w:sz w:val="18"/>
      <w:szCs w:val="18"/>
      <w:lang w:val="ka-GE" w:eastAsia="ka-GE"/>
    </w:rPr>
  </w:style>
  <w:style w:type="paragraph" w:customStyle="1" w:styleId="xl148">
    <w:name w:val="xl148"/>
    <w:basedOn w:val="Normal"/>
    <w:rsid w:val="00484F7A"/>
    <w:pPr>
      <w:pBdr>
        <w:top w:val="single" w:sz="4" w:space="0" w:color="auto"/>
        <w:bottom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49">
    <w:name w:val="xl149"/>
    <w:basedOn w:val="Normal"/>
    <w:rsid w:val="00484F7A"/>
    <w:pPr>
      <w:pBdr>
        <w:top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50">
    <w:name w:val="xl150"/>
    <w:basedOn w:val="Normal"/>
    <w:rsid w:val="00484F7A"/>
    <w:pPr>
      <w:pBdr>
        <w:top w:val="single" w:sz="4" w:space="0" w:color="auto"/>
        <w:bottom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51">
    <w:name w:val="xl151"/>
    <w:basedOn w:val="Normal"/>
    <w:rsid w:val="00484F7A"/>
    <w:pPr>
      <w:pBdr>
        <w:top w:val="single" w:sz="4" w:space="0" w:color="auto"/>
        <w:left w:val="single" w:sz="8" w:space="0" w:color="auto"/>
        <w:bottom w:val="single" w:sz="4" w:space="0" w:color="auto"/>
      </w:pBdr>
      <w:shd w:val="clear" w:color="000000" w:fill="C0C0C0"/>
      <w:spacing w:before="100" w:beforeAutospacing="1" w:after="100" w:afterAutospacing="1"/>
      <w:jc w:val="center"/>
    </w:pPr>
    <w:rPr>
      <w:rFonts w:ascii="Calibri" w:hAnsi="Calibri" w:cs="Calibri"/>
      <w:i/>
      <w:iCs/>
      <w:sz w:val="18"/>
      <w:szCs w:val="18"/>
      <w:lang w:val="ka-GE" w:eastAsia="ka-GE"/>
    </w:rPr>
  </w:style>
  <w:style w:type="paragraph" w:customStyle="1" w:styleId="xl152">
    <w:name w:val="xl152"/>
    <w:basedOn w:val="Normal"/>
    <w:rsid w:val="00484F7A"/>
    <w:pPr>
      <w:pBdr>
        <w:top w:val="single" w:sz="4" w:space="0" w:color="auto"/>
        <w:bottom w:val="single" w:sz="4" w:space="0" w:color="auto"/>
      </w:pBdr>
      <w:shd w:val="clear" w:color="000000" w:fill="C0C0C0"/>
      <w:spacing w:before="100" w:beforeAutospacing="1" w:after="100" w:afterAutospacing="1"/>
    </w:pPr>
    <w:rPr>
      <w:rFonts w:ascii="Calibri" w:hAnsi="Calibri" w:cs="Calibri"/>
      <w:i/>
      <w:iCs/>
      <w:sz w:val="18"/>
      <w:szCs w:val="18"/>
      <w:lang w:val="ka-GE" w:eastAsia="ka-GE"/>
    </w:rPr>
  </w:style>
  <w:style w:type="paragraph" w:customStyle="1" w:styleId="xl153">
    <w:name w:val="xl153"/>
    <w:basedOn w:val="Normal"/>
    <w:rsid w:val="00484F7A"/>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cs="Calibri"/>
      <w:i/>
      <w:iCs/>
      <w:sz w:val="18"/>
      <w:szCs w:val="18"/>
      <w:lang w:val="ka-GE" w:eastAsia="ka-GE"/>
    </w:rPr>
  </w:style>
  <w:style w:type="paragraph" w:customStyle="1" w:styleId="xl154">
    <w:name w:val="xl154"/>
    <w:basedOn w:val="Normal"/>
    <w:rsid w:val="00484F7A"/>
    <w:pPr>
      <w:pBdr>
        <w:top w:val="single" w:sz="4" w:space="0" w:color="auto"/>
        <w:left w:val="single" w:sz="8" w:space="0" w:color="auto"/>
        <w:bottom w:val="single" w:sz="4" w:space="0" w:color="auto"/>
        <w:right w:val="single" w:sz="8" w:space="0" w:color="auto"/>
      </w:pBdr>
      <w:shd w:val="clear" w:color="000000" w:fill="C0C0C0"/>
      <w:spacing w:before="100" w:beforeAutospacing="1" w:after="100" w:afterAutospacing="1"/>
    </w:pPr>
    <w:rPr>
      <w:rFonts w:ascii="Calibri" w:hAnsi="Calibri" w:cs="Calibri"/>
      <w:i/>
      <w:iCs/>
      <w:sz w:val="18"/>
      <w:szCs w:val="18"/>
      <w:lang w:val="ka-GE" w:eastAsia="ka-GE"/>
    </w:rPr>
  </w:style>
  <w:style w:type="paragraph" w:customStyle="1" w:styleId="xl155">
    <w:name w:val="xl155"/>
    <w:basedOn w:val="Normal"/>
    <w:rsid w:val="00484F7A"/>
    <w:pPr>
      <w:pBdr>
        <w:top w:val="single" w:sz="4" w:space="0" w:color="auto"/>
        <w:left w:val="single" w:sz="8" w:space="0" w:color="auto"/>
        <w:bottom w:val="single" w:sz="4" w:space="0" w:color="auto"/>
        <w:right w:val="single" w:sz="4" w:space="0" w:color="auto"/>
      </w:pBdr>
      <w:shd w:val="clear" w:color="000000" w:fill="auto"/>
      <w:spacing w:before="100" w:beforeAutospacing="1" w:after="100" w:afterAutospacing="1"/>
      <w:textAlignment w:val="center"/>
    </w:pPr>
    <w:rPr>
      <w:rFonts w:ascii="Calibri" w:hAnsi="Calibri" w:cs="Calibri"/>
      <w:sz w:val="18"/>
      <w:szCs w:val="18"/>
      <w:lang w:val="ka-GE" w:eastAsia="ka-GE"/>
    </w:rPr>
  </w:style>
  <w:style w:type="paragraph" w:customStyle="1" w:styleId="xl156">
    <w:name w:val="xl156"/>
    <w:basedOn w:val="Normal"/>
    <w:rsid w:val="00484F7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lang w:val="ka-GE" w:eastAsia="ka-GE"/>
    </w:rPr>
  </w:style>
  <w:style w:type="paragraph" w:customStyle="1" w:styleId="xl157">
    <w:name w:val="xl157"/>
    <w:basedOn w:val="Normal"/>
    <w:rsid w:val="00484F7A"/>
    <w:pPr>
      <w:pBdr>
        <w:top w:val="single" w:sz="4" w:space="0" w:color="auto"/>
        <w:left w:val="single" w:sz="8" w:space="0" w:color="auto"/>
        <w:right w:val="single" w:sz="4" w:space="0" w:color="auto"/>
      </w:pBdr>
      <w:spacing w:before="100" w:beforeAutospacing="1" w:after="100" w:afterAutospacing="1"/>
      <w:jc w:val="center"/>
    </w:pPr>
    <w:rPr>
      <w:rFonts w:ascii="Calibri" w:hAnsi="Calibri" w:cs="Calibri"/>
      <w:sz w:val="18"/>
      <w:szCs w:val="18"/>
      <w:lang w:val="ka-GE" w:eastAsia="ka-GE"/>
    </w:rPr>
  </w:style>
  <w:style w:type="paragraph" w:customStyle="1" w:styleId="xl158">
    <w:name w:val="xl158"/>
    <w:basedOn w:val="Normal"/>
    <w:rsid w:val="00484F7A"/>
    <w:pPr>
      <w:pBdr>
        <w:top w:val="single" w:sz="4" w:space="0" w:color="auto"/>
        <w:left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59">
    <w:name w:val="xl159"/>
    <w:basedOn w:val="Normal"/>
    <w:rsid w:val="00484F7A"/>
    <w:pPr>
      <w:pBdr>
        <w:top w:val="single" w:sz="4" w:space="0" w:color="auto"/>
        <w:left w:val="single" w:sz="4"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60">
    <w:name w:val="xl160"/>
    <w:basedOn w:val="Normal"/>
    <w:rsid w:val="00484F7A"/>
    <w:pPr>
      <w:pBdr>
        <w:top w:val="single" w:sz="4" w:space="0" w:color="auto"/>
        <w:left w:val="single" w:sz="8" w:space="0" w:color="auto"/>
        <w:bottom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61">
    <w:name w:val="xl161"/>
    <w:basedOn w:val="Normal"/>
    <w:rsid w:val="00484F7A"/>
    <w:pPr>
      <w:pBdr>
        <w:top w:val="single" w:sz="4" w:space="0" w:color="auto"/>
        <w:left w:val="single" w:sz="8" w:space="0" w:color="auto"/>
        <w:bottom w:val="single" w:sz="8" w:space="0" w:color="auto"/>
      </w:pBdr>
      <w:shd w:val="clear" w:color="000000" w:fill="C0C0C0"/>
      <w:spacing w:before="100" w:beforeAutospacing="1" w:after="100" w:afterAutospacing="1"/>
      <w:jc w:val="center"/>
    </w:pPr>
    <w:rPr>
      <w:rFonts w:ascii="Calibri" w:hAnsi="Calibri" w:cs="Calibri"/>
      <w:b/>
      <w:bCs/>
      <w:i/>
      <w:iCs/>
      <w:sz w:val="18"/>
      <w:szCs w:val="18"/>
      <w:lang w:val="ka-GE" w:eastAsia="ka-GE"/>
    </w:rPr>
  </w:style>
  <w:style w:type="paragraph" w:customStyle="1" w:styleId="xl162">
    <w:name w:val="xl162"/>
    <w:basedOn w:val="Normal"/>
    <w:rsid w:val="00484F7A"/>
    <w:pPr>
      <w:pBdr>
        <w:top w:val="single" w:sz="4" w:space="0" w:color="auto"/>
        <w:bottom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63">
    <w:name w:val="xl163"/>
    <w:basedOn w:val="Normal"/>
    <w:rsid w:val="00484F7A"/>
    <w:pPr>
      <w:pBdr>
        <w:top w:val="single" w:sz="4" w:space="0" w:color="auto"/>
        <w:bottom w:val="single" w:sz="8" w:space="0" w:color="auto"/>
        <w:right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64">
    <w:name w:val="xl164"/>
    <w:basedOn w:val="Normal"/>
    <w:rsid w:val="00484F7A"/>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65">
    <w:name w:val="xl165"/>
    <w:basedOn w:val="Normal"/>
    <w:rsid w:val="00484F7A"/>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66">
    <w:name w:val="xl166"/>
    <w:basedOn w:val="Normal"/>
    <w:rsid w:val="00484F7A"/>
    <w:pPr>
      <w:pBdr>
        <w:top w:val="single" w:sz="4"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67">
    <w:name w:val="xl167"/>
    <w:basedOn w:val="Normal"/>
    <w:rsid w:val="00484F7A"/>
    <w:pPr>
      <w:pBdr>
        <w:top w:val="single" w:sz="4" w:space="0" w:color="auto"/>
        <w:bottom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68">
    <w:name w:val="xl168"/>
    <w:basedOn w:val="Normal"/>
    <w:rsid w:val="00484F7A"/>
    <w:pPr>
      <w:pBdr>
        <w:top w:val="single" w:sz="4"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69">
    <w:name w:val="xl169"/>
    <w:basedOn w:val="Normal"/>
    <w:rsid w:val="00484F7A"/>
    <w:pPr>
      <w:pBdr>
        <w:top w:val="single" w:sz="4"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70">
    <w:name w:val="xl170"/>
    <w:basedOn w:val="Normal"/>
    <w:rsid w:val="00484F7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i/>
      <w:iCs/>
      <w:sz w:val="18"/>
      <w:szCs w:val="18"/>
      <w:lang w:val="ka-GE" w:eastAsia="ka-GE"/>
    </w:rPr>
  </w:style>
  <w:style w:type="paragraph" w:customStyle="1" w:styleId="xl171">
    <w:name w:val="xl171"/>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i/>
      <w:iCs/>
      <w:sz w:val="18"/>
      <w:szCs w:val="18"/>
      <w:lang w:val="ka-GE" w:eastAsia="ka-GE"/>
    </w:rPr>
  </w:style>
  <w:style w:type="paragraph" w:customStyle="1" w:styleId="xl172">
    <w:name w:val="xl172"/>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i/>
      <w:iCs/>
      <w:sz w:val="18"/>
      <w:szCs w:val="18"/>
      <w:lang w:val="ka-GE" w:eastAsia="ka-GE"/>
    </w:rPr>
  </w:style>
  <w:style w:type="paragraph" w:customStyle="1" w:styleId="xl173">
    <w:name w:val="xl173"/>
    <w:basedOn w:val="Normal"/>
    <w:rsid w:val="00484F7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i/>
      <w:iCs/>
      <w:sz w:val="18"/>
      <w:szCs w:val="18"/>
      <w:lang w:val="ka-GE" w:eastAsia="ka-GE"/>
    </w:rPr>
  </w:style>
  <w:style w:type="paragraph" w:customStyle="1" w:styleId="xl174">
    <w:name w:val="xl174"/>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i/>
      <w:iCs/>
      <w:sz w:val="18"/>
      <w:szCs w:val="18"/>
      <w:lang w:val="ka-GE" w:eastAsia="ka-GE"/>
    </w:rPr>
  </w:style>
  <w:style w:type="paragraph" w:customStyle="1" w:styleId="xl175">
    <w:name w:val="xl175"/>
    <w:basedOn w:val="Normal"/>
    <w:rsid w:val="00484F7A"/>
    <w:pPr>
      <w:pBdr>
        <w:top w:val="single" w:sz="4" w:space="0" w:color="auto"/>
        <w:left w:val="single" w:sz="8" w:space="0" w:color="auto"/>
        <w:bottom w:val="single" w:sz="4" w:space="0" w:color="auto"/>
        <w:right w:val="single" w:sz="8" w:space="0" w:color="auto"/>
      </w:pBdr>
      <w:spacing w:before="100" w:beforeAutospacing="1" w:after="100" w:afterAutospacing="1"/>
    </w:pPr>
    <w:rPr>
      <w:rFonts w:ascii="Calibri" w:hAnsi="Calibri" w:cs="Calibri"/>
      <w:i/>
      <w:iCs/>
      <w:sz w:val="18"/>
      <w:szCs w:val="18"/>
      <w:lang w:val="ka-GE" w:eastAsia="ka-GE"/>
    </w:rPr>
  </w:style>
  <w:style w:type="paragraph" w:customStyle="1" w:styleId="xl176">
    <w:name w:val="xl176"/>
    <w:basedOn w:val="Normal"/>
    <w:rsid w:val="00484F7A"/>
    <w:pPr>
      <w:pBdr>
        <w:top w:val="single" w:sz="4" w:space="0" w:color="auto"/>
        <w:bottom w:val="single" w:sz="4" w:space="0" w:color="auto"/>
        <w:right w:val="single" w:sz="8" w:space="0" w:color="auto"/>
      </w:pBdr>
      <w:spacing w:before="100" w:beforeAutospacing="1" w:after="100" w:afterAutospacing="1"/>
    </w:pPr>
    <w:rPr>
      <w:rFonts w:ascii="Calibri" w:hAnsi="Calibri" w:cs="Calibri"/>
      <w:i/>
      <w:iCs/>
      <w:sz w:val="18"/>
      <w:szCs w:val="18"/>
      <w:lang w:val="ka-GE" w:eastAsia="ka-GE"/>
    </w:rPr>
  </w:style>
  <w:style w:type="paragraph" w:customStyle="1" w:styleId="xl177">
    <w:name w:val="xl177"/>
    <w:basedOn w:val="Normal"/>
    <w:rsid w:val="00484F7A"/>
    <w:pPr>
      <w:pBdr>
        <w:top w:val="single" w:sz="4" w:space="0" w:color="auto"/>
        <w:left w:val="single" w:sz="4" w:space="0" w:color="auto"/>
        <w:bottom w:val="single" w:sz="4" w:space="0" w:color="auto"/>
      </w:pBdr>
      <w:spacing w:before="100" w:beforeAutospacing="1" w:after="100" w:afterAutospacing="1"/>
    </w:pPr>
    <w:rPr>
      <w:rFonts w:ascii="Calibri" w:hAnsi="Calibri" w:cs="Calibri"/>
      <w:i/>
      <w:iCs/>
      <w:sz w:val="18"/>
      <w:szCs w:val="18"/>
      <w:lang w:val="ka-GE" w:eastAsia="ka-GE"/>
    </w:rPr>
  </w:style>
  <w:style w:type="paragraph" w:customStyle="1" w:styleId="xl178">
    <w:name w:val="xl178"/>
    <w:basedOn w:val="Normal"/>
    <w:rsid w:val="00484F7A"/>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s="Calibri"/>
      <w:sz w:val="18"/>
      <w:szCs w:val="18"/>
      <w:lang w:val="ka-GE" w:eastAsia="ka-GE"/>
    </w:rPr>
  </w:style>
  <w:style w:type="paragraph" w:customStyle="1" w:styleId="xl179">
    <w:name w:val="xl179"/>
    <w:basedOn w:val="Normal"/>
    <w:rsid w:val="00484F7A"/>
    <w:pPr>
      <w:pBdr>
        <w:top w:val="single" w:sz="4" w:space="0" w:color="auto"/>
        <w:bottom w:val="single" w:sz="4" w:space="0" w:color="auto"/>
        <w:right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180">
    <w:name w:val="xl180"/>
    <w:basedOn w:val="Normal"/>
    <w:rsid w:val="00484F7A"/>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Calibri" w:hAnsi="Calibri" w:cs="Calibri"/>
      <w:b/>
      <w:bCs/>
      <w:sz w:val="18"/>
      <w:szCs w:val="18"/>
      <w:lang w:val="ka-GE" w:eastAsia="ka-GE"/>
    </w:rPr>
  </w:style>
  <w:style w:type="paragraph" w:customStyle="1" w:styleId="xl181">
    <w:name w:val="xl181"/>
    <w:basedOn w:val="Normal"/>
    <w:rsid w:val="00484F7A"/>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Calibri" w:hAnsi="Calibri" w:cs="Calibri"/>
      <w:sz w:val="18"/>
      <w:szCs w:val="18"/>
      <w:lang w:val="ka-GE" w:eastAsia="ka-GE"/>
    </w:rPr>
  </w:style>
  <w:style w:type="paragraph" w:customStyle="1" w:styleId="xl182">
    <w:name w:val="xl182"/>
    <w:basedOn w:val="Normal"/>
    <w:rsid w:val="00484F7A"/>
    <w:pPr>
      <w:pBdr>
        <w:top w:val="single" w:sz="8" w:space="0" w:color="auto"/>
        <w:bottom w:val="single" w:sz="8"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83">
    <w:name w:val="xl183"/>
    <w:basedOn w:val="Normal"/>
    <w:rsid w:val="00484F7A"/>
    <w:pPr>
      <w:pBdr>
        <w:top w:val="single" w:sz="8" w:space="0" w:color="auto"/>
        <w:bottom w:val="single" w:sz="8" w:space="0" w:color="auto"/>
        <w:right w:val="single" w:sz="4"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84">
    <w:name w:val="xl184"/>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85">
    <w:name w:val="xl185"/>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86">
    <w:name w:val="xl186"/>
    <w:basedOn w:val="Normal"/>
    <w:rsid w:val="00484F7A"/>
    <w:pPr>
      <w:pBdr>
        <w:top w:val="single" w:sz="8" w:space="0" w:color="auto"/>
        <w:bottom w:val="single" w:sz="8" w:space="0" w:color="auto"/>
        <w:right w:val="single" w:sz="4"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87">
    <w:name w:val="xl187"/>
    <w:basedOn w:val="Normal"/>
    <w:rsid w:val="00484F7A"/>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88">
    <w:name w:val="xl188"/>
    <w:basedOn w:val="Normal"/>
    <w:rsid w:val="00484F7A"/>
    <w:pPr>
      <w:pBdr>
        <w:top w:val="single" w:sz="8" w:space="0" w:color="auto"/>
        <w:bottom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189">
    <w:name w:val="xl189"/>
    <w:basedOn w:val="Normal"/>
    <w:rsid w:val="00484F7A"/>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90">
    <w:name w:val="xl190"/>
    <w:basedOn w:val="Normal"/>
    <w:rsid w:val="00484F7A"/>
    <w:pPr>
      <w:pBdr>
        <w:top w:val="single" w:sz="8" w:space="0" w:color="auto"/>
        <w:bottom w:val="single" w:sz="8"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91">
    <w:name w:val="xl191"/>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sz w:val="18"/>
      <w:szCs w:val="18"/>
      <w:lang w:val="ka-GE" w:eastAsia="ka-GE"/>
    </w:rPr>
  </w:style>
  <w:style w:type="paragraph" w:customStyle="1" w:styleId="xl192">
    <w:name w:val="xl192"/>
    <w:basedOn w:val="Normal"/>
    <w:rsid w:val="00484F7A"/>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cs="Calibri"/>
      <w:color w:val="000000"/>
      <w:sz w:val="18"/>
      <w:szCs w:val="18"/>
      <w:lang w:val="ka-GE" w:eastAsia="ka-GE"/>
    </w:rPr>
  </w:style>
  <w:style w:type="paragraph" w:customStyle="1" w:styleId="xl193">
    <w:name w:val="xl193"/>
    <w:basedOn w:val="Normal"/>
    <w:rsid w:val="00484F7A"/>
    <w:pPr>
      <w:pBdr>
        <w:top w:val="single" w:sz="8" w:space="0" w:color="auto"/>
        <w:left w:val="single" w:sz="8" w:space="0" w:color="auto"/>
        <w:bottom w:val="single" w:sz="8" w:space="0" w:color="auto"/>
      </w:pBdr>
      <w:spacing w:before="100" w:beforeAutospacing="1" w:after="100" w:afterAutospacing="1"/>
      <w:jc w:val="center"/>
    </w:pPr>
    <w:rPr>
      <w:rFonts w:ascii="Calibri" w:hAnsi="Calibri" w:cs="Calibri"/>
      <w:sz w:val="18"/>
      <w:szCs w:val="18"/>
      <w:lang w:val="ka-GE" w:eastAsia="ka-GE"/>
    </w:rPr>
  </w:style>
  <w:style w:type="paragraph" w:customStyle="1" w:styleId="xl194">
    <w:name w:val="xl194"/>
    <w:basedOn w:val="Normal"/>
    <w:rsid w:val="00484F7A"/>
    <w:pPr>
      <w:pBdr>
        <w:top w:val="single" w:sz="8" w:space="0" w:color="auto"/>
        <w:bottom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95">
    <w:name w:val="xl195"/>
    <w:basedOn w:val="Normal"/>
    <w:rsid w:val="00484F7A"/>
    <w:pPr>
      <w:pBdr>
        <w:top w:val="single" w:sz="8" w:space="0" w:color="auto"/>
        <w:bottom w:val="single" w:sz="8"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96">
    <w:name w:val="xl196"/>
    <w:basedOn w:val="Normal"/>
    <w:rsid w:val="00484F7A"/>
    <w:pPr>
      <w:pBdr>
        <w:top w:val="single" w:sz="8"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97">
    <w:name w:val="xl197"/>
    <w:basedOn w:val="Normal"/>
    <w:rsid w:val="00484F7A"/>
    <w:pPr>
      <w:pBdr>
        <w:top w:val="single" w:sz="8"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198">
    <w:name w:val="xl198"/>
    <w:basedOn w:val="Normal"/>
    <w:rsid w:val="00484F7A"/>
    <w:pPr>
      <w:pBdr>
        <w:top w:val="single" w:sz="8" w:space="0" w:color="auto"/>
        <w:bottom w:val="single" w:sz="8" w:space="0" w:color="auto"/>
        <w:right w:val="single" w:sz="4" w:space="0" w:color="auto"/>
      </w:pBdr>
      <w:spacing w:before="100" w:beforeAutospacing="1" w:after="100" w:afterAutospacing="1"/>
    </w:pPr>
    <w:rPr>
      <w:rFonts w:ascii="Calibri" w:hAnsi="Calibri" w:cs="Calibri"/>
      <w:sz w:val="18"/>
      <w:szCs w:val="18"/>
      <w:lang w:val="ka-GE" w:eastAsia="ka-GE"/>
    </w:rPr>
  </w:style>
  <w:style w:type="paragraph" w:customStyle="1" w:styleId="xl199">
    <w:name w:val="xl199"/>
    <w:basedOn w:val="Normal"/>
    <w:rsid w:val="00484F7A"/>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200">
    <w:name w:val="xl200"/>
    <w:basedOn w:val="Normal"/>
    <w:rsid w:val="00484F7A"/>
    <w:pPr>
      <w:pBdr>
        <w:top w:val="single" w:sz="8" w:space="0" w:color="auto"/>
        <w:bottom w:val="single" w:sz="8" w:space="0" w:color="auto"/>
      </w:pBdr>
      <w:spacing w:before="100" w:beforeAutospacing="1" w:after="100" w:afterAutospacing="1"/>
    </w:pPr>
    <w:rPr>
      <w:rFonts w:ascii="Calibri" w:hAnsi="Calibri" w:cs="Calibri"/>
      <w:sz w:val="18"/>
      <w:szCs w:val="18"/>
      <w:lang w:val="ka-GE" w:eastAsia="ka-GE"/>
    </w:rPr>
  </w:style>
  <w:style w:type="paragraph" w:customStyle="1" w:styleId="xl201">
    <w:name w:val="xl201"/>
    <w:basedOn w:val="Normal"/>
    <w:rsid w:val="00484F7A"/>
    <w:pPr>
      <w:pBdr>
        <w:top w:val="single" w:sz="8" w:space="0" w:color="auto"/>
        <w:bottom w:val="single" w:sz="8" w:space="0" w:color="auto"/>
        <w:righ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202">
    <w:name w:val="xl202"/>
    <w:basedOn w:val="Normal"/>
    <w:rsid w:val="00484F7A"/>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cs="Calibri"/>
      <w:b/>
      <w:bCs/>
      <w:sz w:val="18"/>
      <w:szCs w:val="18"/>
      <w:lang w:val="ka-GE" w:eastAsia="ka-GE"/>
    </w:rPr>
  </w:style>
  <w:style w:type="paragraph" w:customStyle="1" w:styleId="xl203">
    <w:name w:val="xl203"/>
    <w:basedOn w:val="Normal"/>
    <w:rsid w:val="00484F7A"/>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Calibri" w:hAnsi="Calibri" w:cs="Calibri"/>
      <w:b/>
      <w:bCs/>
      <w:i/>
      <w:iCs/>
      <w:sz w:val="18"/>
      <w:szCs w:val="18"/>
      <w:lang w:val="ka-GE" w:eastAsia="ka-GE"/>
    </w:rPr>
  </w:style>
  <w:style w:type="paragraph" w:customStyle="1" w:styleId="xl204">
    <w:name w:val="xl204"/>
    <w:basedOn w:val="Normal"/>
    <w:rsid w:val="00484F7A"/>
    <w:pPr>
      <w:pBdr>
        <w:top w:val="single" w:sz="8" w:space="0" w:color="auto"/>
        <w:bottom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05">
    <w:name w:val="xl205"/>
    <w:basedOn w:val="Normal"/>
    <w:rsid w:val="00484F7A"/>
    <w:pPr>
      <w:pBdr>
        <w:top w:val="single" w:sz="8" w:space="0" w:color="auto"/>
        <w:bottom w:val="single" w:sz="8" w:space="0" w:color="auto"/>
        <w:right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06">
    <w:name w:val="xl206"/>
    <w:basedOn w:val="Normal"/>
    <w:rsid w:val="00484F7A"/>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207">
    <w:name w:val="xl207"/>
    <w:basedOn w:val="Normal"/>
    <w:rsid w:val="00484F7A"/>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sz w:val="18"/>
      <w:szCs w:val="18"/>
      <w:lang w:val="ka-GE" w:eastAsia="ka-GE"/>
    </w:rPr>
  </w:style>
  <w:style w:type="paragraph" w:customStyle="1" w:styleId="xl208">
    <w:name w:val="xl208"/>
    <w:basedOn w:val="Normal"/>
    <w:rsid w:val="00484F7A"/>
    <w:pPr>
      <w:pBdr>
        <w:top w:val="single" w:sz="8" w:space="0" w:color="auto"/>
        <w:bottom w:val="single" w:sz="8" w:space="0" w:color="auto"/>
        <w:right w:val="single" w:sz="4"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09">
    <w:name w:val="xl209"/>
    <w:basedOn w:val="Normal"/>
    <w:rsid w:val="00484F7A"/>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10">
    <w:name w:val="xl210"/>
    <w:basedOn w:val="Normal"/>
    <w:rsid w:val="00484F7A"/>
    <w:pPr>
      <w:pBdr>
        <w:top w:val="single" w:sz="8" w:space="0" w:color="auto"/>
        <w:bottom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11">
    <w:name w:val="xl211"/>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12">
    <w:name w:val="xl212"/>
    <w:basedOn w:val="Normal"/>
    <w:rsid w:val="00484F7A"/>
    <w:pPr>
      <w:pBdr>
        <w:right w:val="single" w:sz="8" w:space="0" w:color="auto"/>
      </w:pBdr>
      <w:shd w:val="clear" w:color="000000" w:fill="FFFFFF"/>
      <w:spacing w:before="100" w:beforeAutospacing="1" w:after="100" w:afterAutospacing="1"/>
    </w:pPr>
    <w:rPr>
      <w:rFonts w:ascii="Calibri" w:hAnsi="Calibri" w:cs="Calibri"/>
      <w:b/>
      <w:bCs/>
      <w:sz w:val="18"/>
      <w:szCs w:val="18"/>
      <w:lang w:val="ka-GE" w:eastAsia="ka-GE"/>
    </w:rPr>
  </w:style>
  <w:style w:type="paragraph" w:customStyle="1" w:styleId="xl213">
    <w:name w:val="xl213"/>
    <w:basedOn w:val="Normal"/>
    <w:rsid w:val="00484F7A"/>
    <w:pPr>
      <w:pBdr>
        <w:right w:val="single" w:sz="8" w:space="0" w:color="auto"/>
      </w:pBdr>
      <w:shd w:val="clear" w:color="000000" w:fill="FFFFFF"/>
      <w:spacing w:before="100" w:beforeAutospacing="1" w:after="100" w:afterAutospacing="1"/>
    </w:pPr>
    <w:rPr>
      <w:rFonts w:ascii="Calibri" w:hAnsi="Calibri" w:cs="Calibri"/>
      <w:b/>
      <w:bCs/>
      <w:sz w:val="18"/>
      <w:szCs w:val="18"/>
      <w:lang w:val="ka-GE" w:eastAsia="ka-GE"/>
    </w:rPr>
  </w:style>
  <w:style w:type="paragraph" w:customStyle="1" w:styleId="xl214">
    <w:name w:val="xl214"/>
    <w:basedOn w:val="Normal"/>
    <w:rsid w:val="00484F7A"/>
    <w:pPr>
      <w:pBdr>
        <w:left w:val="single" w:sz="8" w:space="0" w:color="auto"/>
        <w:right w:val="single" w:sz="8" w:space="0" w:color="auto"/>
      </w:pBdr>
      <w:shd w:val="clear" w:color="000000" w:fill="FFFFFF"/>
      <w:spacing w:before="100" w:beforeAutospacing="1" w:after="100" w:afterAutospacing="1"/>
    </w:pPr>
    <w:rPr>
      <w:rFonts w:ascii="Calibri" w:hAnsi="Calibri" w:cs="Calibri"/>
      <w:b/>
      <w:bCs/>
      <w:sz w:val="18"/>
      <w:szCs w:val="18"/>
      <w:lang w:val="ka-GE" w:eastAsia="ka-GE"/>
    </w:rPr>
  </w:style>
  <w:style w:type="paragraph" w:customStyle="1" w:styleId="xl215">
    <w:name w:val="xl215"/>
    <w:basedOn w:val="Normal"/>
    <w:rsid w:val="00484F7A"/>
    <w:pPr>
      <w:pBdr>
        <w:top w:val="single" w:sz="8" w:space="0" w:color="auto"/>
        <w:bottom w:val="single" w:sz="8" w:space="0" w:color="auto"/>
        <w:right w:val="single" w:sz="8" w:space="0" w:color="auto"/>
      </w:pBdr>
      <w:shd w:val="clear" w:color="000000" w:fill="C0C0C0"/>
      <w:spacing w:before="100" w:beforeAutospacing="1" w:after="100" w:afterAutospacing="1"/>
    </w:pPr>
    <w:rPr>
      <w:rFonts w:ascii="Calibri" w:hAnsi="Calibri" w:cs="Calibri"/>
      <w:b/>
      <w:bCs/>
      <w:i/>
      <w:iCs/>
      <w:sz w:val="18"/>
      <w:szCs w:val="18"/>
      <w:lang w:val="ka-GE" w:eastAsia="ka-GE"/>
    </w:rPr>
  </w:style>
  <w:style w:type="paragraph" w:customStyle="1" w:styleId="xl216">
    <w:name w:val="xl216"/>
    <w:basedOn w:val="Normal"/>
    <w:rsid w:val="00484F7A"/>
    <w:pPr>
      <w:pBdr>
        <w:top w:val="single" w:sz="8" w:space="0" w:color="auto"/>
        <w:left w:val="single" w:sz="8" w:space="0" w:color="auto"/>
        <w:bottom w:val="single" w:sz="8" w:space="0" w:color="auto"/>
      </w:pBdr>
      <w:shd w:val="clear" w:color="000000" w:fill="F2F2F2"/>
      <w:spacing w:before="100" w:beforeAutospacing="1" w:after="100" w:afterAutospacing="1"/>
      <w:textAlignment w:val="center"/>
    </w:pPr>
    <w:rPr>
      <w:rFonts w:ascii="Calibri" w:hAnsi="Calibri" w:cs="Calibri"/>
      <w:sz w:val="18"/>
      <w:szCs w:val="18"/>
      <w:lang w:val="ka-GE" w:eastAsia="ka-GE"/>
    </w:rPr>
  </w:style>
  <w:style w:type="paragraph" w:customStyle="1" w:styleId="xl217">
    <w:name w:val="xl217"/>
    <w:basedOn w:val="Normal"/>
    <w:rsid w:val="00484F7A"/>
    <w:pPr>
      <w:pBdr>
        <w:top w:val="single" w:sz="8" w:space="0" w:color="auto"/>
        <w:left w:val="single" w:sz="8" w:space="0" w:color="auto"/>
        <w:bottom w:val="single" w:sz="8" w:space="0" w:color="auto"/>
      </w:pBdr>
      <w:shd w:val="clear" w:color="000000" w:fill="F2F2F2"/>
      <w:spacing w:before="100" w:beforeAutospacing="1" w:after="100" w:afterAutospacing="1"/>
      <w:jc w:val="center"/>
    </w:pPr>
    <w:rPr>
      <w:rFonts w:ascii="Calibri" w:hAnsi="Calibri" w:cs="Calibri"/>
      <w:sz w:val="18"/>
      <w:szCs w:val="18"/>
      <w:lang w:val="ka-GE" w:eastAsia="ka-GE"/>
    </w:rPr>
  </w:style>
  <w:style w:type="paragraph" w:customStyle="1" w:styleId="xl218">
    <w:name w:val="xl218"/>
    <w:basedOn w:val="Normal"/>
    <w:rsid w:val="00484F7A"/>
    <w:pPr>
      <w:pBdr>
        <w:top w:val="single" w:sz="8" w:space="0" w:color="auto"/>
        <w:bottom w:val="single" w:sz="8"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19">
    <w:name w:val="xl219"/>
    <w:basedOn w:val="Normal"/>
    <w:rsid w:val="00484F7A"/>
    <w:pPr>
      <w:pBdr>
        <w:top w:val="single" w:sz="8" w:space="0" w:color="auto"/>
        <w:bottom w:val="single" w:sz="8" w:space="0" w:color="auto"/>
        <w:right w:val="single" w:sz="4"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0">
    <w:name w:val="xl220"/>
    <w:basedOn w:val="Normal"/>
    <w:rsid w:val="00484F7A"/>
    <w:pPr>
      <w:pBdr>
        <w:top w:val="single" w:sz="8" w:space="0" w:color="auto"/>
        <w:bottom w:val="single" w:sz="8" w:space="0" w:color="auto"/>
        <w:right w:val="single" w:sz="8"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1">
    <w:name w:val="xl221"/>
    <w:basedOn w:val="Normal"/>
    <w:rsid w:val="00484F7A"/>
    <w:pPr>
      <w:pBdr>
        <w:top w:val="single" w:sz="8" w:space="0" w:color="auto"/>
        <w:bottom w:val="single" w:sz="8" w:space="0" w:color="auto"/>
        <w:right w:val="single" w:sz="8"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2">
    <w:name w:val="xl222"/>
    <w:basedOn w:val="Normal"/>
    <w:rsid w:val="00484F7A"/>
    <w:pPr>
      <w:pBdr>
        <w:top w:val="single" w:sz="8" w:space="0" w:color="auto"/>
        <w:bottom w:val="single" w:sz="8" w:space="0" w:color="auto"/>
        <w:right w:val="single" w:sz="4"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3">
    <w:name w:val="xl223"/>
    <w:basedOn w:val="Normal"/>
    <w:rsid w:val="00484F7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4">
    <w:name w:val="xl224"/>
    <w:basedOn w:val="Normal"/>
    <w:rsid w:val="00484F7A"/>
    <w:pPr>
      <w:pBdr>
        <w:top w:val="single" w:sz="8" w:space="0" w:color="auto"/>
        <w:bottom w:val="single" w:sz="8" w:space="0" w:color="auto"/>
      </w:pBdr>
      <w:shd w:val="clear" w:color="000000" w:fill="F2F2F2"/>
      <w:spacing w:before="100" w:beforeAutospacing="1" w:after="100" w:afterAutospacing="1"/>
    </w:pPr>
    <w:rPr>
      <w:rFonts w:ascii="Calibri" w:hAnsi="Calibri" w:cs="Calibri"/>
      <w:sz w:val="18"/>
      <w:szCs w:val="18"/>
      <w:lang w:val="ka-GE" w:eastAsia="ka-GE"/>
    </w:rPr>
  </w:style>
  <w:style w:type="paragraph" w:customStyle="1" w:styleId="xl225">
    <w:name w:val="xl225"/>
    <w:basedOn w:val="Normal"/>
    <w:rsid w:val="00484F7A"/>
    <w:pPr>
      <w:spacing w:before="100" w:beforeAutospacing="1" w:after="100" w:afterAutospacing="1"/>
    </w:pPr>
    <w:rPr>
      <w:rFonts w:ascii="Calibri" w:hAnsi="Calibri" w:cs="Calibri"/>
      <w:sz w:val="18"/>
      <w:szCs w:val="18"/>
      <w:lang w:val="ka-GE" w:eastAsia="ka-GE"/>
    </w:rPr>
  </w:style>
  <w:style w:type="paragraph" w:customStyle="1" w:styleId="xl226">
    <w:name w:val="xl226"/>
    <w:basedOn w:val="Normal"/>
    <w:rsid w:val="00484F7A"/>
    <w:pPr>
      <w:spacing w:before="100" w:beforeAutospacing="1" w:after="100" w:afterAutospacing="1"/>
    </w:pPr>
    <w:rPr>
      <w:rFonts w:ascii="Calibri" w:hAnsi="Calibri" w:cs="Calibri"/>
      <w:sz w:val="18"/>
      <w:szCs w:val="18"/>
      <w:lang w:val="ka-GE" w:eastAsia="ka-GE"/>
    </w:rPr>
  </w:style>
  <w:style w:type="paragraph" w:customStyle="1" w:styleId="xl227">
    <w:name w:val="xl227"/>
    <w:basedOn w:val="Normal"/>
    <w:rsid w:val="00484F7A"/>
    <w:pPr>
      <w:shd w:val="clear" w:color="000000" w:fill="FFFFFF"/>
      <w:spacing w:before="100" w:beforeAutospacing="1" w:after="100" w:afterAutospacing="1"/>
      <w:textAlignment w:val="top"/>
    </w:pPr>
    <w:rPr>
      <w:rFonts w:ascii="Calibri" w:hAnsi="Calibri" w:cs="Calibri"/>
      <w:color w:val="FF0000"/>
      <w:sz w:val="18"/>
      <w:szCs w:val="18"/>
      <w:lang w:val="ka-GE" w:eastAsia="ka-GE"/>
    </w:rPr>
  </w:style>
  <w:style w:type="paragraph" w:customStyle="1" w:styleId="xl228">
    <w:name w:val="xl228"/>
    <w:basedOn w:val="Normal"/>
    <w:rsid w:val="00484F7A"/>
    <w:pPr>
      <w:shd w:val="clear" w:color="000000" w:fill="FFFFFF"/>
      <w:spacing w:before="100" w:beforeAutospacing="1" w:after="100" w:afterAutospacing="1"/>
      <w:textAlignment w:val="center"/>
    </w:pPr>
    <w:rPr>
      <w:rFonts w:ascii="Calibri" w:hAnsi="Calibri" w:cs="Calibri"/>
      <w:color w:val="FF0000"/>
      <w:sz w:val="18"/>
      <w:szCs w:val="18"/>
      <w:lang w:val="ka-GE" w:eastAsia="ka-GE"/>
    </w:rPr>
  </w:style>
  <w:style w:type="paragraph" w:customStyle="1" w:styleId="xl229">
    <w:name w:val="xl229"/>
    <w:basedOn w:val="Normal"/>
    <w:rsid w:val="00484F7A"/>
    <w:pPr>
      <w:shd w:val="clear" w:color="000000" w:fill="FFFFFF"/>
      <w:spacing w:before="100" w:beforeAutospacing="1" w:after="100" w:afterAutospacing="1"/>
    </w:pPr>
    <w:rPr>
      <w:rFonts w:ascii="Calibri" w:hAnsi="Calibri" w:cs="Calibri"/>
      <w:sz w:val="18"/>
      <w:szCs w:val="18"/>
      <w:lang w:val="ka-GE" w:eastAsia="ka-GE"/>
    </w:rPr>
  </w:style>
  <w:style w:type="paragraph" w:customStyle="1" w:styleId="xl230">
    <w:name w:val="xl230"/>
    <w:basedOn w:val="Normal"/>
    <w:rsid w:val="00484F7A"/>
    <w:pPr>
      <w:spacing w:before="100" w:beforeAutospacing="1" w:after="100" w:afterAutospacing="1"/>
      <w:jc w:val="center"/>
    </w:pPr>
    <w:rPr>
      <w:rFonts w:ascii="Calibri" w:hAnsi="Calibri" w:cs="Calibri"/>
      <w:sz w:val="18"/>
      <w:szCs w:val="18"/>
      <w:lang w:val="ka-GE" w:eastAsia="ka-GE"/>
    </w:rPr>
  </w:style>
  <w:style w:type="paragraph" w:customStyle="1" w:styleId="xl231">
    <w:name w:val="xl231"/>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sz w:val="18"/>
      <w:szCs w:val="18"/>
      <w:lang w:val="ka-GE" w:eastAsia="ka-GE"/>
    </w:rPr>
  </w:style>
  <w:style w:type="paragraph" w:customStyle="1" w:styleId="xl232">
    <w:name w:val="xl232"/>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ka-GE" w:eastAsia="ka-GE"/>
    </w:rPr>
  </w:style>
  <w:style w:type="paragraph" w:customStyle="1" w:styleId="xl233">
    <w:name w:val="xl233"/>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FF0000"/>
      <w:sz w:val="18"/>
      <w:szCs w:val="18"/>
      <w:lang w:val="ka-GE" w:eastAsia="ka-GE"/>
    </w:rPr>
  </w:style>
  <w:style w:type="paragraph" w:customStyle="1" w:styleId="xl234">
    <w:name w:val="xl234"/>
    <w:basedOn w:val="Normal"/>
    <w:rsid w:val="00484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FF0000"/>
      <w:sz w:val="18"/>
      <w:szCs w:val="18"/>
      <w:lang w:val="ka-GE" w:eastAsia="ka-GE"/>
    </w:rPr>
  </w:style>
  <w:style w:type="paragraph" w:customStyle="1" w:styleId="xl235">
    <w:name w:val="xl235"/>
    <w:basedOn w:val="Normal"/>
    <w:rsid w:val="00484F7A"/>
    <w:pPr>
      <w:spacing w:before="100" w:beforeAutospacing="1" w:after="100" w:afterAutospacing="1"/>
    </w:pPr>
    <w:rPr>
      <w:rFonts w:ascii="Calibri" w:hAnsi="Calibri" w:cs="Calibri"/>
      <w:b/>
      <w:bCs/>
      <w:color w:val="000000"/>
      <w:sz w:val="18"/>
      <w:szCs w:val="18"/>
      <w:u w:val="single"/>
      <w:lang w:val="ka-GE" w:eastAsia="ka-GE"/>
    </w:rPr>
  </w:style>
  <w:style w:type="paragraph" w:customStyle="1" w:styleId="xl236">
    <w:name w:val="xl236"/>
    <w:basedOn w:val="Normal"/>
    <w:rsid w:val="00484F7A"/>
    <w:pPr>
      <w:spacing w:before="100" w:beforeAutospacing="1" w:after="100" w:afterAutospacing="1"/>
      <w:jc w:val="center"/>
    </w:pPr>
    <w:rPr>
      <w:rFonts w:ascii="Calibri" w:hAnsi="Calibri" w:cs="Calibri"/>
      <w:b/>
      <w:bCs/>
      <w:sz w:val="18"/>
      <w:szCs w:val="18"/>
      <w:lang w:val="ka-GE" w:eastAsia="ka-GE"/>
    </w:rPr>
  </w:style>
  <w:style w:type="paragraph" w:customStyle="1" w:styleId="xl237">
    <w:name w:val="xl237"/>
    <w:basedOn w:val="Normal"/>
    <w:rsid w:val="00484F7A"/>
    <w:pPr>
      <w:pBdr>
        <w:top w:val="single" w:sz="8" w:space="0" w:color="auto"/>
        <w:lef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238">
    <w:name w:val="xl238"/>
    <w:basedOn w:val="Normal"/>
    <w:rsid w:val="00484F7A"/>
    <w:pPr>
      <w:pBdr>
        <w:top w:val="single" w:sz="8" w:space="0" w:color="auto"/>
        <w:righ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239">
    <w:name w:val="xl239"/>
    <w:basedOn w:val="Normal"/>
    <w:rsid w:val="00484F7A"/>
    <w:pPr>
      <w:pBdr>
        <w:left w:val="single" w:sz="8" w:space="0" w:color="auto"/>
      </w:pBdr>
      <w:spacing w:before="100" w:beforeAutospacing="1" w:after="100" w:afterAutospacing="1"/>
    </w:pPr>
    <w:rPr>
      <w:rFonts w:ascii="Calibri" w:hAnsi="Calibri" w:cs="Calibri"/>
      <w:sz w:val="18"/>
      <w:szCs w:val="18"/>
      <w:lang w:val="ka-GE" w:eastAsia="ka-GE"/>
    </w:rPr>
  </w:style>
  <w:style w:type="paragraph" w:customStyle="1" w:styleId="xl240">
    <w:name w:val="xl240"/>
    <w:basedOn w:val="Normal"/>
    <w:rsid w:val="00484F7A"/>
    <w:pPr>
      <w:pBdr>
        <w:right w:val="single" w:sz="8" w:space="0" w:color="auto"/>
      </w:pBdr>
      <w:spacing w:before="100" w:beforeAutospacing="1" w:after="100" w:afterAutospacing="1"/>
      <w:jc w:val="right"/>
    </w:pPr>
    <w:rPr>
      <w:rFonts w:ascii="Calibri" w:hAnsi="Calibri" w:cs="Calibri"/>
      <w:sz w:val="18"/>
      <w:szCs w:val="18"/>
      <w:lang w:val="ka-GE" w:eastAsia="ka-GE"/>
    </w:rPr>
  </w:style>
  <w:style w:type="paragraph" w:customStyle="1" w:styleId="xl241">
    <w:name w:val="xl241"/>
    <w:basedOn w:val="Normal"/>
    <w:rsid w:val="00484F7A"/>
    <w:pPr>
      <w:pBdr>
        <w:left w:val="single" w:sz="8" w:space="0" w:color="auto"/>
      </w:pBdr>
      <w:shd w:val="clear" w:color="000000" w:fill="CCC0DA"/>
      <w:spacing w:before="100" w:beforeAutospacing="1" w:after="100" w:afterAutospacing="1"/>
    </w:pPr>
    <w:rPr>
      <w:rFonts w:ascii="Calibri" w:hAnsi="Calibri" w:cs="Calibri"/>
      <w:b/>
      <w:bCs/>
      <w:sz w:val="18"/>
      <w:szCs w:val="18"/>
      <w:lang w:val="ka-GE" w:eastAsia="ka-GE"/>
    </w:rPr>
  </w:style>
  <w:style w:type="paragraph" w:customStyle="1" w:styleId="xl242">
    <w:name w:val="xl242"/>
    <w:basedOn w:val="Normal"/>
    <w:rsid w:val="00484F7A"/>
    <w:pPr>
      <w:pBdr>
        <w:right w:val="single" w:sz="8" w:space="0" w:color="auto"/>
      </w:pBdr>
      <w:shd w:val="clear" w:color="000000" w:fill="CCC0DA"/>
      <w:spacing w:before="100" w:beforeAutospacing="1" w:after="100" w:afterAutospacing="1"/>
      <w:jc w:val="right"/>
    </w:pPr>
    <w:rPr>
      <w:rFonts w:ascii="Calibri" w:hAnsi="Calibri" w:cs="Calibri"/>
      <w:b/>
      <w:bCs/>
      <w:sz w:val="18"/>
      <w:szCs w:val="18"/>
      <w:lang w:val="ka-GE" w:eastAsia="ka-GE"/>
    </w:rPr>
  </w:style>
  <w:style w:type="paragraph" w:customStyle="1" w:styleId="xl243">
    <w:name w:val="xl243"/>
    <w:basedOn w:val="Normal"/>
    <w:rsid w:val="00484F7A"/>
    <w:pPr>
      <w:pBdr>
        <w:left w:val="single" w:sz="8" w:space="0" w:color="auto"/>
      </w:pBdr>
      <w:spacing w:before="100" w:beforeAutospacing="1" w:after="100" w:afterAutospacing="1"/>
    </w:pPr>
    <w:rPr>
      <w:rFonts w:ascii="Calibri" w:hAnsi="Calibri" w:cs="Calibri"/>
      <w:b/>
      <w:bCs/>
      <w:sz w:val="18"/>
      <w:szCs w:val="18"/>
      <w:lang w:val="ka-GE" w:eastAsia="ka-GE"/>
    </w:rPr>
  </w:style>
  <w:style w:type="paragraph" w:customStyle="1" w:styleId="xl244">
    <w:name w:val="xl244"/>
    <w:basedOn w:val="Normal"/>
    <w:rsid w:val="00484F7A"/>
    <w:pPr>
      <w:pBdr>
        <w:right w:val="single" w:sz="8" w:space="0" w:color="auto"/>
      </w:pBdr>
      <w:spacing w:before="100" w:beforeAutospacing="1" w:after="100" w:afterAutospacing="1"/>
      <w:jc w:val="right"/>
    </w:pPr>
    <w:rPr>
      <w:rFonts w:ascii="Calibri" w:hAnsi="Calibri" w:cs="Calibri"/>
      <w:b/>
      <w:bCs/>
      <w:sz w:val="18"/>
      <w:szCs w:val="18"/>
      <w:lang w:val="ka-GE" w:eastAsia="ka-GE"/>
    </w:rPr>
  </w:style>
  <w:style w:type="paragraph" w:customStyle="1" w:styleId="xl245">
    <w:name w:val="xl245"/>
    <w:basedOn w:val="Normal"/>
    <w:rsid w:val="00484F7A"/>
    <w:pPr>
      <w:pBdr>
        <w:left w:val="single" w:sz="8" w:space="0" w:color="auto"/>
        <w:bottom w:val="single" w:sz="8" w:space="0" w:color="auto"/>
      </w:pBdr>
      <w:shd w:val="clear" w:color="000000" w:fill="948A54"/>
      <w:spacing w:before="100" w:beforeAutospacing="1" w:after="100" w:afterAutospacing="1"/>
    </w:pPr>
    <w:rPr>
      <w:rFonts w:ascii="Calibri" w:hAnsi="Calibri" w:cs="Calibri"/>
      <w:b/>
      <w:bCs/>
      <w:color w:val="FFFFFF"/>
      <w:sz w:val="18"/>
      <w:szCs w:val="18"/>
      <w:lang w:val="ka-GE" w:eastAsia="ka-GE"/>
    </w:rPr>
  </w:style>
  <w:style w:type="paragraph" w:customStyle="1" w:styleId="xl246">
    <w:name w:val="xl246"/>
    <w:basedOn w:val="Normal"/>
    <w:rsid w:val="00484F7A"/>
    <w:pPr>
      <w:pBdr>
        <w:bottom w:val="single" w:sz="8" w:space="0" w:color="auto"/>
        <w:right w:val="single" w:sz="8" w:space="0" w:color="auto"/>
      </w:pBdr>
      <w:shd w:val="clear" w:color="000000" w:fill="948A54"/>
      <w:spacing w:before="100" w:beforeAutospacing="1" w:after="100" w:afterAutospacing="1"/>
      <w:jc w:val="right"/>
    </w:pPr>
    <w:rPr>
      <w:rFonts w:ascii="Calibri" w:hAnsi="Calibri" w:cs="Calibri"/>
      <w:b/>
      <w:bCs/>
      <w:color w:val="FFFFFF"/>
      <w:sz w:val="18"/>
      <w:szCs w:val="18"/>
      <w:lang w:val="ka-GE" w:eastAsia="ka-GE"/>
    </w:rPr>
  </w:style>
  <w:style w:type="character" w:styleId="PageNumber">
    <w:name w:val="page number"/>
    <w:basedOn w:val="DefaultParagraphFont"/>
    <w:rsid w:val="0078106B"/>
  </w:style>
  <w:style w:type="paragraph" w:styleId="Caption">
    <w:name w:val="caption"/>
    <w:basedOn w:val="Normal"/>
    <w:next w:val="Normal"/>
    <w:unhideWhenUsed/>
    <w:qFormat/>
    <w:rsid w:val="004D3877"/>
    <w:pPr>
      <w:spacing w:after="200"/>
    </w:pPr>
    <w:rPr>
      <w:i/>
      <w:iCs/>
      <w:color w:val="1F497D" w:themeColor="text2"/>
      <w:sz w:val="18"/>
      <w:szCs w:val="18"/>
    </w:rPr>
  </w:style>
  <w:style w:type="table" w:styleId="GridTable1Light-Accent5">
    <w:name w:val="Grid Table 1 Light Accent 5"/>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466141"/>
    <w:rPr>
      <w:b/>
      <w:bCs/>
    </w:rPr>
  </w:style>
  <w:style w:type="character" w:customStyle="1" w:styleId="Heading4Char">
    <w:name w:val="Heading 4 Char"/>
    <w:basedOn w:val="DefaultParagraphFont"/>
    <w:link w:val="Heading4"/>
    <w:semiHidden/>
    <w:rsid w:val="00416BD2"/>
    <w:rPr>
      <w:rFonts w:asciiTheme="majorHAnsi" w:eastAsiaTheme="majorEastAsia" w:hAnsiTheme="majorHAnsi" w:cstheme="majorBidi"/>
      <w:i/>
      <w:iCs/>
      <w:color w:val="365F91" w:themeColor="accent1" w:themeShade="BF"/>
      <w:sz w:val="24"/>
      <w:szCs w:val="24"/>
    </w:rPr>
  </w:style>
  <w:style w:type="paragraph" w:styleId="ListBullet">
    <w:name w:val="List Bullet"/>
    <w:basedOn w:val="Normal"/>
    <w:uiPriority w:val="99"/>
    <w:unhideWhenUsed/>
    <w:rsid w:val="00355966"/>
    <w:pPr>
      <w:numPr>
        <w:numId w:val="13"/>
      </w:numPr>
      <w:spacing w:after="200" w:line="276" w:lineRule="auto"/>
      <w:contextualSpacing/>
    </w:pPr>
    <w:rPr>
      <w:rFonts w:asciiTheme="minorHAnsi" w:eastAsiaTheme="minorEastAsia" w:hAnsiTheme="minorHAnsi" w:cstheme="minorBidi"/>
      <w:sz w:val="22"/>
      <w:szCs w:val="22"/>
    </w:rPr>
  </w:style>
  <w:style w:type="paragraph" w:customStyle="1" w:styleId="Style1">
    <w:name w:val="Style1"/>
    <w:basedOn w:val="Heading2"/>
    <w:link w:val="Style1Char"/>
    <w:qFormat/>
    <w:rsid w:val="008E4DD7"/>
    <w:pPr>
      <w:jc w:val="both"/>
    </w:pPr>
    <w:rPr>
      <w:rFonts w:ascii="Aptos" w:eastAsia="Aptos" w:hAnsi="Aptos" w:cs="Aptos"/>
      <w:color w:val="auto"/>
      <w:sz w:val="24"/>
      <w:szCs w:val="24"/>
      <w:lang w:val="en-GB"/>
    </w:rPr>
  </w:style>
  <w:style w:type="character" w:customStyle="1" w:styleId="Style1Char">
    <w:name w:val="Style1 Char"/>
    <w:basedOn w:val="Heading2Char"/>
    <w:link w:val="Style1"/>
    <w:rsid w:val="008E4DD7"/>
    <w:rPr>
      <w:rFonts w:ascii="Aptos" w:eastAsia="Aptos" w:hAnsi="Aptos" w:cs="Aptos"/>
      <w:color w:val="365F91" w:themeColor="accent1" w:themeShade="BF"/>
      <w:sz w:val="24"/>
      <w:szCs w:val="24"/>
      <w:lang w:val="en-GB"/>
    </w:rPr>
  </w:style>
  <w:style w:type="table" w:styleId="ListTable3-Accent3">
    <w:name w:val="List Table 3 Accent 3"/>
    <w:basedOn w:val="TableNormal"/>
    <w:uiPriority w:val="48"/>
    <w:rsid w:val="00E373B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7Colorful-Accent6">
    <w:name w:val="List Table 7 Colorful Accent 6"/>
    <w:basedOn w:val="TableNormal"/>
    <w:uiPriority w:val="52"/>
    <w:rsid w:val="003B5AE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6">
    <w:name w:val="Grid Table 5 Dark Accent 6"/>
    <w:basedOn w:val="TableNormal"/>
    <w:uiPriority w:val="50"/>
    <w:rsid w:val="003B5A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011">
      <w:bodyDiv w:val="1"/>
      <w:marLeft w:val="0"/>
      <w:marRight w:val="0"/>
      <w:marTop w:val="0"/>
      <w:marBottom w:val="0"/>
      <w:divBdr>
        <w:top w:val="none" w:sz="0" w:space="0" w:color="auto"/>
        <w:left w:val="none" w:sz="0" w:space="0" w:color="auto"/>
        <w:bottom w:val="none" w:sz="0" w:space="0" w:color="auto"/>
        <w:right w:val="none" w:sz="0" w:space="0" w:color="auto"/>
      </w:divBdr>
    </w:div>
    <w:div w:id="18510582">
      <w:bodyDiv w:val="1"/>
      <w:marLeft w:val="0"/>
      <w:marRight w:val="0"/>
      <w:marTop w:val="0"/>
      <w:marBottom w:val="0"/>
      <w:divBdr>
        <w:top w:val="none" w:sz="0" w:space="0" w:color="auto"/>
        <w:left w:val="none" w:sz="0" w:space="0" w:color="auto"/>
        <w:bottom w:val="none" w:sz="0" w:space="0" w:color="auto"/>
        <w:right w:val="none" w:sz="0" w:space="0" w:color="auto"/>
      </w:divBdr>
    </w:div>
    <w:div w:id="65684970">
      <w:bodyDiv w:val="1"/>
      <w:marLeft w:val="0"/>
      <w:marRight w:val="0"/>
      <w:marTop w:val="0"/>
      <w:marBottom w:val="0"/>
      <w:divBdr>
        <w:top w:val="none" w:sz="0" w:space="0" w:color="auto"/>
        <w:left w:val="none" w:sz="0" w:space="0" w:color="auto"/>
        <w:bottom w:val="none" w:sz="0" w:space="0" w:color="auto"/>
        <w:right w:val="none" w:sz="0" w:space="0" w:color="auto"/>
      </w:divBdr>
    </w:div>
    <w:div w:id="66154725">
      <w:bodyDiv w:val="1"/>
      <w:marLeft w:val="0"/>
      <w:marRight w:val="0"/>
      <w:marTop w:val="0"/>
      <w:marBottom w:val="0"/>
      <w:divBdr>
        <w:top w:val="none" w:sz="0" w:space="0" w:color="auto"/>
        <w:left w:val="none" w:sz="0" w:space="0" w:color="auto"/>
        <w:bottom w:val="none" w:sz="0" w:space="0" w:color="auto"/>
        <w:right w:val="none" w:sz="0" w:space="0" w:color="auto"/>
      </w:divBdr>
    </w:div>
    <w:div w:id="93018758">
      <w:bodyDiv w:val="1"/>
      <w:marLeft w:val="0"/>
      <w:marRight w:val="0"/>
      <w:marTop w:val="0"/>
      <w:marBottom w:val="0"/>
      <w:divBdr>
        <w:top w:val="none" w:sz="0" w:space="0" w:color="auto"/>
        <w:left w:val="none" w:sz="0" w:space="0" w:color="auto"/>
        <w:bottom w:val="none" w:sz="0" w:space="0" w:color="auto"/>
        <w:right w:val="none" w:sz="0" w:space="0" w:color="auto"/>
      </w:divBdr>
    </w:div>
    <w:div w:id="164516715">
      <w:bodyDiv w:val="1"/>
      <w:marLeft w:val="0"/>
      <w:marRight w:val="0"/>
      <w:marTop w:val="0"/>
      <w:marBottom w:val="0"/>
      <w:divBdr>
        <w:top w:val="none" w:sz="0" w:space="0" w:color="auto"/>
        <w:left w:val="none" w:sz="0" w:space="0" w:color="auto"/>
        <w:bottom w:val="none" w:sz="0" w:space="0" w:color="auto"/>
        <w:right w:val="none" w:sz="0" w:space="0" w:color="auto"/>
      </w:divBdr>
    </w:div>
    <w:div w:id="174150131">
      <w:bodyDiv w:val="1"/>
      <w:marLeft w:val="0"/>
      <w:marRight w:val="0"/>
      <w:marTop w:val="0"/>
      <w:marBottom w:val="0"/>
      <w:divBdr>
        <w:top w:val="none" w:sz="0" w:space="0" w:color="auto"/>
        <w:left w:val="none" w:sz="0" w:space="0" w:color="auto"/>
        <w:bottom w:val="none" w:sz="0" w:space="0" w:color="auto"/>
        <w:right w:val="none" w:sz="0" w:space="0" w:color="auto"/>
      </w:divBdr>
    </w:div>
    <w:div w:id="178592215">
      <w:bodyDiv w:val="1"/>
      <w:marLeft w:val="0"/>
      <w:marRight w:val="0"/>
      <w:marTop w:val="0"/>
      <w:marBottom w:val="0"/>
      <w:divBdr>
        <w:top w:val="none" w:sz="0" w:space="0" w:color="auto"/>
        <w:left w:val="none" w:sz="0" w:space="0" w:color="auto"/>
        <w:bottom w:val="none" w:sz="0" w:space="0" w:color="auto"/>
        <w:right w:val="none" w:sz="0" w:space="0" w:color="auto"/>
      </w:divBdr>
    </w:div>
    <w:div w:id="182209460">
      <w:bodyDiv w:val="1"/>
      <w:marLeft w:val="0"/>
      <w:marRight w:val="0"/>
      <w:marTop w:val="0"/>
      <w:marBottom w:val="0"/>
      <w:divBdr>
        <w:top w:val="none" w:sz="0" w:space="0" w:color="auto"/>
        <w:left w:val="none" w:sz="0" w:space="0" w:color="auto"/>
        <w:bottom w:val="none" w:sz="0" w:space="0" w:color="auto"/>
        <w:right w:val="none" w:sz="0" w:space="0" w:color="auto"/>
      </w:divBdr>
    </w:div>
    <w:div w:id="186212615">
      <w:bodyDiv w:val="1"/>
      <w:marLeft w:val="0"/>
      <w:marRight w:val="0"/>
      <w:marTop w:val="0"/>
      <w:marBottom w:val="0"/>
      <w:divBdr>
        <w:top w:val="none" w:sz="0" w:space="0" w:color="auto"/>
        <w:left w:val="none" w:sz="0" w:space="0" w:color="auto"/>
        <w:bottom w:val="none" w:sz="0" w:space="0" w:color="auto"/>
        <w:right w:val="none" w:sz="0" w:space="0" w:color="auto"/>
      </w:divBdr>
    </w:div>
    <w:div w:id="204872848">
      <w:bodyDiv w:val="1"/>
      <w:marLeft w:val="0"/>
      <w:marRight w:val="0"/>
      <w:marTop w:val="0"/>
      <w:marBottom w:val="0"/>
      <w:divBdr>
        <w:top w:val="none" w:sz="0" w:space="0" w:color="auto"/>
        <w:left w:val="none" w:sz="0" w:space="0" w:color="auto"/>
        <w:bottom w:val="none" w:sz="0" w:space="0" w:color="auto"/>
        <w:right w:val="none" w:sz="0" w:space="0" w:color="auto"/>
      </w:divBdr>
    </w:div>
    <w:div w:id="205261704">
      <w:bodyDiv w:val="1"/>
      <w:marLeft w:val="0"/>
      <w:marRight w:val="0"/>
      <w:marTop w:val="0"/>
      <w:marBottom w:val="0"/>
      <w:divBdr>
        <w:top w:val="none" w:sz="0" w:space="0" w:color="auto"/>
        <w:left w:val="none" w:sz="0" w:space="0" w:color="auto"/>
        <w:bottom w:val="none" w:sz="0" w:space="0" w:color="auto"/>
        <w:right w:val="none" w:sz="0" w:space="0" w:color="auto"/>
      </w:divBdr>
    </w:div>
    <w:div w:id="331177783">
      <w:bodyDiv w:val="1"/>
      <w:marLeft w:val="0"/>
      <w:marRight w:val="0"/>
      <w:marTop w:val="0"/>
      <w:marBottom w:val="0"/>
      <w:divBdr>
        <w:top w:val="none" w:sz="0" w:space="0" w:color="auto"/>
        <w:left w:val="none" w:sz="0" w:space="0" w:color="auto"/>
        <w:bottom w:val="none" w:sz="0" w:space="0" w:color="auto"/>
        <w:right w:val="none" w:sz="0" w:space="0" w:color="auto"/>
      </w:divBdr>
    </w:div>
    <w:div w:id="342319469">
      <w:bodyDiv w:val="1"/>
      <w:marLeft w:val="0"/>
      <w:marRight w:val="0"/>
      <w:marTop w:val="0"/>
      <w:marBottom w:val="0"/>
      <w:divBdr>
        <w:top w:val="none" w:sz="0" w:space="0" w:color="auto"/>
        <w:left w:val="none" w:sz="0" w:space="0" w:color="auto"/>
        <w:bottom w:val="none" w:sz="0" w:space="0" w:color="auto"/>
        <w:right w:val="none" w:sz="0" w:space="0" w:color="auto"/>
      </w:divBdr>
    </w:div>
    <w:div w:id="344869577">
      <w:bodyDiv w:val="1"/>
      <w:marLeft w:val="0"/>
      <w:marRight w:val="0"/>
      <w:marTop w:val="0"/>
      <w:marBottom w:val="0"/>
      <w:divBdr>
        <w:top w:val="none" w:sz="0" w:space="0" w:color="auto"/>
        <w:left w:val="none" w:sz="0" w:space="0" w:color="auto"/>
        <w:bottom w:val="none" w:sz="0" w:space="0" w:color="auto"/>
        <w:right w:val="none" w:sz="0" w:space="0" w:color="auto"/>
      </w:divBdr>
    </w:div>
    <w:div w:id="368260836">
      <w:bodyDiv w:val="1"/>
      <w:marLeft w:val="0"/>
      <w:marRight w:val="0"/>
      <w:marTop w:val="0"/>
      <w:marBottom w:val="0"/>
      <w:divBdr>
        <w:top w:val="none" w:sz="0" w:space="0" w:color="auto"/>
        <w:left w:val="none" w:sz="0" w:space="0" w:color="auto"/>
        <w:bottom w:val="none" w:sz="0" w:space="0" w:color="auto"/>
        <w:right w:val="none" w:sz="0" w:space="0" w:color="auto"/>
      </w:divBdr>
    </w:div>
    <w:div w:id="404687321">
      <w:bodyDiv w:val="1"/>
      <w:marLeft w:val="0"/>
      <w:marRight w:val="0"/>
      <w:marTop w:val="0"/>
      <w:marBottom w:val="0"/>
      <w:divBdr>
        <w:top w:val="none" w:sz="0" w:space="0" w:color="auto"/>
        <w:left w:val="none" w:sz="0" w:space="0" w:color="auto"/>
        <w:bottom w:val="none" w:sz="0" w:space="0" w:color="auto"/>
        <w:right w:val="none" w:sz="0" w:space="0" w:color="auto"/>
      </w:divBdr>
    </w:div>
    <w:div w:id="419065513">
      <w:bodyDiv w:val="1"/>
      <w:marLeft w:val="0"/>
      <w:marRight w:val="0"/>
      <w:marTop w:val="0"/>
      <w:marBottom w:val="0"/>
      <w:divBdr>
        <w:top w:val="none" w:sz="0" w:space="0" w:color="auto"/>
        <w:left w:val="none" w:sz="0" w:space="0" w:color="auto"/>
        <w:bottom w:val="none" w:sz="0" w:space="0" w:color="auto"/>
        <w:right w:val="none" w:sz="0" w:space="0" w:color="auto"/>
      </w:divBdr>
    </w:div>
    <w:div w:id="427193231">
      <w:bodyDiv w:val="1"/>
      <w:marLeft w:val="0"/>
      <w:marRight w:val="0"/>
      <w:marTop w:val="0"/>
      <w:marBottom w:val="0"/>
      <w:divBdr>
        <w:top w:val="none" w:sz="0" w:space="0" w:color="auto"/>
        <w:left w:val="none" w:sz="0" w:space="0" w:color="auto"/>
        <w:bottom w:val="none" w:sz="0" w:space="0" w:color="auto"/>
        <w:right w:val="none" w:sz="0" w:space="0" w:color="auto"/>
      </w:divBdr>
    </w:div>
    <w:div w:id="448553872">
      <w:bodyDiv w:val="1"/>
      <w:marLeft w:val="0"/>
      <w:marRight w:val="0"/>
      <w:marTop w:val="0"/>
      <w:marBottom w:val="0"/>
      <w:divBdr>
        <w:top w:val="none" w:sz="0" w:space="0" w:color="auto"/>
        <w:left w:val="none" w:sz="0" w:space="0" w:color="auto"/>
        <w:bottom w:val="none" w:sz="0" w:space="0" w:color="auto"/>
        <w:right w:val="none" w:sz="0" w:space="0" w:color="auto"/>
      </w:divBdr>
    </w:div>
    <w:div w:id="459424932">
      <w:bodyDiv w:val="1"/>
      <w:marLeft w:val="0"/>
      <w:marRight w:val="0"/>
      <w:marTop w:val="0"/>
      <w:marBottom w:val="0"/>
      <w:divBdr>
        <w:top w:val="none" w:sz="0" w:space="0" w:color="auto"/>
        <w:left w:val="none" w:sz="0" w:space="0" w:color="auto"/>
        <w:bottom w:val="none" w:sz="0" w:space="0" w:color="auto"/>
        <w:right w:val="none" w:sz="0" w:space="0" w:color="auto"/>
      </w:divBdr>
    </w:div>
    <w:div w:id="489178409">
      <w:bodyDiv w:val="1"/>
      <w:marLeft w:val="0"/>
      <w:marRight w:val="0"/>
      <w:marTop w:val="0"/>
      <w:marBottom w:val="0"/>
      <w:divBdr>
        <w:top w:val="none" w:sz="0" w:space="0" w:color="auto"/>
        <w:left w:val="none" w:sz="0" w:space="0" w:color="auto"/>
        <w:bottom w:val="none" w:sz="0" w:space="0" w:color="auto"/>
        <w:right w:val="none" w:sz="0" w:space="0" w:color="auto"/>
      </w:divBdr>
    </w:div>
    <w:div w:id="504588309">
      <w:bodyDiv w:val="1"/>
      <w:marLeft w:val="0"/>
      <w:marRight w:val="0"/>
      <w:marTop w:val="0"/>
      <w:marBottom w:val="0"/>
      <w:divBdr>
        <w:top w:val="none" w:sz="0" w:space="0" w:color="auto"/>
        <w:left w:val="none" w:sz="0" w:space="0" w:color="auto"/>
        <w:bottom w:val="none" w:sz="0" w:space="0" w:color="auto"/>
        <w:right w:val="none" w:sz="0" w:space="0" w:color="auto"/>
      </w:divBdr>
    </w:div>
    <w:div w:id="509757087">
      <w:bodyDiv w:val="1"/>
      <w:marLeft w:val="0"/>
      <w:marRight w:val="0"/>
      <w:marTop w:val="0"/>
      <w:marBottom w:val="0"/>
      <w:divBdr>
        <w:top w:val="none" w:sz="0" w:space="0" w:color="auto"/>
        <w:left w:val="none" w:sz="0" w:space="0" w:color="auto"/>
        <w:bottom w:val="none" w:sz="0" w:space="0" w:color="auto"/>
        <w:right w:val="none" w:sz="0" w:space="0" w:color="auto"/>
      </w:divBdr>
    </w:div>
    <w:div w:id="517428281">
      <w:bodyDiv w:val="1"/>
      <w:marLeft w:val="0"/>
      <w:marRight w:val="0"/>
      <w:marTop w:val="0"/>
      <w:marBottom w:val="0"/>
      <w:divBdr>
        <w:top w:val="none" w:sz="0" w:space="0" w:color="auto"/>
        <w:left w:val="none" w:sz="0" w:space="0" w:color="auto"/>
        <w:bottom w:val="none" w:sz="0" w:space="0" w:color="auto"/>
        <w:right w:val="none" w:sz="0" w:space="0" w:color="auto"/>
      </w:divBdr>
    </w:div>
    <w:div w:id="534729880">
      <w:bodyDiv w:val="1"/>
      <w:marLeft w:val="0"/>
      <w:marRight w:val="0"/>
      <w:marTop w:val="0"/>
      <w:marBottom w:val="0"/>
      <w:divBdr>
        <w:top w:val="none" w:sz="0" w:space="0" w:color="auto"/>
        <w:left w:val="none" w:sz="0" w:space="0" w:color="auto"/>
        <w:bottom w:val="none" w:sz="0" w:space="0" w:color="auto"/>
        <w:right w:val="none" w:sz="0" w:space="0" w:color="auto"/>
      </w:divBdr>
    </w:div>
    <w:div w:id="537008784">
      <w:bodyDiv w:val="1"/>
      <w:marLeft w:val="0"/>
      <w:marRight w:val="0"/>
      <w:marTop w:val="0"/>
      <w:marBottom w:val="0"/>
      <w:divBdr>
        <w:top w:val="none" w:sz="0" w:space="0" w:color="auto"/>
        <w:left w:val="none" w:sz="0" w:space="0" w:color="auto"/>
        <w:bottom w:val="none" w:sz="0" w:space="0" w:color="auto"/>
        <w:right w:val="none" w:sz="0" w:space="0" w:color="auto"/>
      </w:divBdr>
    </w:div>
    <w:div w:id="573979324">
      <w:bodyDiv w:val="1"/>
      <w:marLeft w:val="0"/>
      <w:marRight w:val="0"/>
      <w:marTop w:val="0"/>
      <w:marBottom w:val="0"/>
      <w:divBdr>
        <w:top w:val="none" w:sz="0" w:space="0" w:color="auto"/>
        <w:left w:val="none" w:sz="0" w:space="0" w:color="auto"/>
        <w:bottom w:val="none" w:sz="0" w:space="0" w:color="auto"/>
        <w:right w:val="none" w:sz="0" w:space="0" w:color="auto"/>
      </w:divBdr>
      <w:divsChild>
        <w:div w:id="1608728894">
          <w:marLeft w:val="0"/>
          <w:marRight w:val="0"/>
          <w:marTop w:val="0"/>
          <w:marBottom w:val="0"/>
          <w:divBdr>
            <w:top w:val="none" w:sz="0" w:space="0" w:color="auto"/>
            <w:left w:val="none" w:sz="0" w:space="0" w:color="auto"/>
            <w:bottom w:val="none" w:sz="0" w:space="0" w:color="auto"/>
            <w:right w:val="none" w:sz="0" w:space="0" w:color="auto"/>
          </w:divBdr>
        </w:div>
      </w:divsChild>
    </w:div>
    <w:div w:id="582952190">
      <w:bodyDiv w:val="1"/>
      <w:marLeft w:val="0"/>
      <w:marRight w:val="0"/>
      <w:marTop w:val="0"/>
      <w:marBottom w:val="0"/>
      <w:divBdr>
        <w:top w:val="none" w:sz="0" w:space="0" w:color="auto"/>
        <w:left w:val="none" w:sz="0" w:space="0" w:color="auto"/>
        <w:bottom w:val="none" w:sz="0" w:space="0" w:color="auto"/>
        <w:right w:val="none" w:sz="0" w:space="0" w:color="auto"/>
      </w:divBdr>
    </w:div>
    <w:div w:id="598636475">
      <w:bodyDiv w:val="1"/>
      <w:marLeft w:val="0"/>
      <w:marRight w:val="0"/>
      <w:marTop w:val="0"/>
      <w:marBottom w:val="0"/>
      <w:divBdr>
        <w:top w:val="none" w:sz="0" w:space="0" w:color="auto"/>
        <w:left w:val="none" w:sz="0" w:space="0" w:color="auto"/>
        <w:bottom w:val="none" w:sz="0" w:space="0" w:color="auto"/>
        <w:right w:val="none" w:sz="0" w:space="0" w:color="auto"/>
      </w:divBdr>
    </w:div>
    <w:div w:id="606080282">
      <w:bodyDiv w:val="1"/>
      <w:marLeft w:val="0"/>
      <w:marRight w:val="0"/>
      <w:marTop w:val="0"/>
      <w:marBottom w:val="0"/>
      <w:divBdr>
        <w:top w:val="none" w:sz="0" w:space="0" w:color="auto"/>
        <w:left w:val="none" w:sz="0" w:space="0" w:color="auto"/>
        <w:bottom w:val="none" w:sz="0" w:space="0" w:color="auto"/>
        <w:right w:val="none" w:sz="0" w:space="0" w:color="auto"/>
      </w:divBdr>
    </w:div>
    <w:div w:id="678236277">
      <w:bodyDiv w:val="1"/>
      <w:marLeft w:val="0"/>
      <w:marRight w:val="0"/>
      <w:marTop w:val="0"/>
      <w:marBottom w:val="0"/>
      <w:divBdr>
        <w:top w:val="none" w:sz="0" w:space="0" w:color="auto"/>
        <w:left w:val="none" w:sz="0" w:space="0" w:color="auto"/>
        <w:bottom w:val="none" w:sz="0" w:space="0" w:color="auto"/>
        <w:right w:val="none" w:sz="0" w:space="0" w:color="auto"/>
      </w:divBdr>
    </w:div>
    <w:div w:id="696196149">
      <w:bodyDiv w:val="1"/>
      <w:marLeft w:val="0"/>
      <w:marRight w:val="0"/>
      <w:marTop w:val="0"/>
      <w:marBottom w:val="0"/>
      <w:divBdr>
        <w:top w:val="none" w:sz="0" w:space="0" w:color="auto"/>
        <w:left w:val="none" w:sz="0" w:space="0" w:color="auto"/>
        <w:bottom w:val="none" w:sz="0" w:space="0" w:color="auto"/>
        <w:right w:val="none" w:sz="0" w:space="0" w:color="auto"/>
      </w:divBdr>
    </w:div>
    <w:div w:id="710880184">
      <w:bodyDiv w:val="1"/>
      <w:marLeft w:val="0"/>
      <w:marRight w:val="0"/>
      <w:marTop w:val="0"/>
      <w:marBottom w:val="0"/>
      <w:divBdr>
        <w:top w:val="none" w:sz="0" w:space="0" w:color="auto"/>
        <w:left w:val="none" w:sz="0" w:space="0" w:color="auto"/>
        <w:bottom w:val="none" w:sz="0" w:space="0" w:color="auto"/>
        <w:right w:val="none" w:sz="0" w:space="0" w:color="auto"/>
      </w:divBdr>
    </w:div>
    <w:div w:id="726225390">
      <w:bodyDiv w:val="1"/>
      <w:marLeft w:val="0"/>
      <w:marRight w:val="0"/>
      <w:marTop w:val="0"/>
      <w:marBottom w:val="0"/>
      <w:divBdr>
        <w:top w:val="none" w:sz="0" w:space="0" w:color="auto"/>
        <w:left w:val="none" w:sz="0" w:space="0" w:color="auto"/>
        <w:bottom w:val="none" w:sz="0" w:space="0" w:color="auto"/>
        <w:right w:val="none" w:sz="0" w:space="0" w:color="auto"/>
      </w:divBdr>
    </w:div>
    <w:div w:id="737022961">
      <w:bodyDiv w:val="1"/>
      <w:marLeft w:val="0"/>
      <w:marRight w:val="0"/>
      <w:marTop w:val="0"/>
      <w:marBottom w:val="0"/>
      <w:divBdr>
        <w:top w:val="none" w:sz="0" w:space="0" w:color="auto"/>
        <w:left w:val="none" w:sz="0" w:space="0" w:color="auto"/>
        <w:bottom w:val="none" w:sz="0" w:space="0" w:color="auto"/>
        <w:right w:val="none" w:sz="0" w:space="0" w:color="auto"/>
      </w:divBdr>
    </w:div>
    <w:div w:id="748692960">
      <w:bodyDiv w:val="1"/>
      <w:marLeft w:val="0"/>
      <w:marRight w:val="0"/>
      <w:marTop w:val="0"/>
      <w:marBottom w:val="0"/>
      <w:divBdr>
        <w:top w:val="none" w:sz="0" w:space="0" w:color="auto"/>
        <w:left w:val="none" w:sz="0" w:space="0" w:color="auto"/>
        <w:bottom w:val="none" w:sz="0" w:space="0" w:color="auto"/>
        <w:right w:val="none" w:sz="0" w:space="0" w:color="auto"/>
      </w:divBdr>
    </w:div>
    <w:div w:id="749815592">
      <w:bodyDiv w:val="1"/>
      <w:marLeft w:val="0"/>
      <w:marRight w:val="0"/>
      <w:marTop w:val="0"/>
      <w:marBottom w:val="0"/>
      <w:divBdr>
        <w:top w:val="none" w:sz="0" w:space="0" w:color="auto"/>
        <w:left w:val="none" w:sz="0" w:space="0" w:color="auto"/>
        <w:bottom w:val="none" w:sz="0" w:space="0" w:color="auto"/>
        <w:right w:val="none" w:sz="0" w:space="0" w:color="auto"/>
      </w:divBdr>
    </w:div>
    <w:div w:id="760682702">
      <w:bodyDiv w:val="1"/>
      <w:marLeft w:val="0"/>
      <w:marRight w:val="0"/>
      <w:marTop w:val="0"/>
      <w:marBottom w:val="0"/>
      <w:divBdr>
        <w:top w:val="none" w:sz="0" w:space="0" w:color="auto"/>
        <w:left w:val="none" w:sz="0" w:space="0" w:color="auto"/>
        <w:bottom w:val="none" w:sz="0" w:space="0" w:color="auto"/>
        <w:right w:val="none" w:sz="0" w:space="0" w:color="auto"/>
      </w:divBdr>
    </w:div>
    <w:div w:id="776094595">
      <w:bodyDiv w:val="1"/>
      <w:marLeft w:val="0"/>
      <w:marRight w:val="0"/>
      <w:marTop w:val="0"/>
      <w:marBottom w:val="0"/>
      <w:divBdr>
        <w:top w:val="none" w:sz="0" w:space="0" w:color="auto"/>
        <w:left w:val="none" w:sz="0" w:space="0" w:color="auto"/>
        <w:bottom w:val="none" w:sz="0" w:space="0" w:color="auto"/>
        <w:right w:val="none" w:sz="0" w:space="0" w:color="auto"/>
      </w:divBdr>
    </w:div>
    <w:div w:id="796336444">
      <w:bodyDiv w:val="1"/>
      <w:marLeft w:val="0"/>
      <w:marRight w:val="0"/>
      <w:marTop w:val="0"/>
      <w:marBottom w:val="0"/>
      <w:divBdr>
        <w:top w:val="none" w:sz="0" w:space="0" w:color="auto"/>
        <w:left w:val="none" w:sz="0" w:space="0" w:color="auto"/>
        <w:bottom w:val="none" w:sz="0" w:space="0" w:color="auto"/>
        <w:right w:val="none" w:sz="0" w:space="0" w:color="auto"/>
      </w:divBdr>
    </w:div>
    <w:div w:id="820385147">
      <w:bodyDiv w:val="1"/>
      <w:marLeft w:val="0"/>
      <w:marRight w:val="0"/>
      <w:marTop w:val="0"/>
      <w:marBottom w:val="0"/>
      <w:divBdr>
        <w:top w:val="none" w:sz="0" w:space="0" w:color="auto"/>
        <w:left w:val="none" w:sz="0" w:space="0" w:color="auto"/>
        <w:bottom w:val="none" w:sz="0" w:space="0" w:color="auto"/>
        <w:right w:val="none" w:sz="0" w:space="0" w:color="auto"/>
      </w:divBdr>
    </w:div>
    <w:div w:id="837891713">
      <w:bodyDiv w:val="1"/>
      <w:marLeft w:val="0"/>
      <w:marRight w:val="0"/>
      <w:marTop w:val="0"/>
      <w:marBottom w:val="0"/>
      <w:divBdr>
        <w:top w:val="none" w:sz="0" w:space="0" w:color="auto"/>
        <w:left w:val="none" w:sz="0" w:space="0" w:color="auto"/>
        <w:bottom w:val="none" w:sz="0" w:space="0" w:color="auto"/>
        <w:right w:val="none" w:sz="0" w:space="0" w:color="auto"/>
      </w:divBdr>
    </w:div>
    <w:div w:id="841772485">
      <w:bodyDiv w:val="1"/>
      <w:marLeft w:val="0"/>
      <w:marRight w:val="0"/>
      <w:marTop w:val="0"/>
      <w:marBottom w:val="0"/>
      <w:divBdr>
        <w:top w:val="none" w:sz="0" w:space="0" w:color="auto"/>
        <w:left w:val="none" w:sz="0" w:space="0" w:color="auto"/>
        <w:bottom w:val="none" w:sz="0" w:space="0" w:color="auto"/>
        <w:right w:val="none" w:sz="0" w:space="0" w:color="auto"/>
      </w:divBdr>
    </w:div>
    <w:div w:id="885291580">
      <w:bodyDiv w:val="1"/>
      <w:marLeft w:val="0"/>
      <w:marRight w:val="0"/>
      <w:marTop w:val="0"/>
      <w:marBottom w:val="0"/>
      <w:divBdr>
        <w:top w:val="none" w:sz="0" w:space="0" w:color="auto"/>
        <w:left w:val="none" w:sz="0" w:space="0" w:color="auto"/>
        <w:bottom w:val="none" w:sz="0" w:space="0" w:color="auto"/>
        <w:right w:val="none" w:sz="0" w:space="0" w:color="auto"/>
      </w:divBdr>
      <w:divsChild>
        <w:div w:id="343636501">
          <w:marLeft w:val="0"/>
          <w:marRight w:val="0"/>
          <w:marTop w:val="0"/>
          <w:marBottom w:val="0"/>
          <w:divBdr>
            <w:top w:val="none" w:sz="0" w:space="0" w:color="auto"/>
            <w:left w:val="none" w:sz="0" w:space="0" w:color="auto"/>
            <w:bottom w:val="none" w:sz="0" w:space="0" w:color="auto"/>
            <w:right w:val="none" w:sz="0" w:space="0" w:color="auto"/>
          </w:divBdr>
        </w:div>
      </w:divsChild>
    </w:div>
    <w:div w:id="906916026">
      <w:bodyDiv w:val="1"/>
      <w:marLeft w:val="0"/>
      <w:marRight w:val="0"/>
      <w:marTop w:val="0"/>
      <w:marBottom w:val="0"/>
      <w:divBdr>
        <w:top w:val="none" w:sz="0" w:space="0" w:color="auto"/>
        <w:left w:val="none" w:sz="0" w:space="0" w:color="auto"/>
        <w:bottom w:val="none" w:sz="0" w:space="0" w:color="auto"/>
        <w:right w:val="none" w:sz="0" w:space="0" w:color="auto"/>
      </w:divBdr>
    </w:div>
    <w:div w:id="951328666">
      <w:bodyDiv w:val="1"/>
      <w:marLeft w:val="0"/>
      <w:marRight w:val="0"/>
      <w:marTop w:val="0"/>
      <w:marBottom w:val="0"/>
      <w:divBdr>
        <w:top w:val="none" w:sz="0" w:space="0" w:color="auto"/>
        <w:left w:val="none" w:sz="0" w:space="0" w:color="auto"/>
        <w:bottom w:val="none" w:sz="0" w:space="0" w:color="auto"/>
        <w:right w:val="none" w:sz="0" w:space="0" w:color="auto"/>
      </w:divBdr>
    </w:div>
    <w:div w:id="985820774">
      <w:bodyDiv w:val="1"/>
      <w:marLeft w:val="0"/>
      <w:marRight w:val="0"/>
      <w:marTop w:val="0"/>
      <w:marBottom w:val="0"/>
      <w:divBdr>
        <w:top w:val="none" w:sz="0" w:space="0" w:color="auto"/>
        <w:left w:val="none" w:sz="0" w:space="0" w:color="auto"/>
        <w:bottom w:val="none" w:sz="0" w:space="0" w:color="auto"/>
        <w:right w:val="none" w:sz="0" w:space="0" w:color="auto"/>
      </w:divBdr>
    </w:div>
    <w:div w:id="992490275">
      <w:bodyDiv w:val="1"/>
      <w:marLeft w:val="0"/>
      <w:marRight w:val="0"/>
      <w:marTop w:val="0"/>
      <w:marBottom w:val="0"/>
      <w:divBdr>
        <w:top w:val="none" w:sz="0" w:space="0" w:color="auto"/>
        <w:left w:val="none" w:sz="0" w:space="0" w:color="auto"/>
        <w:bottom w:val="none" w:sz="0" w:space="0" w:color="auto"/>
        <w:right w:val="none" w:sz="0" w:space="0" w:color="auto"/>
      </w:divBdr>
    </w:div>
    <w:div w:id="1027215069">
      <w:bodyDiv w:val="1"/>
      <w:marLeft w:val="0"/>
      <w:marRight w:val="0"/>
      <w:marTop w:val="0"/>
      <w:marBottom w:val="0"/>
      <w:divBdr>
        <w:top w:val="none" w:sz="0" w:space="0" w:color="auto"/>
        <w:left w:val="none" w:sz="0" w:space="0" w:color="auto"/>
        <w:bottom w:val="none" w:sz="0" w:space="0" w:color="auto"/>
        <w:right w:val="none" w:sz="0" w:space="0" w:color="auto"/>
      </w:divBdr>
    </w:div>
    <w:div w:id="1053238599">
      <w:bodyDiv w:val="1"/>
      <w:marLeft w:val="0"/>
      <w:marRight w:val="0"/>
      <w:marTop w:val="0"/>
      <w:marBottom w:val="0"/>
      <w:divBdr>
        <w:top w:val="none" w:sz="0" w:space="0" w:color="auto"/>
        <w:left w:val="none" w:sz="0" w:space="0" w:color="auto"/>
        <w:bottom w:val="none" w:sz="0" w:space="0" w:color="auto"/>
        <w:right w:val="none" w:sz="0" w:space="0" w:color="auto"/>
      </w:divBdr>
    </w:div>
    <w:div w:id="1080324575">
      <w:bodyDiv w:val="1"/>
      <w:marLeft w:val="0"/>
      <w:marRight w:val="0"/>
      <w:marTop w:val="0"/>
      <w:marBottom w:val="0"/>
      <w:divBdr>
        <w:top w:val="none" w:sz="0" w:space="0" w:color="auto"/>
        <w:left w:val="none" w:sz="0" w:space="0" w:color="auto"/>
        <w:bottom w:val="none" w:sz="0" w:space="0" w:color="auto"/>
        <w:right w:val="none" w:sz="0" w:space="0" w:color="auto"/>
      </w:divBdr>
      <w:divsChild>
        <w:div w:id="1749377932">
          <w:marLeft w:val="0"/>
          <w:marRight w:val="0"/>
          <w:marTop w:val="0"/>
          <w:marBottom w:val="0"/>
          <w:divBdr>
            <w:top w:val="none" w:sz="0" w:space="0" w:color="auto"/>
            <w:left w:val="none" w:sz="0" w:space="0" w:color="auto"/>
            <w:bottom w:val="none" w:sz="0" w:space="0" w:color="auto"/>
            <w:right w:val="none" w:sz="0" w:space="0" w:color="auto"/>
          </w:divBdr>
          <w:divsChild>
            <w:div w:id="813445430">
              <w:marLeft w:val="0"/>
              <w:marRight w:val="0"/>
              <w:marTop w:val="0"/>
              <w:marBottom w:val="0"/>
              <w:divBdr>
                <w:top w:val="none" w:sz="0" w:space="0" w:color="auto"/>
                <w:left w:val="none" w:sz="0" w:space="0" w:color="auto"/>
                <w:bottom w:val="none" w:sz="0" w:space="0" w:color="auto"/>
                <w:right w:val="none" w:sz="0" w:space="0" w:color="auto"/>
              </w:divBdr>
              <w:divsChild>
                <w:div w:id="11037695">
                  <w:marLeft w:val="0"/>
                  <w:marRight w:val="0"/>
                  <w:marTop w:val="0"/>
                  <w:marBottom w:val="0"/>
                  <w:divBdr>
                    <w:top w:val="none" w:sz="0" w:space="0" w:color="auto"/>
                    <w:left w:val="none" w:sz="0" w:space="0" w:color="auto"/>
                    <w:bottom w:val="none" w:sz="0" w:space="0" w:color="auto"/>
                    <w:right w:val="none" w:sz="0" w:space="0" w:color="auto"/>
                  </w:divBdr>
                  <w:divsChild>
                    <w:div w:id="1909413684">
                      <w:marLeft w:val="0"/>
                      <w:marRight w:val="0"/>
                      <w:marTop w:val="0"/>
                      <w:marBottom w:val="0"/>
                      <w:divBdr>
                        <w:top w:val="none" w:sz="0" w:space="0" w:color="auto"/>
                        <w:left w:val="none" w:sz="0" w:space="0" w:color="auto"/>
                        <w:bottom w:val="none" w:sz="0" w:space="0" w:color="auto"/>
                        <w:right w:val="none" w:sz="0" w:space="0" w:color="auto"/>
                      </w:divBdr>
                      <w:divsChild>
                        <w:div w:id="15229084">
                          <w:marLeft w:val="0"/>
                          <w:marRight w:val="0"/>
                          <w:marTop w:val="0"/>
                          <w:marBottom w:val="0"/>
                          <w:divBdr>
                            <w:top w:val="none" w:sz="0" w:space="0" w:color="auto"/>
                            <w:left w:val="none" w:sz="0" w:space="0" w:color="auto"/>
                            <w:bottom w:val="none" w:sz="0" w:space="0" w:color="auto"/>
                            <w:right w:val="none" w:sz="0" w:space="0" w:color="auto"/>
                          </w:divBdr>
                          <w:divsChild>
                            <w:div w:id="1538275265">
                              <w:marLeft w:val="0"/>
                              <w:marRight w:val="0"/>
                              <w:marTop w:val="0"/>
                              <w:marBottom w:val="0"/>
                              <w:divBdr>
                                <w:top w:val="none" w:sz="0" w:space="0" w:color="auto"/>
                                <w:left w:val="none" w:sz="0" w:space="0" w:color="auto"/>
                                <w:bottom w:val="none" w:sz="0" w:space="0" w:color="auto"/>
                                <w:right w:val="none" w:sz="0" w:space="0" w:color="auto"/>
                              </w:divBdr>
                              <w:divsChild>
                                <w:div w:id="551890249">
                                  <w:marLeft w:val="0"/>
                                  <w:marRight w:val="0"/>
                                  <w:marTop w:val="0"/>
                                  <w:marBottom w:val="0"/>
                                  <w:divBdr>
                                    <w:top w:val="none" w:sz="0" w:space="0" w:color="auto"/>
                                    <w:left w:val="none" w:sz="0" w:space="0" w:color="auto"/>
                                    <w:bottom w:val="none" w:sz="0" w:space="0" w:color="auto"/>
                                    <w:right w:val="none" w:sz="0" w:space="0" w:color="auto"/>
                                  </w:divBdr>
                                  <w:divsChild>
                                    <w:div w:id="741101911">
                                      <w:marLeft w:val="0"/>
                                      <w:marRight w:val="0"/>
                                      <w:marTop w:val="0"/>
                                      <w:marBottom w:val="0"/>
                                      <w:divBdr>
                                        <w:top w:val="none" w:sz="0" w:space="0" w:color="auto"/>
                                        <w:left w:val="none" w:sz="0" w:space="0" w:color="auto"/>
                                        <w:bottom w:val="none" w:sz="0" w:space="0" w:color="auto"/>
                                        <w:right w:val="none" w:sz="0" w:space="0" w:color="auto"/>
                                      </w:divBdr>
                                      <w:divsChild>
                                        <w:div w:id="1715228835">
                                          <w:marLeft w:val="0"/>
                                          <w:marRight w:val="0"/>
                                          <w:marTop w:val="0"/>
                                          <w:marBottom w:val="0"/>
                                          <w:divBdr>
                                            <w:top w:val="none" w:sz="0" w:space="0" w:color="auto"/>
                                            <w:left w:val="none" w:sz="0" w:space="0" w:color="auto"/>
                                            <w:bottom w:val="none" w:sz="0" w:space="0" w:color="auto"/>
                                            <w:right w:val="none" w:sz="0" w:space="0" w:color="auto"/>
                                          </w:divBdr>
                                          <w:divsChild>
                                            <w:div w:id="1832604180">
                                              <w:marLeft w:val="0"/>
                                              <w:marRight w:val="0"/>
                                              <w:marTop w:val="0"/>
                                              <w:marBottom w:val="0"/>
                                              <w:divBdr>
                                                <w:top w:val="none" w:sz="0" w:space="0" w:color="auto"/>
                                                <w:left w:val="none" w:sz="0" w:space="0" w:color="auto"/>
                                                <w:bottom w:val="none" w:sz="0" w:space="0" w:color="auto"/>
                                                <w:right w:val="none" w:sz="0" w:space="0" w:color="auto"/>
                                              </w:divBdr>
                                              <w:divsChild>
                                                <w:div w:id="1586838548">
                                                  <w:marLeft w:val="0"/>
                                                  <w:marRight w:val="0"/>
                                                  <w:marTop w:val="0"/>
                                                  <w:marBottom w:val="0"/>
                                                  <w:divBdr>
                                                    <w:top w:val="none" w:sz="0" w:space="0" w:color="auto"/>
                                                    <w:left w:val="none" w:sz="0" w:space="0" w:color="auto"/>
                                                    <w:bottom w:val="none" w:sz="0" w:space="0" w:color="auto"/>
                                                    <w:right w:val="none" w:sz="0" w:space="0" w:color="auto"/>
                                                  </w:divBdr>
                                                  <w:divsChild>
                                                    <w:div w:id="20657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4103404">
          <w:marLeft w:val="0"/>
          <w:marRight w:val="0"/>
          <w:marTop w:val="0"/>
          <w:marBottom w:val="0"/>
          <w:divBdr>
            <w:top w:val="none" w:sz="0" w:space="0" w:color="auto"/>
            <w:left w:val="none" w:sz="0" w:space="0" w:color="auto"/>
            <w:bottom w:val="none" w:sz="0" w:space="0" w:color="auto"/>
            <w:right w:val="none" w:sz="0" w:space="0" w:color="auto"/>
          </w:divBdr>
          <w:divsChild>
            <w:div w:id="1106585218">
              <w:marLeft w:val="0"/>
              <w:marRight w:val="0"/>
              <w:marTop w:val="0"/>
              <w:marBottom w:val="0"/>
              <w:divBdr>
                <w:top w:val="none" w:sz="0" w:space="0" w:color="auto"/>
                <w:left w:val="none" w:sz="0" w:space="0" w:color="auto"/>
                <w:bottom w:val="none" w:sz="0" w:space="0" w:color="auto"/>
                <w:right w:val="none" w:sz="0" w:space="0" w:color="auto"/>
              </w:divBdr>
              <w:divsChild>
                <w:div w:id="1590576668">
                  <w:marLeft w:val="0"/>
                  <w:marRight w:val="0"/>
                  <w:marTop w:val="0"/>
                  <w:marBottom w:val="0"/>
                  <w:divBdr>
                    <w:top w:val="none" w:sz="0" w:space="0" w:color="auto"/>
                    <w:left w:val="none" w:sz="0" w:space="0" w:color="auto"/>
                    <w:bottom w:val="none" w:sz="0" w:space="0" w:color="auto"/>
                    <w:right w:val="none" w:sz="0" w:space="0" w:color="auto"/>
                  </w:divBdr>
                  <w:divsChild>
                    <w:div w:id="1317953642">
                      <w:marLeft w:val="0"/>
                      <w:marRight w:val="0"/>
                      <w:marTop w:val="0"/>
                      <w:marBottom w:val="0"/>
                      <w:divBdr>
                        <w:top w:val="none" w:sz="0" w:space="0" w:color="auto"/>
                        <w:left w:val="none" w:sz="0" w:space="0" w:color="auto"/>
                        <w:bottom w:val="none" w:sz="0" w:space="0" w:color="auto"/>
                        <w:right w:val="none" w:sz="0" w:space="0" w:color="auto"/>
                      </w:divBdr>
                      <w:divsChild>
                        <w:div w:id="2718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709281">
      <w:bodyDiv w:val="1"/>
      <w:marLeft w:val="0"/>
      <w:marRight w:val="0"/>
      <w:marTop w:val="0"/>
      <w:marBottom w:val="0"/>
      <w:divBdr>
        <w:top w:val="none" w:sz="0" w:space="0" w:color="auto"/>
        <w:left w:val="none" w:sz="0" w:space="0" w:color="auto"/>
        <w:bottom w:val="none" w:sz="0" w:space="0" w:color="auto"/>
        <w:right w:val="none" w:sz="0" w:space="0" w:color="auto"/>
      </w:divBdr>
    </w:div>
    <w:div w:id="1208371147">
      <w:bodyDiv w:val="1"/>
      <w:marLeft w:val="0"/>
      <w:marRight w:val="0"/>
      <w:marTop w:val="0"/>
      <w:marBottom w:val="0"/>
      <w:divBdr>
        <w:top w:val="none" w:sz="0" w:space="0" w:color="auto"/>
        <w:left w:val="none" w:sz="0" w:space="0" w:color="auto"/>
        <w:bottom w:val="none" w:sz="0" w:space="0" w:color="auto"/>
        <w:right w:val="none" w:sz="0" w:space="0" w:color="auto"/>
      </w:divBdr>
    </w:div>
    <w:div w:id="1261186095">
      <w:bodyDiv w:val="1"/>
      <w:marLeft w:val="0"/>
      <w:marRight w:val="0"/>
      <w:marTop w:val="0"/>
      <w:marBottom w:val="0"/>
      <w:divBdr>
        <w:top w:val="none" w:sz="0" w:space="0" w:color="auto"/>
        <w:left w:val="none" w:sz="0" w:space="0" w:color="auto"/>
        <w:bottom w:val="none" w:sz="0" w:space="0" w:color="auto"/>
        <w:right w:val="none" w:sz="0" w:space="0" w:color="auto"/>
      </w:divBdr>
    </w:div>
    <w:div w:id="1288663593">
      <w:bodyDiv w:val="1"/>
      <w:marLeft w:val="0"/>
      <w:marRight w:val="0"/>
      <w:marTop w:val="0"/>
      <w:marBottom w:val="0"/>
      <w:divBdr>
        <w:top w:val="none" w:sz="0" w:space="0" w:color="auto"/>
        <w:left w:val="none" w:sz="0" w:space="0" w:color="auto"/>
        <w:bottom w:val="none" w:sz="0" w:space="0" w:color="auto"/>
        <w:right w:val="none" w:sz="0" w:space="0" w:color="auto"/>
      </w:divBdr>
    </w:div>
    <w:div w:id="1312177925">
      <w:bodyDiv w:val="1"/>
      <w:marLeft w:val="0"/>
      <w:marRight w:val="0"/>
      <w:marTop w:val="0"/>
      <w:marBottom w:val="0"/>
      <w:divBdr>
        <w:top w:val="none" w:sz="0" w:space="0" w:color="auto"/>
        <w:left w:val="none" w:sz="0" w:space="0" w:color="auto"/>
        <w:bottom w:val="none" w:sz="0" w:space="0" w:color="auto"/>
        <w:right w:val="none" w:sz="0" w:space="0" w:color="auto"/>
      </w:divBdr>
    </w:div>
    <w:div w:id="1343706581">
      <w:bodyDiv w:val="1"/>
      <w:marLeft w:val="0"/>
      <w:marRight w:val="0"/>
      <w:marTop w:val="0"/>
      <w:marBottom w:val="0"/>
      <w:divBdr>
        <w:top w:val="none" w:sz="0" w:space="0" w:color="auto"/>
        <w:left w:val="none" w:sz="0" w:space="0" w:color="auto"/>
        <w:bottom w:val="none" w:sz="0" w:space="0" w:color="auto"/>
        <w:right w:val="none" w:sz="0" w:space="0" w:color="auto"/>
      </w:divBdr>
    </w:div>
    <w:div w:id="1380057366">
      <w:bodyDiv w:val="1"/>
      <w:marLeft w:val="0"/>
      <w:marRight w:val="0"/>
      <w:marTop w:val="0"/>
      <w:marBottom w:val="0"/>
      <w:divBdr>
        <w:top w:val="none" w:sz="0" w:space="0" w:color="auto"/>
        <w:left w:val="none" w:sz="0" w:space="0" w:color="auto"/>
        <w:bottom w:val="none" w:sz="0" w:space="0" w:color="auto"/>
        <w:right w:val="none" w:sz="0" w:space="0" w:color="auto"/>
      </w:divBdr>
    </w:div>
    <w:div w:id="1397389906">
      <w:bodyDiv w:val="1"/>
      <w:marLeft w:val="0"/>
      <w:marRight w:val="0"/>
      <w:marTop w:val="0"/>
      <w:marBottom w:val="0"/>
      <w:divBdr>
        <w:top w:val="none" w:sz="0" w:space="0" w:color="auto"/>
        <w:left w:val="none" w:sz="0" w:space="0" w:color="auto"/>
        <w:bottom w:val="none" w:sz="0" w:space="0" w:color="auto"/>
        <w:right w:val="none" w:sz="0" w:space="0" w:color="auto"/>
      </w:divBdr>
    </w:div>
    <w:div w:id="1405225535">
      <w:bodyDiv w:val="1"/>
      <w:marLeft w:val="0"/>
      <w:marRight w:val="0"/>
      <w:marTop w:val="0"/>
      <w:marBottom w:val="0"/>
      <w:divBdr>
        <w:top w:val="none" w:sz="0" w:space="0" w:color="auto"/>
        <w:left w:val="none" w:sz="0" w:space="0" w:color="auto"/>
        <w:bottom w:val="none" w:sz="0" w:space="0" w:color="auto"/>
        <w:right w:val="none" w:sz="0" w:space="0" w:color="auto"/>
      </w:divBdr>
      <w:divsChild>
        <w:div w:id="200094301">
          <w:marLeft w:val="0"/>
          <w:marRight w:val="0"/>
          <w:marTop w:val="0"/>
          <w:marBottom w:val="0"/>
          <w:divBdr>
            <w:top w:val="none" w:sz="0" w:space="0" w:color="auto"/>
            <w:left w:val="none" w:sz="0" w:space="0" w:color="auto"/>
            <w:bottom w:val="none" w:sz="0" w:space="0" w:color="auto"/>
            <w:right w:val="none" w:sz="0" w:space="0" w:color="auto"/>
          </w:divBdr>
          <w:divsChild>
            <w:div w:id="2006974901">
              <w:marLeft w:val="0"/>
              <w:marRight w:val="0"/>
              <w:marTop w:val="0"/>
              <w:marBottom w:val="0"/>
              <w:divBdr>
                <w:top w:val="none" w:sz="0" w:space="0" w:color="auto"/>
                <w:left w:val="none" w:sz="0" w:space="0" w:color="auto"/>
                <w:bottom w:val="none" w:sz="0" w:space="0" w:color="auto"/>
                <w:right w:val="none" w:sz="0" w:space="0" w:color="auto"/>
              </w:divBdr>
              <w:divsChild>
                <w:div w:id="1692025226">
                  <w:marLeft w:val="0"/>
                  <w:marRight w:val="0"/>
                  <w:marTop w:val="0"/>
                  <w:marBottom w:val="0"/>
                  <w:divBdr>
                    <w:top w:val="none" w:sz="0" w:space="0" w:color="auto"/>
                    <w:left w:val="none" w:sz="0" w:space="0" w:color="auto"/>
                    <w:bottom w:val="none" w:sz="0" w:space="0" w:color="auto"/>
                    <w:right w:val="none" w:sz="0" w:space="0" w:color="auto"/>
                  </w:divBdr>
                  <w:divsChild>
                    <w:div w:id="199829443">
                      <w:marLeft w:val="0"/>
                      <w:marRight w:val="0"/>
                      <w:marTop w:val="0"/>
                      <w:marBottom w:val="0"/>
                      <w:divBdr>
                        <w:top w:val="none" w:sz="0" w:space="0" w:color="auto"/>
                        <w:left w:val="none" w:sz="0" w:space="0" w:color="auto"/>
                        <w:bottom w:val="none" w:sz="0" w:space="0" w:color="auto"/>
                        <w:right w:val="none" w:sz="0" w:space="0" w:color="auto"/>
                      </w:divBdr>
                      <w:divsChild>
                        <w:div w:id="1494908530">
                          <w:marLeft w:val="0"/>
                          <w:marRight w:val="0"/>
                          <w:marTop w:val="0"/>
                          <w:marBottom w:val="0"/>
                          <w:divBdr>
                            <w:top w:val="none" w:sz="0" w:space="0" w:color="auto"/>
                            <w:left w:val="none" w:sz="0" w:space="0" w:color="auto"/>
                            <w:bottom w:val="none" w:sz="0" w:space="0" w:color="auto"/>
                            <w:right w:val="none" w:sz="0" w:space="0" w:color="auto"/>
                          </w:divBdr>
                          <w:divsChild>
                            <w:div w:id="1600602786">
                              <w:marLeft w:val="0"/>
                              <w:marRight w:val="0"/>
                              <w:marTop w:val="0"/>
                              <w:marBottom w:val="0"/>
                              <w:divBdr>
                                <w:top w:val="none" w:sz="0" w:space="0" w:color="auto"/>
                                <w:left w:val="none" w:sz="0" w:space="0" w:color="auto"/>
                                <w:bottom w:val="none" w:sz="0" w:space="0" w:color="auto"/>
                                <w:right w:val="none" w:sz="0" w:space="0" w:color="auto"/>
                              </w:divBdr>
                              <w:divsChild>
                                <w:div w:id="2046447480">
                                  <w:marLeft w:val="0"/>
                                  <w:marRight w:val="0"/>
                                  <w:marTop w:val="0"/>
                                  <w:marBottom w:val="0"/>
                                  <w:divBdr>
                                    <w:top w:val="none" w:sz="0" w:space="0" w:color="auto"/>
                                    <w:left w:val="none" w:sz="0" w:space="0" w:color="auto"/>
                                    <w:bottom w:val="none" w:sz="0" w:space="0" w:color="auto"/>
                                    <w:right w:val="none" w:sz="0" w:space="0" w:color="auto"/>
                                  </w:divBdr>
                                  <w:divsChild>
                                    <w:div w:id="1735548004">
                                      <w:marLeft w:val="0"/>
                                      <w:marRight w:val="0"/>
                                      <w:marTop w:val="0"/>
                                      <w:marBottom w:val="0"/>
                                      <w:divBdr>
                                        <w:top w:val="none" w:sz="0" w:space="0" w:color="auto"/>
                                        <w:left w:val="none" w:sz="0" w:space="0" w:color="auto"/>
                                        <w:bottom w:val="none" w:sz="0" w:space="0" w:color="auto"/>
                                        <w:right w:val="none" w:sz="0" w:space="0" w:color="auto"/>
                                      </w:divBdr>
                                      <w:divsChild>
                                        <w:div w:id="1915430290">
                                          <w:marLeft w:val="0"/>
                                          <w:marRight w:val="0"/>
                                          <w:marTop w:val="0"/>
                                          <w:marBottom w:val="0"/>
                                          <w:divBdr>
                                            <w:top w:val="none" w:sz="0" w:space="0" w:color="auto"/>
                                            <w:left w:val="none" w:sz="0" w:space="0" w:color="auto"/>
                                            <w:bottom w:val="none" w:sz="0" w:space="0" w:color="auto"/>
                                            <w:right w:val="none" w:sz="0" w:space="0" w:color="auto"/>
                                          </w:divBdr>
                                          <w:divsChild>
                                            <w:div w:id="1718435774">
                                              <w:marLeft w:val="0"/>
                                              <w:marRight w:val="0"/>
                                              <w:marTop w:val="0"/>
                                              <w:marBottom w:val="0"/>
                                              <w:divBdr>
                                                <w:top w:val="none" w:sz="0" w:space="0" w:color="auto"/>
                                                <w:left w:val="none" w:sz="0" w:space="0" w:color="auto"/>
                                                <w:bottom w:val="none" w:sz="0" w:space="0" w:color="auto"/>
                                                <w:right w:val="none" w:sz="0" w:space="0" w:color="auto"/>
                                              </w:divBdr>
                                              <w:divsChild>
                                                <w:div w:id="406075295">
                                                  <w:marLeft w:val="0"/>
                                                  <w:marRight w:val="0"/>
                                                  <w:marTop w:val="0"/>
                                                  <w:marBottom w:val="0"/>
                                                  <w:divBdr>
                                                    <w:top w:val="none" w:sz="0" w:space="0" w:color="auto"/>
                                                    <w:left w:val="none" w:sz="0" w:space="0" w:color="auto"/>
                                                    <w:bottom w:val="none" w:sz="0" w:space="0" w:color="auto"/>
                                                    <w:right w:val="none" w:sz="0" w:space="0" w:color="auto"/>
                                                  </w:divBdr>
                                                  <w:divsChild>
                                                    <w:div w:id="2648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81594">
          <w:marLeft w:val="0"/>
          <w:marRight w:val="0"/>
          <w:marTop w:val="0"/>
          <w:marBottom w:val="0"/>
          <w:divBdr>
            <w:top w:val="none" w:sz="0" w:space="0" w:color="auto"/>
            <w:left w:val="none" w:sz="0" w:space="0" w:color="auto"/>
            <w:bottom w:val="none" w:sz="0" w:space="0" w:color="auto"/>
            <w:right w:val="none" w:sz="0" w:space="0" w:color="auto"/>
          </w:divBdr>
          <w:divsChild>
            <w:div w:id="2106270799">
              <w:marLeft w:val="0"/>
              <w:marRight w:val="0"/>
              <w:marTop w:val="0"/>
              <w:marBottom w:val="0"/>
              <w:divBdr>
                <w:top w:val="none" w:sz="0" w:space="0" w:color="auto"/>
                <w:left w:val="none" w:sz="0" w:space="0" w:color="auto"/>
                <w:bottom w:val="none" w:sz="0" w:space="0" w:color="auto"/>
                <w:right w:val="none" w:sz="0" w:space="0" w:color="auto"/>
              </w:divBdr>
              <w:divsChild>
                <w:div w:id="1697850764">
                  <w:marLeft w:val="0"/>
                  <w:marRight w:val="0"/>
                  <w:marTop w:val="0"/>
                  <w:marBottom w:val="0"/>
                  <w:divBdr>
                    <w:top w:val="none" w:sz="0" w:space="0" w:color="auto"/>
                    <w:left w:val="none" w:sz="0" w:space="0" w:color="auto"/>
                    <w:bottom w:val="none" w:sz="0" w:space="0" w:color="auto"/>
                    <w:right w:val="none" w:sz="0" w:space="0" w:color="auto"/>
                  </w:divBdr>
                  <w:divsChild>
                    <w:div w:id="137572588">
                      <w:marLeft w:val="0"/>
                      <w:marRight w:val="0"/>
                      <w:marTop w:val="0"/>
                      <w:marBottom w:val="0"/>
                      <w:divBdr>
                        <w:top w:val="none" w:sz="0" w:space="0" w:color="auto"/>
                        <w:left w:val="none" w:sz="0" w:space="0" w:color="auto"/>
                        <w:bottom w:val="none" w:sz="0" w:space="0" w:color="auto"/>
                        <w:right w:val="none" w:sz="0" w:space="0" w:color="auto"/>
                      </w:divBdr>
                      <w:divsChild>
                        <w:div w:id="8575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794569">
      <w:bodyDiv w:val="1"/>
      <w:marLeft w:val="0"/>
      <w:marRight w:val="0"/>
      <w:marTop w:val="0"/>
      <w:marBottom w:val="0"/>
      <w:divBdr>
        <w:top w:val="none" w:sz="0" w:space="0" w:color="auto"/>
        <w:left w:val="none" w:sz="0" w:space="0" w:color="auto"/>
        <w:bottom w:val="none" w:sz="0" w:space="0" w:color="auto"/>
        <w:right w:val="none" w:sz="0" w:space="0" w:color="auto"/>
      </w:divBdr>
    </w:div>
    <w:div w:id="1424228894">
      <w:bodyDiv w:val="1"/>
      <w:marLeft w:val="0"/>
      <w:marRight w:val="0"/>
      <w:marTop w:val="0"/>
      <w:marBottom w:val="0"/>
      <w:divBdr>
        <w:top w:val="none" w:sz="0" w:space="0" w:color="auto"/>
        <w:left w:val="none" w:sz="0" w:space="0" w:color="auto"/>
        <w:bottom w:val="none" w:sz="0" w:space="0" w:color="auto"/>
        <w:right w:val="none" w:sz="0" w:space="0" w:color="auto"/>
      </w:divBdr>
    </w:div>
    <w:div w:id="1449465293">
      <w:bodyDiv w:val="1"/>
      <w:marLeft w:val="0"/>
      <w:marRight w:val="0"/>
      <w:marTop w:val="0"/>
      <w:marBottom w:val="0"/>
      <w:divBdr>
        <w:top w:val="none" w:sz="0" w:space="0" w:color="auto"/>
        <w:left w:val="none" w:sz="0" w:space="0" w:color="auto"/>
        <w:bottom w:val="none" w:sz="0" w:space="0" w:color="auto"/>
        <w:right w:val="none" w:sz="0" w:space="0" w:color="auto"/>
      </w:divBdr>
    </w:div>
    <w:div w:id="1480612550">
      <w:bodyDiv w:val="1"/>
      <w:marLeft w:val="0"/>
      <w:marRight w:val="0"/>
      <w:marTop w:val="0"/>
      <w:marBottom w:val="0"/>
      <w:divBdr>
        <w:top w:val="none" w:sz="0" w:space="0" w:color="auto"/>
        <w:left w:val="none" w:sz="0" w:space="0" w:color="auto"/>
        <w:bottom w:val="none" w:sz="0" w:space="0" w:color="auto"/>
        <w:right w:val="none" w:sz="0" w:space="0" w:color="auto"/>
      </w:divBdr>
    </w:div>
    <w:div w:id="1523130932">
      <w:bodyDiv w:val="1"/>
      <w:marLeft w:val="0"/>
      <w:marRight w:val="0"/>
      <w:marTop w:val="0"/>
      <w:marBottom w:val="0"/>
      <w:divBdr>
        <w:top w:val="none" w:sz="0" w:space="0" w:color="auto"/>
        <w:left w:val="none" w:sz="0" w:space="0" w:color="auto"/>
        <w:bottom w:val="none" w:sz="0" w:space="0" w:color="auto"/>
        <w:right w:val="none" w:sz="0" w:space="0" w:color="auto"/>
      </w:divBdr>
    </w:div>
    <w:div w:id="1524828810">
      <w:bodyDiv w:val="1"/>
      <w:marLeft w:val="0"/>
      <w:marRight w:val="0"/>
      <w:marTop w:val="0"/>
      <w:marBottom w:val="0"/>
      <w:divBdr>
        <w:top w:val="none" w:sz="0" w:space="0" w:color="auto"/>
        <w:left w:val="none" w:sz="0" w:space="0" w:color="auto"/>
        <w:bottom w:val="none" w:sz="0" w:space="0" w:color="auto"/>
        <w:right w:val="none" w:sz="0" w:space="0" w:color="auto"/>
      </w:divBdr>
    </w:div>
    <w:div w:id="1535578808">
      <w:bodyDiv w:val="1"/>
      <w:marLeft w:val="0"/>
      <w:marRight w:val="0"/>
      <w:marTop w:val="0"/>
      <w:marBottom w:val="0"/>
      <w:divBdr>
        <w:top w:val="none" w:sz="0" w:space="0" w:color="auto"/>
        <w:left w:val="none" w:sz="0" w:space="0" w:color="auto"/>
        <w:bottom w:val="none" w:sz="0" w:space="0" w:color="auto"/>
        <w:right w:val="none" w:sz="0" w:space="0" w:color="auto"/>
      </w:divBdr>
    </w:div>
    <w:div w:id="1572814509">
      <w:bodyDiv w:val="1"/>
      <w:marLeft w:val="0"/>
      <w:marRight w:val="0"/>
      <w:marTop w:val="0"/>
      <w:marBottom w:val="0"/>
      <w:divBdr>
        <w:top w:val="none" w:sz="0" w:space="0" w:color="auto"/>
        <w:left w:val="none" w:sz="0" w:space="0" w:color="auto"/>
        <w:bottom w:val="none" w:sz="0" w:space="0" w:color="auto"/>
        <w:right w:val="none" w:sz="0" w:space="0" w:color="auto"/>
      </w:divBdr>
    </w:div>
    <w:div w:id="1646156370">
      <w:bodyDiv w:val="1"/>
      <w:marLeft w:val="0"/>
      <w:marRight w:val="0"/>
      <w:marTop w:val="0"/>
      <w:marBottom w:val="0"/>
      <w:divBdr>
        <w:top w:val="none" w:sz="0" w:space="0" w:color="auto"/>
        <w:left w:val="none" w:sz="0" w:space="0" w:color="auto"/>
        <w:bottom w:val="none" w:sz="0" w:space="0" w:color="auto"/>
        <w:right w:val="none" w:sz="0" w:space="0" w:color="auto"/>
      </w:divBdr>
    </w:div>
    <w:div w:id="1648778116">
      <w:bodyDiv w:val="1"/>
      <w:marLeft w:val="0"/>
      <w:marRight w:val="0"/>
      <w:marTop w:val="0"/>
      <w:marBottom w:val="0"/>
      <w:divBdr>
        <w:top w:val="none" w:sz="0" w:space="0" w:color="auto"/>
        <w:left w:val="none" w:sz="0" w:space="0" w:color="auto"/>
        <w:bottom w:val="none" w:sz="0" w:space="0" w:color="auto"/>
        <w:right w:val="none" w:sz="0" w:space="0" w:color="auto"/>
      </w:divBdr>
    </w:div>
    <w:div w:id="1682315982">
      <w:bodyDiv w:val="1"/>
      <w:marLeft w:val="0"/>
      <w:marRight w:val="0"/>
      <w:marTop w:val="0"/>
      <w:marBottom w:val="0"/>
      <w:divBdr>
        <w:top w:val="none" w:sz="0" w:space="0" w:color="auto"/>
        <w:left w:val="none" w:sz="0" w:space="0" w:color="auto"/>
        <w:bottom w:val="none" w:sz="0" w:space="0" w:color="auto"/>
        <w:right w:val="none" w:sz="0" w:space="0" w:color="auto"/>
      </w:divBdr>
    </w:div>
    <w:div w:id="1700550552">
      <w:bodyDiv w:val="1"/>
      <w:marLeft w:val="0"/>
      <w:marRight w:val="0"/>
      <w:marTop w:val="0"/>
      <w:marBottom w:val="0"/>
      <w:divBdr>
        <w:top w:val="none" w:sz="0" w:space="0" w:color="auto"/>
        <w:left w:val="none" w:sz="0" w:space="0" w:color="auto"/>
        <w:bottom w:val="none" w:sz="0" w:space="0" w:color="auto"/>
        <w:right w:val="none" w:sz="0" w:space="0" w:color="auto"/>
      </w:divBdr>
    </w:div>
    <w:div w:id="1703822374">
      <w:bodyDiv w:val="1"/>
      <w:marLeft w:val="0"/>
      <w:marRight w:val="0"/>
      <w:marTop w:val="0"/>
      <w:marBottom w:val="0"/>
      <w:divBdr>
        <w:top w:val="none" w:sz="0" w:space="0" w:color="auto"/>
        <w:left w:val="none" w:sz="0" w:space="0" w:color="auto"/>
        <w:bottom w:val="none" w:sz="0" w:space="0" w:color="auto"/>
        <w:right w:val="none" w:sz="0" w:space="0" w:color="auto"/>
      </w:divBdr>
    </w:div>
    <w:div w:id="1714308129">
      <w:bodyDiv w:val="1"/>
      <w:marLeft w:val="0"/>
      <w:marRight w:val="0"/>
      <w:marTop w:val="0"/>
      <w:marBottom w:val="0"/>
      <w:divBdr>
        <w:top w:val="none" w:sz="0" w:space="0" w:color="auto"/>
        <w:left w:val="none" w:sz="0" w:space="0" w:color="auto"/>
        <w:bottom w:val="none" w:sz="0" w:space="0" w:color="auto"/>
        <w:right w:val="none" w:sz="0" w:space="0" w:color="auto"/>
      </w:divBdr>
    </w:div>
    <w:div w:id="1730566360">
      <w:bodyDiv w:val="1"/>
      <w:marLeft w:val="0"/>
      <w:marRight w:val="0"/>
      <w:marTop w:val="0"/>
      <w:marBottom w:val="0"/>
      <w:divBdr>
        <w:top w:val="none" w:sz="0" w:space="0" w:color="auto"/>
        <w:left w:val="none" w:sz="0" w:space="0" w:color="auto"/>
        <w:bottom w:val="none" w:sz="0" w:space="0" w:color="auto"/>
        <w:right w:val="none" w:sz="0" w:space="0" w:color="auto"/>
      </w:divBdr>
    </w:div>
    <w:div w:id="1765030846">
      <w:bodyDiv w:val="1"/>
      <w:marLeft w:val="0"/>
      <w:marRight w:val="0"/>
      <w:marTop w:val="0"/>
      <w:marBottom w:val="0"/>
      <w:divBdr>
        <w:top w:val="none" w:sz="0" w:space="0" w:color="auto"/>
        <w:left w:val="none" w:sz="0" w:space="0" w:color="auto"/>
        <w:bottom w:val="none" w:sz="0" w:space="0" w:color="auto"/>
        <w:right w:val="none" w:sz="0" w:space="0" w:color="auto"/>
      </w:divBdr>
    </w:div>
    <w:div w:id="1766532852">
      <w:bodyDiv w:val="1"/>
      <w:marLeft w:val="0"/>
      <w:marRight w:val="0"/>
      <w:marTop w:val="0"/>
      <w:marBottom w:val="0"/>
      <w:divBdr>
        <w:top w:val="none" w:sz="0" w:space="0" w:color="auto"/>
        <w:left w:val="none" w:sz="0" w:space="0" w:color="auto"/>
        <w:bottom w:val="none" w:sz="0" w:space="0" w:color="auto"/>
        <w:right w:val="none" w:sz="0" w:space="0" w:color="auto"/>
      </w:divBdr>
    </w:div>
    <w:div w:id="1772552360">
      <w:bodyDiv w:val="1"/>
      <w:marLeft w:val="0"/>
      <w:marRight w:val="0"/>
      <w:marTop w:val="0"/>
      <w:marBottom w:val="0"/>
      <w:divBdr>
        <w:top w:val="none" w:sz="0" w:space="0" w:color="auto"/>
        <w:left w:val="none" w:sz="0" w:space="0" w:color="auto"/>
        <w:bottom w:val="none" w:sz="0" w:space="0" w:color="auto"/>
        <w:right w:val="none" w:sz="0" w:space="0" w:color="auto"/>
      </w:divBdr>
    </w:div>
    <w:div w:id="1781603728">
      <w:bodyDiv w:val="1"/>
      <w:marLeft w:val="0"/>
      <w:marRight w:val="0"/>
      <w:marTop w:val="0"/>
      <w:marBottom w:val="0"/>
      <w:divBdr>
        <w:top w:val="none" w:sz="0" w:space="0" w:color="auto"/>
        <w:left w:val="none" w:sz="0" w:space="0" w:color="auto"/>
        <w:bottom w:val="none" w:sz="0" w:space="0" w:color="auto"/>
        <w:right w:val="none" w:sz="0" w:space="0" w:color="auto"/>
      </w:divBdr>
    </w:div>
    <w:div w:id="1809858201">
      <w:bodyDiv w:val="1"/>
      <w:marLeft w:val="0"/>
      <w:marRight w:val="0"/>
      <w:marTop w:val="0"/>
      <w:marBottom w:val="0"/>
      <w:divBdr>
        <w:top w:val="none" w:sz="0" w:space="0" w:color="auto"/>
        <w:left w:val="none" w:sz="0" w:space="0" w:color="auto"/>
        <w:bottom w:val="none" w:sz="0" w:space="0" w:color="auto"/>
        <w:right w:val="none" w:sz="0" w:space="0" w:color="auto"/>
      </w:divBdr>
    </w:div>
    <w:div w:id="1820071710">
      <w:bodyDiv w:val="1"/>
      <w:marLeft w:val="0"/>
      <w:marRight w:val="0"/>
      <w:marTop w:val="0"/>
      <w:marBottom w:val="0"/>
      <w:divBdr>
        <w:top w:val="none" w:sz="0" w:space="0" w:color="auto"/>
        <w:left w:val="none" w:sz="0" w:space="0" w:color="auto"/>
        <w:bottom w:val="none" w:sz="0" w:space="0" w:color="auto"/>
        <w:right w:val="none" w:sz="0" w:space="0" w:color="auto"/>
      </w:divBdr>
    </w:div>
    <w:div w:id="1861778314">
      <w:bodyDiv w:val="1"/>
      <w:marLeft w:val="0"/>
      <w:marRight w:val="0"/>
      <w:marTop w:val="0"/>
      <w:marBottom w:val="0"/>
      <w:divBdr>
        <w:top w:val="none" w:sz="0" w:space="0" w:color="auto"/>
        <w:left w:val="none" w:sz="0" w:space="0" w:color="auto"/>
        <w:bottom w:val="none" w:sz="0" w:space="0" w:color="auto"/>
        <w:right w:val="none" w:sz="0" w:space="0" w:color="auto"/>
      </w:divBdr>
    </w:div>
    <w:div w:id="1865710081">
      <w:bodyDiv w:val="1"/>
      <w:marLeft w:val="0"/>
      <w:marRight w:val="0"/>
      <w:marTop w:val="0"/>
      <w:marBottom w:val="0"/>
      <w:divBdr>
        <w:top w:val="none" w:sz="0" w:space="0" w:color="auto"/>
        <w:left w:val="none" w:sz="0" w:space="0" w:color="auto"/>
        <w:bottom w:val="none" w:sz="0" w:space="0" w:color="auto"/>
        <w:right w:val="none" w:sz="0" w:space="0" w:color="auto"/>
      </w:divBdr>
    </w:div>
    <w:div w:id="1879393421">
      <w:bodyDiv w:val="1"/>
      <w:marLeft w:val="0"/>
      <w:marRight w:val="0"/>
      <w:marTop w:val="0"/>
      <w:marBottom w:val="0"/>
      <w:divBdr>
        <w:top w:val="none" w:sz="0" w:space="0" w:color="auto"/>
        <w:left w:val="none" w:sz="0" w:space="0" w:color="auto"/>
        <w:bottom w:val="none" w:sz="0" w:space="0" w:color="auto"/>
        <w:right w:val="none" w:sz="0" w:space="0" w:color="auto"/>
      </w:divBdr>
    </w:div>
    <w:div w:id="1885562961">
      <w:bodyDiv w:val="1"/>
      <w:marLeft w:val="0"/>
      <w:marRight w:val="0"/>
      <w:marTop w:val="0"/>
      <w:marBottom w:val="0"/>
      <w:divBdr>
        <w:top w:val="none" w:sz="0" w:space="0" w:color="auto"/>
        <w:left w:val="none" w:sz="0" w:space="0" w:color="auto"/>
        <w:bottom w:val="none" w:sz="0" w:space="0" w:color="auto"/>
        <w:right w:val="none" w:sz="0" w:space="0" w:color="auto"/>
      </w:divBdr>
    </w:div>
    <w:div w:id="1909680369">
      <w:bodyDiv w:val="1"/>
      <w:marLeft w:val="0"/>
      <w:marRight w:val="0"/>
      <w:marTop w:val="0"/>
      <w:marBottom w:val="0"/>
      <w:divBdr>
        <w:top w:val="none" w:sz="0" w:space="0" w:color="auto"/>
        <w:left w:val="none" w:sz="0" w:space="0" w:color="auto"/>
        <w:bottom w:val="none" w:sz="0" w:space="0" w:color="auto"/>
        <w:right w:val="none" w:sz="0" w:space="0" w:color="auto"/>
      </w:divBdr>
    </w:div>
    <w:div w:id="1919364106">
      <w:bodyDiv w:val="1"/>
      <w:marLeft w:val="0"/>
      <w:marRight w:val="0"/>
      <w:marTop w:val="0"/>
      <w:marBottom w:val="0"/>
      <w:divBdr>
        <w:top w:val="none" w:sz="0" w:space="0" w:color="auto"/>
        <w:left w:val="none" w:sz="0" w:space="0" w:color="auto"/>
        <w:bottom w:val="none" w:sz="0" w:space="0" w:color="auto"/>
        <w:right w:val="none" w:sz="0" w:space="0" w:color="auto"/>
      </w:divBdr>
    </w:div>
    <w:div w:id="1931309274">
      <w:bodyDiv w:val="1"/>
      <w:marLeft w:val="0"/>
      <w:marRight w:val="0"/>
      <w:marTop w:val="0"/>
      <w:marBottom w:val="0"/>
      <w:divBdr>
        <w:top w:val="none" w:sz="0" w:space="0" w:color="auto"/>
        <w:left w:val="none" w:sz="0" w:space="0" w:color="auto"/>
        <w:bottom w:val="none" w:sz="0" w:space="0" w:color="auto"/>
        <w:right w:val="none" w:sz="0" w:space="0" w:color="auto"/>
      </w:divBdr>
    </w:div>
    <w:div w:id="1936984905">
      <w:bodyDiv w:val="1"/>
      <w:marLeft w:val="0"/>
      <w:marRight w:val="0"/>
      <w:marTop w:val="0"/>
      <w:marBottom w:val="0"/>
      <w:divBdr>
        <w:top w:val="none" w:sz="0" w:space="0" w:color="auto"/>
        <w:left w:val="none" w:sz="0" w:space="0" w:color="auto"/>
        <w:bottom w:val="none" w:sz="0" w:space="0" w:color="auto"/>
        <w:right w:val="none" w:sz="0" w:space="0" w:color="auto"/>
      </w:divBdr>
    </w:div>
    <w:div w:id="1975524160">
      <w:bodyDiv w:val="1"/>
      <w:marLeft w:val="0"/>
      <w:marRight w:val="0"/>
      <w:marTop w:val="0"/>
      <w:marBottom w:val="0"/>
      <w:divBdr>
        <w:top w:val="none" w:sz="0" w:space="0" w:color="auto"/>
        <w:left w:val="none" w:sz="0" w:space="0" w:color="auto"/>
        <w:bottom w:val="none" w:sz="0" w:space="0" w:color="auto"/>
        <w:right w:val="none" w:sz="0" w:space="0" w:color="auto"/>
      </w:divBdr>
    </w:div>
    <w:div w:id="1987322966">
      <w:bodyDiv w:val="1"/>
      <w:marLeft w:val="0"/>
      <w:marRight w:val="0"/>
      <w:marTop w:val="0"/>
      <w:marBottom w:val="0"/>
      <w:divBdr>
        <w:top w:val="none" w:sz="0" w:space="0" w:color="auto"/>
        <w:left w:val="none" w:sz="0" w:space="0" w:color="auto"/>
        <w:bottom w:val="none" w:sz="0" w:space="0" w:color="auto"/>
        <w:right w:val="none" w:sz="0" w:space="0" w:color="auto"/>
      </w:divBdr>
    </w:div>
    <w:div w:id="1992830537">
      <w:bodyDiv w:val="1"/>
      <w:marLeft w:val="0"/>
      <w:marRight w:val="0"/>
      <w:marTop w:val="0"/>
      <w:marBottom w:val="0"/>
      <w:divBdr>
        <w:top w:val="none" w:sz="0" w:space="0" w:color="auto"/>
        <w:left w:val="none" w:sz="0" w:space="0" w:color="auto"/>
        <w:bottom w:val="none" w:sz="0" w:space="0" w:color="auto"/>
        <w:right w:val="none" w:sz="0" w:space="0" w:color="auto"/>
      </w:divBdr>
    </w:div>
    <w:div w:id="2000961866">
      <w:bodyDiv w:val="1"/>
      <w:marLeft w:val="0"/>
      <w:marRight w:val="0"/>
      <w:marTop w:val="0"/>
      <w:marBottom w:val="0"/>
      <w:divBdr>
        <w:top w:val="none" w:sz="0" w:space="0" w:color="auto"/>
        <w:left w:val="none" w:sz="0" w:space="0" w:color="auto"/>
        <w:bottom w:val="none" w:sz="0" w:space="0" w:color="auto"/>
        <w:right w:val="none" w:sz="0" w:space="0" w:color="auto"/>
      </w:divBdr>
    </w:div>
    <w:div w:id="2012873709">
      <w:bodyDiv w:val="1"/>
      <w:marLeft w:val="0"/>
      <w:marRight w:val="0"/>
      <w:marTop w:val="0"/>
      <w:marBottom w:val="0"/>
      <w:divBdr>
        <w:top w:val="none" w:sz="0" w:space="0" w:color="auto"/>
        <w:left w:val="none" w:sz="0" w:space="0" w:color="auto"/>
        <w:bottom w:val="none" w:sz="0" w:space="0" w:color="auto"/>
        <w:right w:val="none" w:sz="0" w:space="0" w:color="auto"/>
      </w:divBdr>
    </w:div>
    <w:div w:id="2026513181">
      <w:bodyDiv w:val="1"/>
      <w:marLeft w:val="0"/>
      <w:marRight w:val="0"/>
      <w:marTop w:val="0"/>
      <w:marBottom w:val="0"/>
      <w:divBdr>
        <w:top w:val="none" w:sz="0" w:space="0" w:color="auto"/>
        <w:left w:val="none" w:sz="0" w:space="0" w:color="auto"/>
        <w:bottom w:val="none" w:sz="0" w:space="0" w:color="auto"/>
        <w:right w:val="none" w:sz="0" w:space="0" w:color="auto"/>
      </w:divBdr>
    </w:div>
    <w:div w:id="2050252438">
      <w:bodyDiv w:val="1"/>
      <w:marLeft w:val="0"/>
      <w:marRight w:val="0"/>
      <w:marTop w:val="0"/>
      <w:marBottom w:val="0"/>
      <w:divBdr>
        <w:top w:val="none" w:sz="0" w:space="0" w:color="auto"/>
        <w:left w:val="none" w:sz="0" w:space="0" w:color="auto"/>
        <w:bottom w:val="none" w:sz="0" w:space="0" w:color="auto"/>
        <w:right w:val="none" w:sz="0" w:space="0" w:color="auto"/>
      </w:divBdr>
    </w:div>
    <w:div w:id="2067295582">
      <w:bodyDiv w:val="1"/>
      <w:marLeft w:val="0"/>
      <w:marRight w:val="0"/>
      <w:marTop w:val="0"/>
      <w:marBottom w:val="0"/>
      <w:divBdr>
        <w:top w:val="none" w:sz="0" w:space="0" w:color="auto"/>
        <w:left w:val="none" w:sz="0" w:space="0" w:color="auto"/>
        <w:bottom w:val="none" w:sz="0" w:space="0" w:color="auto"/>
        <w:right w:val="none" w:sz="0" w:space="0" w:color="auto"/>
      </w:divBdr>
    </w:div>
    <w:div w:id="2097701764">
      <w:bodyDiv w:val="1"/>
      <w:marLeft w:val="0"/>
      <w:marRight w:val="0"/>
      <w:marTop w:val="0"/>
      <w:marBottom w:val="0"/>
      <w:divBdr>
        <w:top w:val="none" w:sz="0" w:space="0" w:color="auto"/>
        <w:left w:val="none" w:sz="0" w:space="0" w:color="auto"/>
        <w:bottom w:val="none" w:sz="0" w:space="0" w:color="auto"/>
        <w:right w:val="none" w:sz="0" w:space="0" w:color="auto"/>
      </w:divBdr>
    </w:div>
    <w:div w:id="210495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hyperlink" Target="https://www.facebook.com/UNDPGeorgia/posts/pfbid08K3fc3Ve6TCqHudtXMUZ9YMgD5Hbhp2gjxbCsEjedq2rNPcvPDiCM5YvFtsqUEzel" TargetMode="External"/><Relationship Id="rId21" Type="http://schemas.openxmlformats.org/officeDocument/2006/relationships/footer" Target="footer2.xml"/><Relationship Id="rId34"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and.gov.ge/En/Services/Database" TargetMode="External"/><Relationship Id="rId25" Type="http://schemas.openxmlformats.org/officeDocument/2006/relationships/hyperlink" Target="https://www.linkedin.com/feed/update/urn:li:activity:7447539439977054209" TargetMode="Externa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bbreviations.com/term/1812699" TargetMode="External"/><Relationship Id="rId20" Type="http://schemas.openxmlformats.org/officeDocument/2006/relationships/image" Target="media/image5.png"/><Relationship Id="rId29" Type="http://schemas.openxmlformats.org/officeDocument/2006/relationships/hyperlink" Target="https://www.instagram.com/p/DMZcarvMGc5/?hl=en&amp;img_index=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x.com/UNDPGeorgia/status/2041764560890208523" TargetMode="External"/><Relationship Id="rId32" Type="http://schemas.openxmlformats.org/officeDocument/2006/relationships/image" Target="media/image6.png"/><Relationship Id="rId37" Type="http://schemas.openxmlformats.org/officeDocument/2006/relationships/fontTable" Target="fontTable.xml"/><Relationship Id="rId36" Type="http://schemas.openxmlformats.org/officeDocument/2006/relationships/image" Target="media/image10.emf"/><Relationship Id="rId15" Type="http://schemas.openxmlformats.org/officeDocument/2006/relationships/hyperlink" Target="mailto:nils.christensen@undp.org" TargetMode="External"/><Relationship Id="rId23" Type="http://schemas.openxmlformats.org/officeDocument/2006/relationships/hyperlink" Target="https://www.instagram.com/p/DW3GQcgFNs4/?hl=en&amp;img_index=1" TargetMode="External"/><Relationship Id="rId28" Type="http://schemas.openxmlformats.org/officeDocument/2006/relationships/hyperlink" Target="https://www.facebook.com/UNDPGeorgia/posts/pfbid0MLJmfo64hbch7aw1wyU1KLgJbn6Rm7WXU6mDM2hwadTvAsYyPGaPncmMNAtXAESGl" TargetMode="Externa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hyperlink" Target="https://www.linkedin.com/feed/update/urn:li:activity:735328770304133939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facebook.com/UNDPGeorgia/posts/pfbid02G7HQ31kRvh3VnmpmXdrXjeWQNhmHFzkGy4LdRivNNeUceFjokJLp2DLcJ2aLDST6l" TargetMode="External"/><Relationship Id="rId27" Type="http://schemas.openxmlformats.org/officeDocument/2006/relationships/hyperlink" Target="https://www.linkedin.com/feed/update/urn:li:activity:7307676064338608130" TargetMode="External"/><Relationship Id="rId30" Type="http://schemas.openxmlformats.org/officeDocument/2006/relationships/hyperlink" Target="https://x.com/UNDPGeorgia/status/1947542637184987235" TargetMode="External"/><Relationship Id="rId35" Type="http://schemas.openxmlformats.org/officeDocument/2006/relationships/image" Target="media/image9.emf"/><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georgia.unwomen.org/sites/default/files/2024-09/womens_economic_empowerment.pdf" TargetMode="External"/><Relationship Id="rId2" Type="http://schemas.openxmlformats.org/officeDocument/2006/relationships/hyperlink" Target="https://www.fao.org/europe/resources/stories/details/rural-women-in-georgia--insights-from-the-country-gender-assessment/en" TargetMode="External"/><Relationship Id="rId1" Type="http://schemas.openxmlformats.org/officeDocument/2006/relationships/hyperlink" Target="https://mepa.gov.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thomas.hiemstra\My%20Documents\Templates\IO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B0550 - Georgia - Tbilisi</OfficeCountry>
    <DocumentStatus xmlns="d9cf0e28-81d2-4dc7-8b10-820d80ed680d">Draft</DocumentStatus>
    <DocCoverageEndDate xmlns="d9cf0e28-81d2-4dc7-8b10-820d80ed680d">2026-04-30T04:00:00+00:00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Annual Report</FileNameDescription>
    <ProjectNumber xmlns="d9cf0e28-81d2-4dc7-8b10-820d80ed680d">00113522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lcf76f155ced4ddcb4097134ff3c332f xmlns="d9cf0e28-81d2-4dc7-8b10-820d80ed680d">
      <Terms xmlns="http://schemas.microsoft.com/office/infopath/2007/PartnerControls"/>
    </lcf76f155ced4ddcb4097134ff3c332f>
    <FocusArea xmlns="d9cf0e28-81d2-4dc7-8b10-820d80ed680d">Poverty Reduction</FocusArea>
    <DocCoverageStartDate xmlns="d9cf0e28-81d2-4dc7-8b10-820d80ed680d">2025-05-01T04:00:00+00:00</DocCoverageStartDate>
    <FileClassificationMode xmlns="d9cf0e28-81d2-4dc7-8b10-820d80ed680d">Public</FileClassificationMode>
    <OutputNumber xmlns="d9cf0e28-81d2-4dc7-8b10-820d80ed680d">00111647</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56CDA1-B0BF-482D-846B-2BBF06E77B74}"/>
</file>

<file path=customXml/itemProps2.xml><?xml version="1.0" encoding="utf-8"?>
<ds:datastoreItem xmlns:ds="http://schemas.openxmlformats.org/officeDocument/2006/customXml" ds:itemID="{1554FC1A-F03F-4CAA-B362-123120B1C3B2}">
  <ds:schemaRefs>
    <ds:schemaRef ds:uri="http://schemas.openxmlformats.org/officeDocument/2006/bibliography"/>
  </ds:schemaRefs>
</ds:datastoreItem>
</file>

<file path=customXml/itemProps3.xml><?xml version="1.0" encoding="utf-8"?>
<ds:datastoreItem xmlns:ds="http://schemas.openxmlformats.org/officeDocument/2006/customXml" ds:itemID="{3A2A3BC1-198F-469C-B8C9-96B76429F5EA}">
  <ds:schemaRefs>
    <ds:schemaRef ds:uri="http://schemas.microsoft.com/office/2006/metadata/properties"/>
    <ds:schemaRef ds:uri="http://schemas.microsoft.com/office/infopath/2007/PartnerControls"/>
    <ds:schemaRef ds:uri="5ae57efc-4c8d-498e-8ad3-58cbc6048390"/>
    <ds:schemaRef ds:uri="b9125257-7b0c-413c-b46a-f50d06888065"/>
    <ds:schemaRef ds:uri="http://schemas.microsoft.com/sharepoint/v3"/>
  </ds:schemaRefs>
</ds:datastoreItem>
</file>

<file path=customXml/itemProps4.xml><?xml version="1.0" encoding="utf-8"?>
<ds:datastoreItem xmlns:ds="http://schemas.openxmlformats.org/officeDocument/2006/customXml" ds:itemID="{767545DF-3CC1-41E1-805C-CF93F69C608F}">
  <ds:schemaRefs>
    <ds:schemaRef ds:uri="http://schemas.microsoft.com/sharepoint/v3/contenttype/forms"/>
  </ds:schemaRefs>
</ds:datastoreItem>
</file>

<file path=customXml/itemProps5.xml><?xml version="1.0" encoding="utf-8"?>
<ds:datastoreItem xmlns:ds="http://schemas.openxmlformats.org/officeDocument/2006/customXml" ds:itemID="{6A4C4039-B3D2-42A4-AFFF-57FFAA1073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IOM template.dotx</Template>
  <TotalTime>9</TotalTime>
  <Pages>46</Pages>
  <Words>14701</Words>
  <Characters>96522</Characters>
  <Application>Microsoft Office Word</Application>
  <DocSecurity>0</DocSecurity>
  <Lines>804</Lines>
  <Paragraphs>222</Paragraphs>
  <ScaleCrop>false</ScaleCrop>
  <Company>UNDP</Company>
  <LinksUpToDate>false</LinksUpToDate>
  <CharactersWithSpaces>111001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dc:title>
  <dc:subject/>
  <dc:creator>Janthomas Hiemstra</dc:creator>
  <cp:keywords/>
  <cp:lastModifiedBy>Natia Berdzenishvili</cp:lastModifiedBy>
  <cp:revision>4</cp:revision>
  <cp:lastPrinted>2023-05-12T23:00:00Z</cp:lastPrinted>
  <dcterms:created xsi:type="dcterms:W3CDTF">2026-06-04T11:22:00Z</dcterms:created>
  <dcterms:modified xsi:type="dcterms:W3CDTF">2026-06-04T11:25:00Z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Order">
    <vt:r8>8600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dlc_DocIdItemGuid">
    <vt:lpwstr>b9e0d6ba-b000-4733-aa35-29d41ec9cc0f</vt:lpwstr>
  </property>
  <property fmtid="{D5CDD505-2E9C-101B-9397-08002B2CF9AE}" pid="8" name="GrammarlyDocumentId">
    <vt:lpwstr>529226175f69b3d87d696aa74dcd30f1f9e2ee9d1c904ac8f68c609a9ed58066</vt:lpwstr>
  </property>
</Properties>
</file>